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77" w:rsidRPr="00532807" w:rsidRDefault="002954FE" w:rsidP="0029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472555" cy="8913495"/>
            <wp:effectExtent l="19050" t="0" r="4445" b="0"/>
            <wp:docPr id="1" name="Рисунок 1" descr="\\licens\Программы\Документооборот\Служба КиТТ\Кисельман М.В\Профессионал будущего!!!\скан на сайт\Конце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cens\Программы\Документооборот\Служба КиТТ\Кисельман М.В\Профессионал будущего!!!\скан на сайт\Концепц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91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FE" w:rsidRDefault="00295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3260" w:rsidRPr="00F43022" w:rsidRDefault="00AB5EB9" w:rsidP="003B30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0483B" w:rsidRPr="00F43022" w:rsidRDefault="0010483B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Важнейшей тенденцией  последних десятилетий являются мощные интеграционные процессы, охватившие все сферы социальной жизни. Образование и наука становятся глобальным фактором общественного развития, выдвигаются в число наиболее важных национальных и общемировых приоритетов, выступают как «важнейшие компоненты культурного, социального и экономически устойчивого развития людей, сообществ, наций».</w:t>
      </w:r>
    </w:p>
    <w:p w:rsidR="00417793" w:rsidRPr="00F43022" w:rsidRDefault="00B5420E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Развитие экономики России и </w:t>
      </w:r>
      <w:proofErr w:type="spellStart"/>
      <w:r w:rsidRPr="00F4302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F43022">
        <w:rPr>
          <w:rFonts w:ascii="Times New Roman" w:hAnsi="Times New Roman" w:cs="Times New Roman"/>
          <w:sz w:val="28"/>
          <w:szCs w:val="28"/>
        </w:rPr>
        <w:t xml:space="preserve"> современного общества обуславливают внимание к проблеме  подготовки рабочих ка</w:t>
      </w:r>
      <w:r w:rsidR="00417793" w:rsidRPr="00F43022">
        <w:rPr>
          <w:rFonts w:ascii="Times New Roman" w:hAnsi="Times New Roman" w:cs="Times New Roman"/>
          <w:sz w:val="28"/>
          <w:szCs w:val="28"/>
        </w:rPr>
        <w:t>дров и специалистов  с развитой, гармоничной структурой внутреннего мира, высокопрофессиональных специалистов, способных на сегодняшнем рынке труда быть востребованными и конкурентоспособными.</w:t>
      </w:r>
    </w:p>
    <w:p w:rsidR="00397145" w:rsidRPr="00F43022" w:rsidRDefault="00417793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Сегодня п</w:t>
      </w:r>
      <w:r w:rsidR="00C54A21" w:rsidRPr="00F43022">
        <w:rPr>
          <w:rFonts w:ascii="Times New Roman" w:hAnsi="Times New Roman" w:cs="Times New Roman"/>
          <w:sz w:val="28"/>
          <w:szCs w:val="28"/>
        </w:rPr>
        <w:t>еред системой профессионального образования поставлена  стратегическая задача:</w:t>
      </w:r>
      <w:r w:rsidR="009C2830" w:rsidRPr="00F43022">
        <w:rPr>
          <w:rFonts w:ascii="Times New Roman" w:hAnsi="Times New Roman" w:cs="Times New Roman"/>
          <w:sz w:val="28"/>
          <w:szCs w:val="28"/>
        </w:rPr>
        <w:t>построение современной модели подготовки кадров нового поколения, адекватной тем изменениям, которые происходят в</w:t>
      </w:r>
      <w:r w:rsidR="00B5420E" w:rsidRPr="00F43022">
        <w:rPr>
          <w:rFonts w:ascii="Times New Roman" w:hAnsi="Times New Roman" w:cs="Times New Roman"/>
          <w:sz w:val="28"/>
          <w:szCs w:val="28"/>
        </w:rPr>
        <w:t xml:space="preserve"> российском обществе</w:t>
      </w:r>
      <w:r w:rsidR="009C2830" w:rsidRPr="00F43022">
        <w:rPr>
          <w:rFonts w:ascii="Times New Roman" w:hAnsi="Times New Roman" w:cs="Times New Roman"/>
          <w:sz w:val="28"/>
          <w:szCs w:val="28"/>
        </w:rPr>
        <w:t xml:space="preserve">. </w:t>
      </w:r>
      <w:r w:rsidRPr="00F43022">
        <w:rPr>
          <w:rFonts w:ascii="Times New Roman" w:hAnsi="Times New Roman" w:cs="Times New Roman"/>
          <w:sz w:val="28"/>
          <w:szCs w:val="28"/>
        </w:rPr>
        <w:t>Жизненно необходимым условием</w:t>
      </w:r>
      <w:r w:rsidR="005961E7" w:rsidRPr="00F4302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4302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страны является п</w:t>
      </w:r>
      <w:r w:rsidR="006C1B38" w:rsidRPr="00F43022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C54A21" w:rsidRPr="00F4302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C1B38" w:rsidRPr="00F43022">
        <w:rPr>
          <w:rFonts w:ascii="Times New Roman" w:hAnsi="Times New Roman" w:cs="Times New Roman"/>
          <w:sz w:val="28"/>
          <w:szCs w:val="28"/>
        </w:rPr>
        <w:t>кадров и специалистов, об</w:t>
      </w:r>
      <w:r w:rsidR="006C1B38" w:rsidRPr="00F43022">
        <w:rPr>
          <w:rFonts w:ascii="Times New Roman" w:hAnsi="Times New Roman" w:cs="Times New Roman"/>
          <w:sz w:val="28"/>
          <w:szCs w:val="28"/>
        </w:rPr>
        <w:softHyphen/>
        <w:t>ладающих необходимыми профессиональными ком</w:t>
      </w:r>
      <w:r w:rsidR="006C1B38" w:rsidRPr="00F43022">
        <w:rPr>
          <w:rFonts w:ascii="Times New Roman" w:hAnsi="Times New Roman" w:cs="Times New Roman"/>
          <w:sz w:val="28"/>
          <w:szCs w:val="28"/>
        </w:rPr>
        <w:softHyphen/>
        <w:t>петенциями для осуществления эфф</w:t>
      </w:r>
      <w:r w:rsidRPr="00F43022">
        <w:rPr>
          <w:rFonts w:ascii="Times New Roman" w:hAnsi="Times New Roman" w:cs="Times New Roman"/>
          <w:sz w:val="28"/>
          <w:szCs w:val="28"/>
        </w:rPr>
        <w:t>ективной трудо</w:t>
      </w:r>
      <w:r w:rsidRPr="00F43022">
        <w:rPr>
          <w:rFonts w:ascii="Times New Roman" w:hAnsi="Times New Roman" w:cs="Times New Roman"/>
          <w:sz w:val="28"/>
          <w:szCs w:val="28"/>
        </w:rPr>
        <w:softHyphen/>
        <w:t>вой деятельности.</w:t>
      </w:r>
      <w:r w:rsidR="007B567C">
        <w:rPr>
          <w:rFonts w:ascii="Times New Roman" w:hAnsi="Times New Roman" w:cs="Times New Roman"/>
          <w:sz w:val="28"/>
          <w:szCs w:val="28"/>
        </w:rPr>
        <w:t xml:space="preserve"> </w:t>
      </w:r>
      <w:r w:rsidR="0010483B" w:rsidRPr="00F43022">
        <w:rPr>
          <w:rFonts w:ascii="Times New Roman" w:hAnsi="Times New Roman" w:cs="Times New Roman"/>
          <w:sz w:val="28"/>
          <w:szCs w:val="28"/>
        </w:rPr>
        <w:t xml:space="preserve">При новом </w:t>
      </w:r>
      <w:proofErr w:type="spellStart"/>
      <w:r w:rsidR="0010483B" w:rsidRPr="00F43022">
        <w:rPr>
          <w:rFonts w:ascii="Times New Roman" w:hAnsi="Times New Roman" w:cs="Times New Roman"/>
          <w:sz w:val="28"/>
          <w:szCs w:val="28"/>
        </w:rPr>
        <w:t>подходе</w:t>
      </w:r>
      <w:r w:rsidR="009C2830" w:rsidRPr="00F43022">
        <w:rPr>
          <w:rFonts w:ascii="Times New Roman" w:hAnsi="Times New Roman" w:cs="Times New Roman"/>
          <w:sz w:val="28"/>
          <w:szCs w:val="28"/>
        </w:rPr>
        <w:t>повысились</w:t>
      </w:r>
      <w:proofErr w:type="spellEnd"/>
      <w:r w:rsidR="009C2830" w:rsidRPr="00F43022">
        <w:rPr>
          <w:rFonts w:ascii="Times New Roman" w:hAnsi="Times New Roman" w:cs="Times New Roman"/>
          <w:sz w:val="28"/>
          <w:szCs w:val="28"/>
        </w:rPr>
        <w:t xml:space="preserve"> требования к уровню, масштабам и качеству подготовки высококвалифицированных кадров. </w:t>
      </w:r>
    </w:p>
    <w:p w:rsidR="006C1B38" w:rsidRPr="00F43022" w:rsidRDefault="007A6B2D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Р</w:t>
      </w:r>
      <w:r w:rsidR="006C1B38" w:rsidRPr="00F43022">
        <w:rPr>
          <w:rFonts w:ascii="Times New Roman" w:hAnsi="Times New Roman" w:cs="Times New Roman"/>
          <w:sz w:val="28"/>
          <w:szCs w:val="28"/>
        </w:rPr>
        <w:t>ынок труда в современных экономических условиях характеризуется высокой конкуренцией и предъявляет к человеку жесткие требования: наличи</w:t>
      </w:r>
      <w:r w:rsidR="009C2830" w:rsidRPr="00F43022">
        <w:rPr>
          <w:rFonts w:ascii="Times New Roman" w:hAnsi="Times New Roman" w:cs="Times New Roman"/>
          <w:sz w:val="28"/>
          <w:szCs w:val="28"/>
        </w:rPr>
        <w:t>е</w:t>
      </w:r>
      <w:r w:rsidR="006C1B38" w:rsidRPr="00F43022">
        <w:rPr>
          <w:rFonts w:ascii="Times New Roman" w:hAnsi="Times New Roman" w:cs="Times New Roman"/>
          <w:sz w:val="28"/>
          <w:szCs w:val="28"/>
        </w:rPr>
        <w:t xml:space="preserve"> не только соответствующей квалификации, но и умения презентовать себя. </w:t>
      </w:r>
      <w:r w:rsidR="003F271E" w:rsidRPr="00F43022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C1B38" w:rsidRPr="00F43022">
        <w:rPr>
          <w:rFonts w:ascii="Times New Roman" w:hAnsi="Times New Roman" w:cs="Times New Roman"/>
          <w:sz w:val="28"/>
          <w:szCs w:val="28"/>
        </w:rPr>
        <w:t xml:space="preserve">заставляет выпускников быть готовыми заявить о себе как о гибкой и хорошо адаптируемой </w:t>
      </w:r>
      <w:r w:rsidR="00EC5E79" w:rsidRPr="00F43022">
        <w:rPr>
          <w:rFonts w:ascii="Times New Roman" w:hAnsi="Times New Roman" w:cs="Times New Roman"/>
          <w:sz w:val="28"/>
          <w:szCs w:val="28"/>
        </w:rPr>
        <w:t>личности,</w:t>
      </w:r>
      <w:r w:rsidR="006C1B38" w:rsidRPr="00F43022">
        <w:rPr>
          <w:rFonts w:ascii="Times New Roman" w:hAnsi="Times New Roman" w:cs="Times New Roman"/>
          <w:sz w:val="28"/>
          <w:szCs w:val="28"/>
        </w:rPr>
        <w:t xml:space="preserve"> которая готова принять вызов складывающейся ситуации и выстроить оптимальный карьерный путь.</w:t>
      </w:r>
      <w:r w:rsidR="00397145" w:rsidRPr="00F43022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6C1B38" w:rsidRPr="00F43022">
        <w:rPr>
          <w:rFonts w:ascii="Times New Roman" w:hAnsi="Times New Roman" w:cs="Times New Roman"/>
          <w:sz w:val="28"/>
          <w:szCs w:val="28"/>
        </w:rPr>
        <w:t xml:space="preserve">требования к профессиональному образованию рабочих </w:t>
      </w:r>
      <w:r w:rsidRPr="00F43022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6C1B38" w:rsidRPr="00F43022">
        <w:rPr>
          <w:rFonts w:ascii="Times New Roman" w:hAnsi="Times New Roman" w:cs="Times New Roman"/>
          <w:sz w:val="28"/>
          <w:szCs w:val="28"/>
        </w:rPr>
        <w:t>и специалистов дополняются универсальными для любой отрасли профессиональными и ключевыми компетенция</w:t>
      </w:r>
      <w:r w:rsidR="006C1B38" w:rsidRPr="00F43022">
        <w:rPr>
          <w:rFonts w:ascii="Times New Roman" w:hAnsi="Times New Roman" w:cs="Times New Roman"/>
          <w:sz w:val="28"/>
          <w:szCs w:val="28"/>
        </w:rPr>
        <w:softHyphen/>
        <w:t>ми</w:t>
      </w:r>
      <w:r w:rsidR="003F271E" w:rsidRPr="00F43022">
        <w:rPr>
          <w:rFonts w:ascii="Times New Roman" w:hAnsi="Times New Roman" w:cs="Times New Roman"/>
          <w:sz w:val="28"/>
          <w:szCs w:val="28"/>
        </w:rPr>
        <w:t xml:space="preserve"> (</w:t>
      </w:r>
      <w:r w:rsidR="006C1B38" w:rsidRPr="00F43022">
        <w:rPr>
          <w:rFonts w:ascii="Times New Roman" w:hAnsi="Times New Roman" w:cs="Times New Roman"/>
          <w:sz w:val="28"/>
          <w:szCs w:val="28"/>
        </w:rPr>
        <w:t>коммуникативные навыки, умение работать в команде, компьютерная грамотность, го</w:t>
      </w:r>
      <w:r w:rsidR="006C1B38" w:rsidRPr="00F43022">
        <w:rPr>
          <w:rFonts w:ascii="Times New Roman" w:hAnsi="Times New Roman" w:cs="Times New Roman"/>
          <w:sz w:val="28"/>
          <w:szCs w:val="28"/>
        </w:rPr>
        <w:softHyphen/>
        <w:t>товность к непрерывному самообразованию и т.д.</w:t>
      </w:r>
      <w:r w:rsidR="003F271E" w:rsidRPr="00F43022">
        <w:rPr>
          <w:rFonts w:ascii="Times New Roman" w:hAnsi="Times New Roman" w:cs="Times New Roman"/>
          <w:sz w:val="28"/>
          <w:szCs w:val="28"/>
        </w:rPr>
        <w:t>), которые  в</w:t>
      </w:r>
      <w:r w:rsidR="006C1B38" w:rsidRPr="00F43022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6C1B38" w:rsidRPr="00F43022">
        <w:rPr>
          <w:rFonts w:ascii="Times New Roman" w:hAnsi="Times New Roman" w:cs="Times New Roman"/>
          <w:sz w:val="28"/>
          <w:szCs w:val="28"/>
        </w:rPr>
        <w:lastRenderedPageBreak/>
        <w:t>построения профессиональной карьеры обеспечивают мобильность специали</w:t>
      </w:r>
      <w:r w:rsidR="006C1B38" w:rsidRPr="00F43022">
        <w:rPr>
          <w:rFonts w:ascii="Times New Roman" w:hAnsi="Times New Roman" w:cs="Times New Roman"/>
          <w:sz w:val="28"/>
          <w:szCs w:val="28"/>
        </w:rPr>
        <w:softHyphen/>
        <w:t>ста и повышают его конкурентоспособность на рын</w:t>
      </w:r>
      <w:r w:rsidR="006C1B38" w:rsidRPr="00F43022">
        <w:rPr>
          <w:rFonts w:ascii="Times New Roman" w:hAnsi="Times New Roman" w:cs="Times New Roman"/>
          <w:sz w:val="28"/>
          <w:szCs w:val="28"/>
        </w:rPr>
        <w:softHyphen/>
        <w:t>ке труда</w:t>
      </w:r>
      <w:r w:rsidR="00397145" w:rsidRPr="00F43022">
        <w:rPr>
          <w:rFonts w:ascii="Times New Roman" w:hAnsi="Times New Roman" w:cs="Times New Roman"/>
          <w:sz w:val="28"/>
          <w:szCs w:val="28"/>
        </w:rPr>
        <w:t>.</w:t>
      </w:r>
    </w:p>
    <w:p w:rsidR="00397145" w:rsidRPr="00F43022" w:rsidRDefault="007A6B2D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В</w:t>
      </w:r>
      <w:r w:rsidR="00397145" w:rsidRPr="00F43022"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Pr="00F4302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97145" w:rsidRPr="00F43022">
        <w:rPr>
          <w:rFonts w:ascii="Times New Roman" w:hAnsi="Times New Roman" w:cs="Times New Roman"/>
          <w:sz w:val="28"/>
          <w:szCs w:val="28"/>
        </w:rPr>
        <w:t xml:space="preserve">тема карьеры приобрела широкую популярность во всех сферах, в том </w:t>
      </w:r>
      <w:r w:rsidR="003F271E" w:rsidRPr="00F43022">
        <w:rPr>
          <w:rFonts w:ascii="Times New Roman" w:hAnsi="Times New Roman" w:cs="Times New Roman"/>
          <w:sz w:val="28"/>
          <w:szCs w:val="28"/>
        </w:rPr>
        <w:t>числе и в сфере образования.</w:t>
      </w:r>
      <w:r w:rsidR="007B567C">
        <w:rPr>
          <w:rFonts w:ascii="Times New Roman" w:hAnsi="Times New Roman" w:cs="Times New Roman"/>
          <w:sz w:val="28"/>
          <w:szCs w:val="28"/>
        </w:rPr>
        <w:t xml:space="preserve"> </w:t>
      </w:r>
      <w:r w:rsidR="00397145" w:rsidRPr="00F43022">
        <w:rPr>
          <w:rFonts w:ascii="Times New Roman" w:hAnsi="Times New Roman" w:cs="Times New Roman"/>
          <w:sz w:val="28"/>
          <w:szCs w:val="28"/>
        </w:rPr>
        <w:t xml:space="preserve">Современная практика показывает, что многие выпускники, покинув стены </w:t>
      </w:r>
      <w:r w:rsidR="00BF0B1E" w:rsidRPr="00F43022">
        <w:rPr>
          <w:rFonts w:ascii="Times New Roman" w:hAnsi="Times New Roman" w:cs="Times New Roman"/>
          <w:sz w:val="28"/>
          <w:szCs w:val="28"/>
        </w:rPr>
        <w:t>образовательно</w:t>
      </w:r>
      <w:r w:rsidR="008D040E" w:rsidRPr="00F43022">
        <w:rPr>
          <w:rFonts w:ascii="Times New Roman" w:hAnsi="Times New Roman" w:cs="Times New Roman"/>
          <w:sz w:val="28"/>
          <w:szCs w:val="28"/>
        </w:rPr>
        <w:t>йорганизации</w:t>
      </w:r>
      <w:r w:rsidR="00BF0B1E" w:rsidRPr="00F43022">
        <w:rPr>
          <w:rFonts w:ascii="Times New Roman" w:hAnsi="Times New Roman" w:cs="Times New Roman"/>
          <w:sz w:val="28"/>
          <w:szCs w:val="28"/>
        </w:rPr>
        <w:t>,  пребывают в растерянности в условиях жесткой конкуренции.</w:t>
      </w:r>
    </w:p>
    <w:p w:rsidR="00397145" w:rsidRPr="00F43022" w:rsidRDefault="00397145" w:rsidP="00F430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F4302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Одним из самых эффективных способов рационального и прозрачного продвижения настоящих и будущих профессионалов на рынке труда, способов оценивания имеющихся у них ключевых и </w:t>
      </w:r>
      <w:r w:rsidR="00BF0B1E" w:rsidRPr="00F4302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профессиональных </w:t>
      </w:r>
      <w:r w:rsidRPr="00F43022">
        <w:rPr>
          <w:rFonts w:ascii="Times New Roman" w:hAnsi="Times New Roman" w:cs="Times New Roman"/>
          <w:bCs/>
          <w:spacing w:val="6"/>
          <w:sz w:val="28"/>
          <w:szCs w:val="28"/>
        </w:rPr>
        <w:t>компетенци</w:t>
      </w:r>
      <w:r w:rsidR="00BF0B1E" w:rsidRPr="00F4302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й, а также перспектив делового </w:t>
      </w:r>
      <w:r w:rsidRPr="00F4302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и творческого взаимодействия </w:t>
      </w:r>
      <w:r w:rsidR="00BF0B1E" w:rsidRPr="00F4302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их с работодателем</w:t>
      </w:r>
      <w:r w:rsidRPr="00F4302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является портфолио.</w:t>
      </w:r>
    </w:p>
    <w:p w:rsidR="009C2830" w:rsidRPr="00F43022" w:rsidRDefault="008D040E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3022">
        <w:rPr>
          <w:rFonts w:ascii="Times New Roman" w:hAnsi="Times New Roman" w:cs="Times New Roman"/>
          <w:sz w:val="28"/>
          <w:szCs w:val="28"/>
        </w:rPr>
        <w:t xml:space="preserve"> Всероссийский конкурс профессиональных достижений студентов, обучающихся по программам СПО, «Профессионал будущего»</w:t>
      </w:r>
      <w:r w:rsidR="007B567C">
        <w:rPr>
          <w:rFonts w:ascii="Times New Roman" w:hAnsi="Times New Roman" w:cs="Times New Roman"/>
          <w:sz w:val="28"/>
          <w:szCs w:val="28"/>
        </w:rPr>
        <w:t xml:space="preserve"> </w:t>
      </w:r>
      <w:r w:rsidR="0049574F" w:rsidRPr="00F43022">
        <w:rPr>
          <w:rFonts w:ascii="Times New Roman" w:hAnsi="Times New Roman" w:cs="Times New Roman"/>
          <w:sz w:val="28"/>
          <w:szCs w:val="28"/>
        </w:rPr>
        <w:t>(далее – Конкурс)</w:t>
      </w:r>
      <w:r w:rsidR="007B567C">
        <w:rPr>
          <w:rFonts w:ascii="Times New Roman" w:hAnsi="Times New Roman" w:cs="Times New Roman"/>
          <w:sz w:val="28"/>
          <w:szCs w:val="28"/>
        </w:rPr>
        <w:t xml:space="preserve"> </w:t>
      </w:r>
      <w:r w:rsidR="00853260" w:rsidRPr="00F43022">
        <w:rPr>
          <w:rFonts w:ascii="Times New Roman" w:hAnsi="Times New Roman" w:cs="Times New Roman"/>
          <w:sz w:val="28"/>
          <w:szCs w:val="28"/>
        </w:rPr>
        <w:t xml:space="preserve">пропагандирует </w:t>
      </w:r>
      <w:r w:rsidR="009C2830" w:rsidRPr="00F43022">
        <w:rPr>
          <w:rFonts w:ascii="Times New Roman" w:hAnsi="Times New Roman" w:cs="Times New Roman"/>
          <w:sz w:val="28"/>
          <w:szCs w:val="28"/>
        </w:rPr>
        <w:t>мотивацию студентов к успешной</w:t>
      </w:r>
      <w:r w:rsidR="00BF0B1E" w:rsidRPr="00F43022">
        <w:rPr>
          <w:rFonts w:ascii="Times New Roman" w:hAnsi="Times New Roman" w:cs="Times New Roman"/>
          <w:sz w:val="28"/>
          <w:szCs w:val="28"/>
        </w:rPr>
        <w:t xml:space="preserve"> деятельности, формирует активную жизненную позицию</w:t>
      </w:r>
      <w:r w:rsidR="009C2830" w:rsidRPr="00F43022">
        <w:rPr>
          <w:rFonts w:ascii="Times New Roman" w:hAnsi="Times New Roman" w:cs="Times New Roman"/>
          <w:sz w:val="28"/>
          <w:szCs w:val="28"/>
        </w:rPr>
        <w:t xml:space="preserve">, </w:t>
      </w:r>
      <w:r w:rsidR="00BF0B1E" w:rsidRPr="00F43022">
        <w:rPr>
          <w:rFonts w:ascii="Times New Roman" w:hAnsi="Times New Roman" w:cs="Times New Roman"/>
          <w:sz w:val="28"/>
          <w:szCs w:val="28"/>
        </w:rPr>
        <w:t>понимание</w:t>
      </w:r>
      <w:r w:rsidR="0049574F" w:rsidRPr="00F43022">
        <w:rPr>
          <w:rFonts w:ascii="Times New Roman" w:hAnsi="Times New Roman" w:cs="Times New Roman"/>
          <w:sz w:val="28"/>
          <w:szCs w:val="28"/>
        </w:rPr>
        <w:t xml:space="preserve"> требований современного работодателя и развитие навыков рефлексивной и оценочной (</w:t>
      </w:r>
      <w:proofErr w:type="spellStart"/>
      <w:r w:rsidR="0049574F" w:rsidRPr="00F43022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="0049574F" w:rsidRPr="00F43022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AB5EB9" w:rsidRPr="00F43022" w:rsidRDefault="00AB5EB9" w:rsidP="00F43022">
      <w:pPr>
        <w:pStyle w:val="3"/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На </w:t>
      </w:r>
      <w:r w:rsidR="0049574F" w:rsidRPr="00F43022">
        <w:rPr>
          <w:rFonts w:ascii="Times New Roman" w:hAnsi="Times New Roman" w:cs="Times New Roman"/>
          <w:sz w:val="28"/>
          <w:szCs w:val="28"/>
        </w:rPr>
        <w:t>К</w:t>
      </w:r>
      <w:r w:rsidRPr="00F43022">
        <w:rPr>
          <w:rFonts w:ascii="Times New Roman" w:hAnsi="Times New Roman" w:cs="Times New Roman"/>
          <w:sz w:val="28"/>
          <w:szCs w:val="28"/>
        </w:rPr>
        <w:t>онкурс принимаются работы</w:t>
      </w:r>
      <w:r w:rsidR="00C24E85">
        <w:rPr>
          <w:rFonts w:ascii="Times New Roman" w:hAnsi="Times New Roman" w:cs="Times New Roman"/>
          <w:sz w:val="28"/>
          <w:szCs w:val="28"/>
        </w:rPr>
        <w:t xml:space="preserve"> </w:t>
      </w:r>
      <w:r w:rsidR="008D040E" w:rsidRPr="00F43022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="008D040E" w:rsidRPr="00F43022">
        <w:rPr>
          <w:rFonts w:ascii="Times New Roman" w:hAnsi="Times New Roman" w:cs="Times New Roman"/>
          <w:sz w:val="28"/>
          <w:szCs w:val="28"/>
        </w:rPr>
        <w:t>предвыпускных</w:t>
      </w:r>
      <w:proofErr w:type="spellEnd"/>
      <w:r w:rsidR="008D040E" w:rsidRPr="00F43022">
        <w:rPr>
          <w:rFonts w:ascii="Times New Roman" w:hAnsi="Times New Roman" w:cs="Times New Roman"/>
          <w:sz w:val="28"/>
          <w:szCs w:val="28"/>
        </w:rPr>
        <w:t xml:space="preserve"> и выпускных курсов, обучающихся в образовательных организациях по основной профессиональной образовательной программе среднего профессионального образования.</w:t>
      </w:r>
    </w:p>
    <w:p w:rsidR="008D040E" w:rsidRPr="00F43022" w:rsidRDefault="008D040E" w:rsidP="00F43022">
      <w:pPr>
        <w:pStyle w:val="3"/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260" w:rsidRDefault="002C43E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2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EF544A" w:rsidRPr="00F43022" w:rsidRDefault="00EF544A" w:rsidP="00EF544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3022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43022">
        <w:rPr>
          <w:rFonts w:ascii="Times New Roman" w:hAnsi="Times New Roman" w:cs="Times New Roman"/>
          <w:sz w:val="28"/>
          <w:szCs w:val="28"/>
        </w:rPr>
        <w:t>повышение престижа и конкурентоспособности выпускников образовательных организаций, реализующих программы СПО.</w:t>
      </w:r>
    </w:p>
    <w:p w:rsidR="00EF544A" w:rsidRDefault="00EF544A" w:rsidP="00EF544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44A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EF544A" w:rsidRPr="00F43022" w:rsidRDefault="00EF544A" w:rsidP="00EF544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выявление механизмов, способствующих эффективной адаптации выпускников к профессиональной деятельности;</w:t>
      </w:r>
    </w:p>
    <w:p w:rsidR="00EF544A" w:rsidRPr="00F43022" w:rsidRDefault="00EF544A" w:rsidP="00EF544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анализ наиболее эффективных практик деятельности Центров (служб) содействия трудоустройству студентов и выпускников;</w:t>
      </w:r>
    </w:p>
    <w:p w:rsidR="00EF544A" w:rsidRDefault="00EF544A" w:rsidP="00EF544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lastRenderedPageBreak/>
        <w:t>- популяризация выпускников образовательных организаций, реализующих программы</w:t>
      </w:r>
      <w:r w:rsidR="004C4873">
        <w:rPr>
          <w:rFonts w:ascii="Times New Roman" w:hAnsi="Times New Roman" w:cs="Times New Roman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</w:p>
    <w:p w:rsidR="00EF544A" w:rsidRDefault="00EF544A" w:rsidP="00EF544A">
      <w:pPr>
        <w:pStyle w:val="a3"/>
        <w:spacing w:after="0"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F544A" w:rsidRPr="00F43022" w:rsidRDefault="003B30C5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Понятийный аппарат</w:t>
      </w:r>
    </w:p>
    <w:p w:rsidR="00EF544A" w:rsidRPr="00A92AE7" w:rsidRDefault="00A92AE7" w:rsidP="00A92AE7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AE7">
        <w:rPr>
          <w:rFonts w:ascii="Times New Roman" w:hAnsi="Times New Roman" w:cs="Times New Roman"/>
          <w:sz w:val="28"/>
          <w:szCs w:val="28"/>
        </w:rPr>
        <w:t>Основные понятия, применяемые в Концепции:</w:t>
      </w:r>
    </w:p>
    <w:p w:rsidR="00A92AE7" w:rsidRDefault="00A92AE7" w:rsidP="00A92AE7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AE7">
        <w:rPr>
          <w:rFonts w:ascii="Times New Roman" w:hAnsi="Times New Roman" w:cs="Times New Roman"/>
          <w:b/>
          <w:i/>
          <w:sz w:val="28"/>
          <w:szCs w:val="28"/>
        </w:rPr>
        <w:t>Резюме</w:t>
      </w:r>
      <w:r w:rsidRPr="00A92AE7">
        <w:rPr>
          <w:rFonts w:ascii="Times New Roman" w:hAnsi="Times New Roman" w:cs="Times New Roman"/>
          <w:sz w:val="28"/>
          <w:szCs w:val="28"/>
        </w:rPr>
        <w:t xml:space="preserve"> – это документ, содержащий информацию о навыках, опыте работы, образовании и другой относящейся к делу информации, обычно требуемый при рассмотрении кандидатуры человека для найма на работу.</w:t>
      </w:r>
    </w:p>
    <w:p w:rsidR="00A92AE7" w:rsidRDefault="00A92AE7" w:rsidP="00A92AE7">
      <w:pPr>
        <w:pStyle w:val="a7"/>
        <w:tabs>
          <w:tab w:val="left" w:pos="1134"/>
        </w:tabs>
        <w:spacing w:after="0" w:line="360" w:lineRule="auto"/>
        <w:ind w:left="0" w:firstLine="567"/>
        <w:jc w:val="both"/>
        <w:rPr>
          <w:kern w:val="1"/>
          <w:sz w:val="28"/>
          <w:szCs w:val="28"/>
        </w:rPr>
      </w:pPr>
      <w:r w:rsidRPr="00CD1625">
        <w:rPr>
          <w:b/>
          <w:i/>
          <w:kern w:val="1"/>
          <w:sz w:val="28"/>
          <w:szCs w:val="28"/>
        </w:rPr>
        <w:t>Портфолио</w:t>
      </w:r>
      <w:r w:rsidRPr="00F652DE">
        <w:rPr>
          <w:kern w:val="1"/>
          <w:sz w:val="28"/>
          <w:szCs w:val="28"/>
        </w:rPr>
        <w:t xml:space="preserve"> – это комплект документов, представляющих совокупность индивидуальных профессиональных достижений</w:t>
      </w:r>
      <w:r w:rsidR="00CD1625" w:rsidRPr="00F652DE">
        <w:rPr>
          <w:kern w:val="1"/>
          <w:sz w:val="28"/>
          <w:szCs w:val="28"/>
        </w:rPr>
        <w:t>участника</w:t>
      </w:r>
      <w:r w:rsidR="00CD1625">
        <w:rPr>
          <w:kern w:val="1"/>
          <w:sz w:val="28"/>
          <w:szCs w:val="28"/>
        </w:rPr>
        <w:t xml:space="preserve"> Конкурса</w:t>
      </w:r>
      <w:r w:rsidRPr="00F652DE">
        <w:rPr>
          <w:kern w:val="1"/>
          <w:sz w:val="28"/>
          <w:szCs w:val="28"/>
        </w:rPr>
        <w:t xml:space="preserve">. </w:t>
      </w:r>
    </w:p>
    <w:p w:rsidR="00CD1625" w:rsidRPr="00F652DE" w:rsidRDefault="00CD1625" w:rsidP="00A92AE7">
      <w:pPr>
        <w:pStyle w:val="a7"/>
        <w:tabs>
          <w:tab w:val="left" w:pos="1134"/>
        </w:tabs>
        <w:spacing w:after="0" w:line="360" w:lineRule="auto"/>
        <w:ind w:left="0" w:firstLine="567"/>
        <w:jc w:val="both"/>
        <w:rPr>
          <w:kern w:val="1"/>
          <w:sz w:val="28"/>
          <w:szCs w:val="28"/>
        </w:rPr>
      </w:pPr>
      <w:r w:rsidRPr="00843744">
        <w:rPr>
          <w:b/>
          <w:i/>
          <w:kern w:val="1"/>
          <w:sz w:val="28"/>
          <w:szCs w:val="28"/>
        </w:rPr>
        <w:t>Конкурсная работа</w:t>
      </w:r>
      <w:r>
        <w:rPr>
          <w:kern w:val="1"/>
          <w:sz w:val="28"/>
          <w:szCs w:val="28"/>
        </w:rPr>
        <w:t xml:space="preserve"> участника Конкурса </w:t>
      </w:r>
      <w:r w:rsidR="00E75D42">
        <w:rPr>
          <w:kern w:val="1"/>
          <w:sz w:val="28"/>
          <w:szCs w:val="28"/>
        </w:rPr>
        <w:t>включает в себя</w:t>
      </w:r>
      <w:r>
        <w:rPr>
          <w:kern w:val="1"/>
          <w:sz w:val="28"/>
          <w:szCs w:val="28"/>
        </w:rPr>
        <w:t xml:space="preserve"> резюме</w:t>
      </w:r>
      <w:r w:rsidR="00E75D42">
        <w:rPr>
          <w:kern w:val="1"/>
          <w:sz w:val="28"/>
          <w:szCs w:val="28"/>
        </w:rPr>
        <w:t>, составленное по представленной схеме (Приложение №2 к Положению о Конкурсе)</w:t>
      </w:r>
      <w:r w:rsidR="00844DFE">
        <w:rPr>
          <w:kern w:val="1"/>
          <w:sz w:val="28"/>
          <w:szCs w:val="28"/>
        </w:rPr>
        <w:t xml:space="preserve"> и </w:t>
      </w:r>
      <w:r w:rsidR="00E901D2">
        <w:rPr>
          <w:kern w:val="1"/>
          <w:sz w:val="28"/>
          <w:szCs w:val="28"/>
        </w:rPr>
        <w:t xml:space="preserve">профессиональное </w:t>
      </w:r>
      <w:r>
        <w:rPr>
          <w:kern w:val="1"/>
          <w:sz w:val="28"/>
          <w:szCs w:val="28"/>
        </w:rPr>
        <w:t>портфолио участника</w:t>
      </w:r>
      <w:r w:rsidR="00843744">
        <w:rPr>
          <w:kern w:val="1"/>
          <w:sz w:val="28"/>
          <w:szCs w:val="28"/>
        </w:rPr>
        <w:t>.</w:t>
      </w:r>
    </w:p>
    <w:p w:rsidR="00A92AE7" w:rsidRPr="00843744" w:rsidRDefault="00843744" w:rsidP="00A92AE7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310">
        <w:rPr>
          <w:rFonts w:ascii="Times New Roman" w:hAnsi="Times New Roman" w:cs="Times New Roman"/>
          <w:b/>
          <w:i/>
          <w:sz w:val="28"/>
          <w:szCs w:val="28"/>
        </w:rPr>
        <w:t>Отборочная 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– это жюри, которое формируется </w:t>
      </w:r>
      <w:r w:rsidR="00754310">
        <w:rPr>
          <w:rFonts w:ascii="Times New Roman" w:hAnsi="Times New Roman" w:cs="Times New Roman"/>
          <w:sz w:val="28"/>
          <w:szCs w:val="28"/>
        </w:rPr>
        <w:t xml:space="preserve">из числа российских специалистов  - экспертов в сфере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для оценки конкурсных работ участников Конкурса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«Отборочном туре».</w:t>
      </w:r>
    </w:p>
    <w:p w:rsidR="00843744" w:rsidRDefault="00843744" w:rsidP="00A92AE7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310">
        <w:rPr>
          <w:rFonts w:ascii="Times New Roman" w:hAnsi="Times New Roman" w:cs="Times New Roman"/>
          <w:b/>
          <w:i/>
          <w:sz w:val="28"/>
          <w:szCs w:val="28"/>
        </w:rPr>
        <w:t>Центральная 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54310">
        <w:rPr>
          <w:rFonts w:ascii="Times New Roman" w:hAnsi="Times New Roman" w:cs="Times New Roman"/>
          <w:sz w:val="28"/>
          <w:szCs w:val="28"/>
        </w:rPr>
        <w:t xml:space="preserve"> это жюри, которое формируется из числа российских и иностранных специалистов  - экспертов в сфере профессионального образования, для оценки конкурсных работ участников Конкурса во </w:t>
      </w:r>
      <w:r w:rsidR="007543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4310">
        <w:rPr>
          <w:rFonts w:ascii="Times New Roman" w:hAnsi="Times New Roman" w:cs="Times New Roman"/>
          <w:sz w:val="28"/>
          <w:szCs w:val="28"/>
        </w:rPr>
        <w:t xml:space="preserve"> этапе «Финальном отборе».</w:t>
      </w:r>
    </w:p>
    <w:p w:rsidR="00843744" w:rsidRPr="00A92AE7" w:rsidRDefault="00843744" w:rsidP="00A92AE7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63">
        <w:rPr>
          <w:rFonts w:ascii="Times New Roman" w:hAnsi="Times New Roman" w:cs="Times New Roman"/>
          <w:b/>
          <w:i/>
          <w:sz w:val="28"/>
          <w:szCs w:val="28"/>
        </w:rPr>
        <w:t>Питч</w:t>
      </w:r>
      <w:r w:rsidR="00C56663" w:rsidRPr="00C5666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C56663">
        <w:rPr>
          <w:rFonts w:ascii="Times New Roman" w:hAnsi="Times New Roman" w:cs="Times New Roman"/>
          <w:b/>
          <w:i/>
          <w:sz w:val="28"/>
          <w:szCs w:val="28"/>
        </w:rPr>
        <w:t xml:space="preserve"> сессия </w:t>
      </w:r>
      <w:r w:rsidR="00C56663">
        <w:rPr>
          <w:rFonts w:ascii="Times New Roman" w:hAnsi="Times New Roman" w:cs="Times New Roman"/>
          <w:sz w:val="28"/>
          <w:szCs w:val="28"/>
        </w:rPr>
        <w:t>–</w:t>
      </w:r>
      <w:r w:rsidR="008F01BC">
        <w:rPr>
          <w:rFonts w:ascii="Times New Roman" w:hAnsi="Times New Roman" w:cs="Times New Roman"/>
          <w:sz w:val="28"/>
          <w:szCs w:val="28"/>
        </w:rPr>
        <w:t xml:space="preserve"> </w:t>
      </w:r>
      <w:r w:rsidR="00754310" w:rsidRPr="00754310">
        <w:rPr>
          <w:rFonts w:ascii="Times New Roman" w:hAnsi="Times New Roman" w:cs="Times New Roman"/>
          <w:sz w:val="28"/>
          <w:szCs w:val="28"/>
        </w:rPr>
        <w:t xml:space="preserve">это короткое представление </w:t>
      </w:r>
      <w:r w:rsidR="00C56663">
        <w:rPr>
          <w:rFonts w:ascii="Times New Roman" w:hAnsi="Times New Roman" w:cs="Times New Roman"/>
          <w:sz w:val="28"/>
          <w:szCs w:val="28"/>
        </w:rPr>
        <w:t xml:space="preserve">(около </w:t>
      </w:r>
      <w:r w:rsidR="00C56663" w:rsidRPr="00754310">
        <w:rPr>
          <w:rFonts w:ascii="Times New Roman" w:hAnsi="Times New Roman" w:cs="Times New Roman"/>
          <w:sz w:val="28"/>
          <w:szCs w:val="28"/>
        </w:rPr>
        <w:t>7 минут</w:t>
      </w:r>
      <w:r w:rsidR="00C56663">
        <w:rPr>
          <w:rFonts w:ascii="Times New Roman" w:hAnsi="Times New Roman" w:cs="Times New Roman"/>
          <w:sz w:val="28"/>
          <w:szCs w:val="28"/>
        </w:rPr>
        <w:t>)</w:t>
      </w:r>
      <w:r w:rsidR="008F01BC">
        <w:rPr>
          <w:rFonts w:ascii="Times New Roman" w:hAnsi="Times New Roman" w:cs="Times New Roman"/>
          <w:sz w:val="28"/>
          <w:szCs w:val="28"/>
        </w:rPr>
        <w:t xml:space="preserve"> </w:t>
      </w:r>
      <w:r w:rsidR="00754310" w:rsidRPr="00754310">
        <w:rPr>
          <w:rFonts w:ascii="Times New Roman" w:hAnsi="Times New Roman" w:cs="Times New Roman"/>
          <w:sz w:val="28"/>
          <w:szCs w:val="28"/>
        </w:rPr>
        <w:t>проекта</w:t>
      </w:r>
      <w:r w:rsidR="00C56663">
        <w:rPr>
          <w:rFonts w:ascii="Times New Roman" w:hAnsi="Times New Roman" w:cs="Times New Roman"/>
          <w:sz w:val="28"/>
          <w:szCs w:val="28"/>
        </w:rPr>
        <w:t xml:space="preserve"> (портфолио)</w:t>
      </w:r>
      <w:r w:rsidR="00754310" w:rsidRPr="00754310">
        <w:rPr>
          <w:rFonts w:ascii="Times New Roman" w:hAnsi="Times New Roman" w:cs="Times New Roman"/>
          <w:sz w:val="28"/>
          <w:szCs w:val="28"/>
        </w:rPr>
        <w:t xml:space="preserve"> потенциальному заказчику </w:t>
      </w:r>
      <w:r w:rsidR="00C56663">
        <w:rPr>
          <w:rFonts w:ascii="Times New Roman" w:hAnsi="Times New Roman" w:cs="Times New Roman"/>
          <w:sz w:val="28"/>
          <w:szCs w:val="28"/>
        </w:rPr>
        <w:t>(работодателю)</w:t>
      </w:r>
      <w:r w:rsidR="00754310" w:rsidRPr="00754310">
        <w:rPr>
          <w:rFonts w:ascii="Times New Roman" w:hAnsi="Times New Roman" w:cs="Times New Roman"/>
          <w:sz w:val="28"/>
          <w:szCs w:val="28"/>
        </w:rPr>
        <w:t xml:space="preserve"> с целью продажи </w:t>
      </w:r>
      <w:r w:rsidR="00C56663">
        <w:rPr>
          <w:rFonts w:ascii="Times New Roman" w:hAnsi="Times New Roman" w:cs="Times New Roman"/>
          <w:sz w:val="28"/>
          <w:szCs w:val="28"/>
        </w:rPr>
        <w:t>(трудоустройства)</w:t>
      </w:r>
      <w:r w:rsidR="00754310" w:rsidRPr="00754310">
        <w:rPr>
          <w:rFonts w:ascii="Times New Roman" w:hAnsi="Times New Roman" w:cs="Times New Roman"/>
          <w:sz w:val="28"/>
          <w:szCs w:val="28"/>
        </w:rPr>
        <w:t>, а иногда просто с цел</w:t>
      </w:r>
      <w:r w:rsidR="00C56663">
        <w:rPr>
          <w:rFonts w:ascii="Times New Roman" w:hAnsi="Times New Roman" w:cs="Times New Roman"/>
          <w:sz w:val="28"/>
          <w:szCs w:val="28"/>
        </w:rPr>
        <w:t>ь</w:t>
      </w:r>
      <w:r w:rsidR="00754310" w:rsidRPr="00754310">
        <w:rPr>
          <w:rFonts w:ascii="Times New Roman" w:hAnsi="Times New Roman" w:cs="Times New Roman"/>
          <w:sz w:val="28"/>
          <w:szCs w:val="28"/>
        </w:rPr>
        <w:t>ю привлечения внимания к проекту</w:t>
      </w:r>
      <w:r w:rsidR="00C56663">
        <w:rPr>
          <w:rFonts w:ascii="Times New Roman" w:hAnsi="Times New Roman" w:cs="Times New Roman"/>
          <w:sz w:val="28"/>
          <w:szCs w:val="28"/>
        </w:rPr>
        <w:t xml:space="preserve"> (участнику)</w:t>
      </w:r>
      <w:r w:rsidR="00754310" w:rsidRPr="00754310">
        <w:rPr>
          <w:rFonts w:ascii="Times New Roman" w:hAnsi="Times New Roman" w:cs="Times New Roman"/>
          <w:sz w:val="28"/>
          <w:szCs w:val="28"/>
        </w:rPr>
        <w:t>, зачастую в рамках конкурса</w:t>
      </w:r>
      <w:r w:rsidR="00C56663">
        <w:rPr>
          <w:rFonts w:ascii="Times New Roman" w:hAnsi="Times New Roman" w:cs="Times New Roman"/>
          <w:sz w:val="28"/>
          <w:szCs w:val="28"/>
        </w:rPr>
        <w:t>. Питч-сессия</w:t>
      </w:r>
      <w:r w:rsidR="00D86502">
        <w:rPr>
          <w:rFonts w:ascii="Times New Roman" w:hAnsi="Times New Roman" w:cs="Times New Roman"/>
          <w:sz w:val="28"/>
          <w:szCs w:val="28"/>
        </w:rPr>
        <w:t xml:space="preserve"> по защите портфолио</w:t>
      </w:r>
      <w:r w:rsidR="00C56663">
        <w:rPr>
          <w:rFonts w:ascii="Times New Roman" w:hAnsi="Times New Roman" w:cs="Times New Roman"/>
          <w:sz w:val="28"/>
          <w:szCs w:val="28"/>
        </w:rPr>
        <w:t xml:space="preserve"> сопровождается презентацией и предполагает: выступление участника (около 4 минут) и ответы на вопросы Центральной конкурсной комиссии (около 3 минут).</w:t>
      </w:r>
    </w:p>
    <w:p w:rsidR="00A92AE7" w:rsidRDefault="00A92AE7" w:rsidP="00EF544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3260" w:rsidRPr="00EF544A" w:rsidRDefault="0085326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4A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2C43E0" w:rsidRPr="00F43022" w:rsidRDefault="0048397A" w:rsidP="00F43022">
      <w:pPr>
        <w:shd w:val="clear" w:color="auto" w:fill="FFFFFF"/>
        <w:tabs>
          <w:tab w:val="left" w:pos="811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43022">
        <w:rPr>
          <w:rFonts w:ascii="Times New Roman" w:hAnsi="Times New Roman" w:cs="Times New Roman"/>
          <w:kern w:val="1"/>
          <w:sz w:val="28"/>
          <w:szCs w:val="28"/>
        </w:rPr>
        <w:t xml:space="preserve">Государственный заказчик – </w:t>
      </w:r>
      <w:r w:rsidR="002C43E0" w:rsidRPr="00F43022">
        <w:rPr>
          <w:rFonts w:ascii="Times New Roman" w:hAnsi="Times New Roman" w:cs="Times New Roman"/>
          <w:spacing w:val="5"/>
          <w:sz w:val="28"/>
          <w:szCs w:val="28"/>
        </w:rPr>
        <w:t>Министерство образования и науки Российской Федерации</w:t>
      </w:r>
      <w:r w:rsidR="002C43E0" w:rsidRPr="00F4302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C43E0" w:rsidRPr="00F43022" w:rsidRDefault="002C43E0" w:rsidP="00F4302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022">
        <w:rPr>
          <w:rFonts w:ascii="Times New Roman" w:hAnsi="Times New Roman"/>
          <w:sz w:val="28"/>
          <w:szCs w:val="28"/>
        </w:rPr>
        <w:lastRenderedPageBreak/>
        <w:t>Непосредственную организацию и проведение Конкурса осуществляет ОГБОУ СПО «Смоленский промышленно-экономический колледж»</w:t>
      </w:r>
      <w:r w:rsidR="0048397A" w:rsidRPr="00F43022">
        <w:rPr>
          <w:rFonts w:ascii="Times New Roman" w:hAnsi="Times New Roman"/>
          <w:sz w:val="28"/>
          <w:szCs w:val="28"/>
        </w:rPr>
        <w:t xml:space="preserve"> (далее – Исполнитель)</w:t>
      </w:r>
      <w:r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.</w:t>
      </w:r>
    </w:p>
    <w:p w:rsidR="002C43E0" w:rsidRPr="00EF544A" w:rsidRDefault="002C43E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4A">
        <w:rPr>
          <w:rFonts w:ascii="Times New Roman" w:hAnsi="Times New Roman" w:cs="Times New Roman"/>
          <w:b/>
          <w:sz w:val="28"/>
          <w:szCs w:val="28"/>
        </w:rPr>
        <w:t>Решения, подходы и способы ор</w:t>
      </w:r>
      <w:r w:rsidR="003B30C5">
        <w:rPr>
          <w:rFonts w:ascii="Times New Roman" w:hAnsi="Times New Roman" w:cs="Times New Roman"/>
          <w:b/>
          <w:sz w:val="28"/>
          <w:szCs w:val="28"/>
        </w:rPr>
        <w:t>ганизации и проведения Конкурса</w:t>
      </w:r>
    </w:p>
    <w:p w:rsidR="00853260" w:rsidRPr="00F43022" w:rsidRDefault="00853260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Для общего руководства, организации и проведения Конкурса создается организационный комитет, обеспечивающий общее организационное и информационно-аналитическое сопровождение Конкурса.</w:t>
      </w:r>
    </w:p>
    <w:p w:rsidR="004446D2" w:rsidRPr="00F43022" w:rsidRDefault="004446D2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Для доведения информации о проведении Конкурса будет составлено информационное письмо и разослано по образовательным </w:t>
      </w:r>
      <w:r w:rsidR="008D040E" w:rsidRPr="00F43022">
        <w:rPr>
          <w:rFonts w:ascii="Times New Roman" w:hAnsi="Times New Roman" w:cs="Times New Roman"/>
          <w:sz w:val="28"/>
          <w:szCs w:val="28"/>
        </w:rPr>
        <w:t>организациям, реализующим программы среднего профессионального образования</w:t>
      </w:r>
      <w:r w:rsidRPr="00F43022">
        <w:rPr>
          <w:rFonts w:ascii="Times New Roman" w:hAnsi="Times New Roman" w:cs="Times New Roman"/>
          <w:sz w:val="28"/>
          <w:szCs w:val="28"/>
        </w:rPr>
        <w:t>. В письме будет отражена информация о</w:t>
      </w:r>
      <w:r w:rsidR="00BF0B1E" w:rsidRPr="00F43022">
        <w:rPr>
          <w:rFonts w:ascii="Times New Roman" w:hAnsi="Times New Roman" w:cs="Times New Roman"/>
          <w:sz w:val="28"/>
          <w:szCs w:val="28"/>
        </w:rPr>
        <w:t>б</w:t>
      </w:r>
      <w:r w:rsidRPr="00F43022">
        <w:rPr>
          <w:rFonts w:ascii="Times New Roman" w:hAnsi="Times New Roman" w:cs="Times New Roman"/>
          <w:sz w:val="28"/>
          <w:szCs w:val="28"/>
        </w:rPr>
        <w:t xml:space="preserve"> условиях, месте и дате</w:t>
      </w:r>
      <w:r w:rsidR="00BF0B1E" w:rsidRPr="00F43022">
        <w:rPr>
          <w:rFonts w:ascii="Times New Roman" w:hAnsi="Times New Roman" w:cs="Times New Roman"/>
          <w:sz w:val="28"/>
          <w:szCs w:val="28"/>
        </w:rPr>
        <w:t xml:space="preserve"> проведения Конкурса, а также  условия</w:t>
      </w:r>
      <w:r w:rsidRPr="00F43022">
        <w:rPr>
          <w:rFonts w:ascii="Times New Roman" w:hAnsi="Times New Roman" w:cs="Times New Roman"/>
          <w:sz w:val="28"/>
          <w:szCs w:val="28"/>
        </w:rPr>
        <w:t xml:space="preserve"> участия в Конкурсе. </w:t>
      </w:r>
    </w:p>
    <w:p w:rsidR="00853260" w:rsidRPr="00F43022" w:rsidRDefault="002C43E0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Для научно-методического обеспечения проведения Конкурса будут разработаны следующие документы:</w:t>
      </w:r>
    </w:p>
    <w:p w:rsidR="004446D2" w:rsidRPr="00F43022" w:rsidRDefault="004446D2" w:rsidP="00F43022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- Положение о Конкурсе с описанием </w:t>
      </w:r>
      <w:r w:rsidRPr="00F43022">
        <w:rPr>
          <w:rFonts w:ascii="Times New Roman" w:hAnsi="Times New Roman" w:cs="Times New Roman"/>
          <w:kern w:val="1"/>
          <w:sz w:val="28"/>
          <w:szCs w:val="28"/>
        </w:rPr>
        <w:t>целей и задач, процедур организации и проведения</w:t>
      </w:r>
      <w:r w:rsidR="00A730CC" w:rsidRPr="00F43022">
        <w:rPr>
          <w:rFonts w:ascii="Times New Roman" w:hAnsi="Times New Roman" w:cs="Times New Roman"/>
          <w:kern w:val="1"/>
          <w:sz w:val="28"/>
          <w:szCs w:val="28"/>
        </w:rPr>
        <w:t xml:space="preserve"> Конкурса;</w:t>
      </w:r>
      <w:r w:rsidRPr="00F43022">
        <w:rPr>
          <w:rFonts w:ascii="Times New Roman" w:hAnsi="Times New Roman" w:cs="Times New Roman"/>
          <w:sz w:val="28"/>
          <w:szCs w:val="28"/>
        </w:rPr>
        <w:t xml:space="preserve">требований к работам, представляемым на </w:t>
      </w:r>
      <w:r w:rsidR="00A730CC" w:rsidRPr="00F43022">
        <w:rPr>
          <w:rFonts w:ascii="Times New Roman" w:hAnsi="Times New Roman" w:cs="Times New Roman"/>
          <w:sz w:val="28"/>
          <w:szCs w:val="28"/>
        </w:rPr>
        <w:t>К</w:t>
      </w:r>
      <w:r w:rsidRPr="00F43022">
        <w:rPr>
          <w:rFonts w:ascii="Times New Roman" w:hAnsi="Times New Roman" w:cs="Times New Roman"/>
          <w:sz w:val="28"/>
          <w:szCs w:val="28"/>
        </w:rPr>
        <w:t>онкурс</w:t>
      </w:r>
      <w:r w:rsidR="00A730CC" w:rsidRPr="00F43022">
        <w:rPr>
          <w:rFonts w:ascii="Times New Roman" w:hAnsi="Times New Roman" w:cs="Times New Roman"/>
          <w:sz w:val="28"/>
          <w:szCs w:val="28"/>
        </w:rPr>
        <w:t>;</w:t>
      </w:r>
      <w:r w:rsidRPr="00F43022">
        <w:rPr>
          <w:rFonts w:ascii="Times New Roman" w:hAnsi="Times New Roman" w:cs="Times New Roman"/>
          <w:sz w:val="28"/>
          <w:szCs w:val="28"/>
        </w:rPr>
        <w:t xml:space="preserve"> порядка формирования отборочной и центральной конкурсных комиссий по оценке результатов </w:t>
      </w:r>
      <w:r w:rsidR="00A730CC" w:rsidRPr="00F43022">
        <w:rPr>
          <w:rFonts w:ascii="Times New Roman" w:hAnsi="Times New Roman" w:cs="Times New Roman"/>
          <w:sz w:val="28"/>
          <w:szCs w:val="28"/>
        </w:rPr>
        <w:t>К</w:t>
      </w:r>
      <w:r w:rsidRPr="00F43022">
        <w:rPr>
          <w:rFonts w:ascii="Times New Roman" w:hAnsi="Times New Roman" w:cs="Times New Roman"/>
          <w:sz w:val="28"/>
          <w:szCs w:val="28"/>
        </w:rPr>
        <w:t>онкурса</w:t>
      </w:r>
      <w:r w:rsidR="00A730CC" w:rsidRPr="00F43022">
        <w:rPr>
          <w:rFonts w:ascii="Times New Roman" w:hAnsi="Times New Roman" w:cs="Times New Roman"/>
          <w:sz w:val="28"/>
          <w:szCs w:val="28"/>
        </w:rPr>
        <w:t>;</w:t>
      </w:r>
      <w:r w:rsidR="008D040E" w:rsidRPr="00F43022">
        <w:rPr>
          <w:rFonts w:ascii="Times New Roman" w:hAnsi="Times New Roman" w:cs="Times New Roman"/>
          <w:sz w:val="28"/>
          <w:szCs w:val="28"/>
        </w:rPr>
        <w:t xml:space="preserve">порядка выполнения работ по организации и проведению Конкурса; </w:t>
      </w:r>
      <w:r w:rsidRPr="00F43022">
        <w:rPr>
          <w:rFonts w:ascii="Times New Roman" w:hAnsi="Times New Roman" w:cs="Times New Roman"/>
          <w:sz w:val="28"/>
          <w:szCs w:val="28"/>
        </w:rPr>
        <w:t>методики оценки конкурсных работ и конкурсных испытаний</w:t>
      </w:r>
      <w:r w:rsidR="00A730CC" w:rsidRPr="00F43022">
        <w:rPr>
          <w:rFonts w:ascii="Times New Roman" w:hAnsi="Times New Roman" w:cs="Times New Roman"/>
          <w:sz w:val="28"/>
          <w:szCs w:val="28"/>
        </w:rPr>
        <w:t>;</w:t>
      </w:r>
      <w:r w:rsidRPr="00F43022">
        <w:rPr>
          <w:rFonts w:ascii="Times New Roman" w:hAnsi="Times New Roman" w:cs="Times New Roman"/>
          <w:sz w:val="28"/>
          <w:szCs w:val="28"/>
        </w:rPr>
        <w:t xml:space="preserve"> процедур сбора, обработки и обобщения информации  о Конкурсе, а также порядка награждения лауреатов </w:t>
      </w:r>
      <w:r w:rsidR="00A730CC" w:rsidRPr="00F43022">
        <w:rPr>
          <w:rFonts w:ascii="Times New Roman" w:hAnsi="Times New Roman" w:cs="Times New Roman"/>
          <w:sz w:val="28"/>
          <w:szCs w:val="28"/>
        </w:rPr>
        <w:t>К</w:t>
      </w:r>
      <w:r w:rsidRPr="00F43022">
        <w:rPr>
          <w:rFonts w:ascii="Times New Roman" w:hAnsi="Times New Roman" w:cs="Times New Roman"/>
          <w:sz w:val="28"/>
          <w:szCs w:val="28"/>
        </w:rPr>
        <w:t>онкурса.</w:t>
      </w:r>
    </w:p>
    <w:p w:rsidR="00A730CC" w:rsidRPr="00F43022" w:rsidRDefault="00EF544A" w:rsidP="00F43022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</w:t>
      </w:r>
      <w:r w:rsidR="00A730CC" w:rsidRPr="00F43022">
        <w:rPr>
          <w:rFonts w:ascii="Times New Roman" w:hAnsi="Times New Roman" w:cs="Times New Roman"/>
          <w:sz w:val="28"/>
          <w:szCs w:val="28"/>
        </w:rPr>
        <w:t>Регламент проведения Конкурса с детализированным описанием процедур:  подготовки Конкурса, организации работ и аналитической обработки результатов проведения всероссийского Конкурса.</w:t>
      </w:r>
    </w:p>
    <w:p w:rsidR="00A730CC" w:rsidRPr="00F43022" w:rsidRDefault="002D6B55" w:rsidP="00F43022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</w:t>
      </w:r>
      <w:r w:rsidR="00A730CC" w:rsidRPr="00F43022">
        <w:rPr>
          <w:rFonts w:ascii="Times New Roman" w:hAnsi="Times New Roman" w:cs="Times New Roman"/>
          <w:sz w:val="28"/>
          <w:szCs w:val="28"/>
        </w:rPr>
        <w:t xml:space="preserve"> Регламент работы отборочной и центральной конкурсных комиссий, включающий в себя порядок формирования и утверждения состава Центральной конкурсной комиссии и Отборочной конкурсной комиссии,  порядок организации экспертных процедур,  методики экспертных оценок, необходимые для выявления лучших конкурсных работ. </w:t>
      </w:r>
    </w:p>
    <w:p w:rsidR="00A730CC" w:rsidRPr="00F43022" w:rsidRDefault="00A730CC" w:rsidP="00F43022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Для систематизации информации о составе участников Конкурса, </w:t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t xml:space="preserve">о результатах экспертизы работ по каждому из участников; о лауреатах и победителях конкурса, </w:t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lastRenderedPageBreak/>
        <w:t>для</w:t>
      </w:r>
      <w:r w:rsidRPr="00F43022">
        <w:rPr>
          <w:rFonts w:ascii="Times New Roman" w:hAnsi="Times New Roman" w:cs="Times New Roman"/>
          <w:sz w:val="28"/>
          <w:szCs w:val="28"/>
        </w:rPr>
        <w:t>поиска информации об участниках конкурса, а также для формирования сводной статистической отчетности по организации и проведению конкурса</w:t>
      </w:r>
      <w:r w:rsidR="00314904" w:rsidRPr="00F43022">
        <w:rPr>
          <w:rFonts w:ascii="Times New Roman" w:hAnsi="Times New Roman" w:cs="Times New Roman"/>
          <w:sz w:val="28"/>
          <w:szCs w:val="28"/>
        </w:rPr>
        <w:t>будут с</w:t>
      </w:r>
      <w:r w:rsidRPr="00F43022">
        <w:rPr>
          <w:rFonts w:ascii="Times New Roman" w:hAnsi="Times New Roman" w:cs="Times New Roman"/>
          <w:sz w:val="28"/>
          <w:szCs w:val="28"/>
        </w:rPr>
        <w:t>оздан</w:t>
      </w:r>
      <w:r w:rsidR="00314904" w:rsidRPr="00F43022">
        <w:rPr>
          <w:rFonts w:ascii="Times New Roman" w:hAnsi="Times New Roman" w:cs="Times New Roman"/>
          <w:sz w:val="28"/>
          <w:szCs w:val="28"/>
        </w:rPr>
        <w:t>ы</w:t>
      </w:r>
      <w:r w:rsidRPr="00F43022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314904" w:rsidRPr="00F43022">
        <w:rPr>
          <w:rFonts w:ascii="Times New Roman" w:hAnsi="Times New Roman" w:cs="Times New Roman"/>
          <w:sz w:val="28"/>
          <w:szCs w:val="28"/>
        </w:rPr>
        <w:t>е</w:t>
      </w:r>
      <w:r w:rsidRPr="00F43022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314904" w:rsidRPr="00F43022">
        <w:rPr>
          <w:rFonts w:ascii="Times New Roman" w:hAnsi="Times New Roman" w:cs="Times New Roman"/>
          <w:sz w:val="28"/>
          <w:szCs w:val="28"/>
        </w:rPr>
        <w:t>ы</w:t>
      </w:r>
      <w:r w:rsidR="00EC5E79" w:rsidRPr="00F43022">
        <w:rPr>
          <w:rFonts w:ascii="Times New Roman" w:hAnsi="Times New Roman" w:cs="Times New Roman"/>
          <w:sz w:val="28"/>
          <w:szCs w:val="28"/>
        </w:rPr>
        <w:t>в целях</w:t>
      </w:r>
      <w:r w:rsidRPr="00F43022">
        <w:rPr>
          <w:rFonts w:ascii="Times New Roman" w:hAnsi="Times New Roman" w:cs="Times New Roman"/>
          <w:sz w:val="28"/>
          <w:szCs w:val="28"/>
        </w:rPr>
        <w:t xml:space="preserve"> размещения информации о текущей и итоговой информации о конкурсе в формате </w:t>
      </w:r>
      <w:r w:rsidRPr="00F43022">
        <w:rPr>
          <w:rFonts w:ascii="Times New Roman" w:hAnsi="Times New Roman" w:cs="Times New Roman"/>
          <w:sz w:val="28"/>
          <w:szCs w:val="28"/>
          <w:lang w:val="en-US"/>
        </w:rPr>
        <w:t>MicrosoftExcel</w:t>
      </w:r>
      <w:r w:rsidRPr="00F43022">
        <w:rPr>
          <w:rFonts w:ascii="Times New Roman" w:hAnsi="Times New Roman" w:cs="Times New Roman"/>
          <w:sz w:val="28"/>
          <w:szCs w:val="28"/>
        </w:rPr>
        <w:t>.</w:t>
      </w:r>
    </w:p>
    <w:p w:rsidR="00314904" w:rsidRPr="00F43022" w:rsidRDefault="00314904" w:rsidP="00F43022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Для обеспечения информирования заинтересованных лиц 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состоянии и ходе проведения конкурса, </w:t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t xml:space="preserve"> о результатах экспертизы работ, а также для обеспечения возможности электронной регистрации участника будет создан информационный ресурс – специализированный сайт Конкурса.</w:t>
      </w:r>
    </w:p>
    <w:p w:rsidR="00314904" w:rsidRPr="00F43022" w:rsidRDefault="00314904" w:rsidP="00F43022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022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оперативного, современного и удобного ресурса общения участников Конкурса с организаторами и друг с другом будут созданы  группы Конкурса в 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социальных сетях (Вконтакте, Одноклассники, 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  <w:t>Facebook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  <w:t>Twitter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314904" w:rsidRPr="00F43022" w:rsidRDefault="00314904" w:rsidP="00F43022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Для оценки конкурсных работ и подведения итогов Конкурса </w:t>
      </w:r>
      <w:r w:rsidR="00EC5E79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формируются</w:t>
      </w:r>
      <w:r w:rsidRPr="00F43022">
        <w:rPr>
          <w:rFonts w:ascii="Times New Roman" w:hAnsi="Times New Roman" w:cs="Times New Roman"/>
          <w:sz w:val="28"/>
          <w:szCs w:val="28"/>
        </w:rPr>
        <w:t>Отборочная конкурсная комисси</w:t>
      </w:r>
      <w:r w:rsidR="00A75DA5" w:rsidRPr="00F43022">
        <w:rPr>
          <w:rFonts w:ascii="Times New Roman" w:hAnsi="Times New Roman" w:cs="Times New Roman"/>
          <w:sz w:val="28"/>
          <w:szCs w:val="28"/>
        </w:rPr>
        <w:t>я</w:t>
      </w:r>
      <w:r w:rsidRPr="00F43022">
        <w:rPr>
          <w:rFonts w:ascii="Times New Roman" w:hAnsi="Times New Roman" w:cs="Times New Roman"/>
          <w:sz w:val="28"/>
          <w:szCs w:val="28"/>
        </w:rPr>
        <w:t xml:space="preserve"> и Центральная конкурсная комисси</w:t>
      </w:r>
      <w:r w:rsidR="00A75DA5" w:rsidRPr="00F43022">
        <w:rPr>
          <w:rFonts w:ascii="Times New Roman" w:hAnsi="Times New Roman" w:cs="Times New Roman"/>
          <w:sz w:val="28"/>
          <w:szCs w:val="28"/>
        </w:rPr>
        <w:t>я</w:t>
      </w:r>
      <w:r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.</w:t>
      </w:r>
    </w:p>
    <w:p w:rsidR="00314904" w:rsidRPr="00F43022" w:rsidRDefault="00314904" w:rsidP="00F43022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Членами Отборочной конкурсной комиссии и Центральной конкурсной комиссии </w:t>
      </w:r>
      <w:r w:rsidR="00EC5E79" w:rsidRPr="00F43022">
        <w:rPr>
          <w:rFonts w:ascii="Times New Roman" w:hAnsi="Times New Roman" w:cs="Times New Roman"/>
          <w:sz w:val="28"/>
          <w:szCs w:val="28"/>
        </w:rPr>
        <w:t>выступят</w:t>
      </w:r>
      <w:r w:rsidRPr="00F43022">
        <w:rPr>
          <w:rFonts w:ascii="Times New Roman" w:hAnsi="Times New Roman" w:cs="Times New Roman"/>
          <w:sz w:val="28"/>
          <w:szCs w:val="28"/>
        </w:rPr>
        <w:t xml:space="preserve"> российские  и иностранные специалисты – эксперты в сфере профессионального образования.</w:t>
      </w:r>
    </w:p>
    <w:p w:rsidR="00314904" w:rsidRPr="00F43022" w:rsidRDefault="00314904" w:rsidP="00F43022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В состав Отборочной конкурсной комиссии </w:t>
      </w:r>
      <w:r w:rsidR="00A75DA5" w:rsidRPr="00F43022">
        <w:rPr>
          <w:rFonts w:ascii="Times New Roman" w:hAnsi="Times New Roman" w:cs="Times New Roman"/>
          <w:sz w:val="28"/>
          <w:szCs w:val="28"/>
        </w:rPr>
        <w:t>войдут</w:t>
      </w:r>
      <w:r w:rsidRPr="00F43022">
        <w:rPr>
          <w:rFonts w:ascii="Times New Roman" w:hAnsi="Times New Roman" w:cs="Times New Roman"/>
          <w:sz w:val="28"/>
          <w:szCs w:val="28"/>
        </w:rPr>
        <w:t>не менее 5 членов не менее чем из 3 субъектов Р</w:t>
      </w:r>
      <w:r w:rsidR="006F5E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43022">
        <w:rPr>
          <w:rFonts w:ascii="Times New Roman" w:hAnsi="Times New Roman" w:cs="Times New Roman"/>
          <w:sz w:val="28"/>
          <w:szCs w:val="28"/>
        </w:rPr>
        <w:t>Ф</w:t>
      </w:r>
      <w:r w:rsidR="006F5E89">
        <w:rPr>
          <w:rFonts w:ascii="Times New Roman" w:hAnsi="Times New Roman" w:cs="Times New Roman"/>
          <w:sz w:val="28"/>
          <w:szCs w:val="28"/>
        </w:rPr>
        <w:t>едерации</w:t>
      </w:r>
      <w:r w:rsidRPr="00F43022">
        <w:rPr>
          <w:rFonts w:ascii="Times New Roman" w:hAnsi="Times New Roman" w:cs="Times New Roman"/>
          <w:sz w:val="28"/>
          <w:szCs w:val="28"/>
        </w:rPr>
        <w:t>.</w:t>
      </w:r>
    </w:p>
    <w:p w:rsidR="00314904" w:rsidRPr="00F43022" w:rsidRDefault="00314904" w:rsidP="00F43022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 В состав Центральной конкурсной комиссии </w:t>
      </w:r>
      <w:r w:rsidR="00A75DA5" w:rsidRPr="00F43022">
        <w:rPr>
          <w:rFonts w:ascii="Times New Roman" w:hAnsi="Times New Roman" w:cs="Times New Roman"/>
          <w:sz w:val="28"/>
          <w:szCs w:val="28"/>
        </w:rPr>
        <w:t>-</w:t>
      </w:r>
      <w:r w:rsidRPr="00F43022">
        <w:rPr>
          <w:rFonts w:ascii="Times New Roman" w:hAnsi="Times New Roman" w:cs="Times New Roman"/>
          <w:sz w:val="28"/>
          <w:szCs w:val="28"/>
        </w:rPr>
        <w:t xml:space="preserve"> не менее 7 членов не менее чем из 3 субъектов </w:t>
      </w:r>
      <w:r w:rsidR="006F5E89" w:rsidRPr="00F43022">
        <w:rPr>
          <w:rFonts w:ascii="Times New Roman" w:hAnsi="Times New Roman" w:cs="Times New Roman"/>
          <w:sz w:val="28"/>
          <w:szCs w:val="28"/>
        </w:rPr>
        <w:t>Р</w:t>
      </w:r>
      <w:r w:rsidR="006F5E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5E89" w:rsidRPr="00F43022">
        <w:rPr>
          <w:rFonts w:ascii="Times New Roman" w:hAnsi="Times New Roman" w:cs="Times New Roman"/>
          <w:sz w:val="28"/>
          <w:szCs w:val="28"/>
        </w:rPr>
        <w:t>Ф</w:t>
      </w:r>
      <w:r w:rsidR="006F5E89">
        <w:rPr>
          <w:rFonts w:ascii="Times New Roman" w:hAnsi="Times New Roman" w:cs="Times New Roman"/>
          <w:sz w:val="28"/>
          <w:szCs w:val="28"/>
        </w:rPr>
        <w:t>едерации</w:t>
      </w:r>
      <w:r w:rsidRPr="00F43022">
        <w:rPr>
          <w:rFonts w:ascii="Times New Roman" w:hAnsi="Times New Roman" w:cs="Times New Roman"/>
          <w:sz w:val="28"/>
          <w:szCs w:val="28"/>
        </w:rPr>
        <w:t xml:space="preserve"> и не менее чем из 1 иностранного государства, с обязательным участием представителя Заказчика. </w:t>
      </w:r>
    </w:p>
    <w:p w:rsidR="00AD78AE" w:rsidRPr="00F43022" w:rsidRDefault="0048397A" w:rsidP="00F43022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Услуги членов Отборочной конкурсной комиссии и Центральной конкурсной комиссии, а также привлекаемых экспертов оплачиваются согласно заключенных гражданско-правовых договоров Исполнителем за счет средств полученных от Государственного заказчика в рамках государственного</w:t>
      </w:r>
      <w:r w:rsidR="007B567C">
        <w:rPr>
          <w:rFonts w:ascii="Times New Roman" w:hAnsi="Times New Roman" w:cs="Times New Roman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7B56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>№ 06.Д06.11.0012</w:t>
      </w:r>
      <w:r w:rsidR="007B5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945DC" w:rsidRPr="00F43022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6945DC" w:rsidRPr="00F43022">
        <w:rPr>
          <w:rFonts w:ascii="Times New Roman" w:hAnsi="Times New Roman" w:cs="Times New Roman"/>
          <w:color w:val="000000"/>
          <w:sz w:val="28"/>
          <w:szCs w:val="28"/>
        </w:rPr>
        <w:t>2014г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48397A" w:rsidRPr="00F43022" w:rsidRDefault="0048397A" w:rsidP="00F43022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Оплата проезда, питания и проживания членов  Отборочной конкурсной комиссии и Центральной конкурсной комиссии производится Исполнителем за счет </w:t>
      </w:r>
      <w:r w:rsidRPr="00F43022">
        <w:rPr>
          <w:rFonts w:ascii="Times New Roman" w:hAnsi="Times New Roman" w:cs="Times New Roman"/>
          <w:sz w:val="28"/>
          <w:szCs w:val="28"/>
        </w:rPr>
        <w:lastRenderedPageBreak/>
        <w:t xml:space="preserve">средств полученных от Государственного заказчика в рамках государственного контракта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>№ 06.Д06.11.0012</w:t>
      </w:r>
      <w:r w:rsidR="007B5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945DC" w:rsidRPr="00F43022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6945DC" w:rsidRPr="00F43022">
        <w:rPr>
          <w:rFonts w:ascii="Times New Roman" w:hAnsi="Times New Roman" w:cs="Times New Roman"/>
          <w:color w:val="000000"/>
          <w:sz w:val="28"/>
          <w:szCs w:val="28"/>
        </w:rPr>
        <w:t>2014г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A75DA5" w:rsidRPr="00F43022" w:rsidRDefault="00A75DA5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C5E79" w:rsidRPr="00F43022">
        <w:rPr>
          <w:rFonts w:ascii="Times New Roman" w:hAnsi="Times New Roman" w:cs="Times New Roman"/>
          <w:sz w:val="28"/>
          <w:szCs w:val="28"/>
        </w:rPr>
        <w:t>включает в себя</w:t>
      </w:r>
      <w:r w:rsidRPr="00F43022">
        <w:rPr>
          <w:rFonts w:ascii="Times New Roman" w:hAnsi="Times New Roman" w:cs="Times New Roman"/>
          <w:sz w:val="28"/>
          <w:szCs w:val="28"/>
        </w:rPr>
        <w:t xml:space="preserve"> два этапа.</w:t>
      </w:r>
    </w:p>
    <w:p w:rsidR="00A75DA5" w:rsidRPr="00F43022" w:rsidRDefault="00A75DA5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Первый этап «Отборочный тур» проводится заочно. Участникам </w:t>
      </w:r>
      <w:r w:rsidR="002D6B55" w:rsidRPr="00F4302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43022">
        <w:rPr>
          <w:rFonts w:ascii="Times New Roman" w:hAnsi="Times New Roman" w:cs="Times New Roman"/>
          <w:sz w:val="28"/>
          <w:szCs w:val="28"/>
        </w:rPr>
        <w:t xml:space="preserve">необходимо на электронную почту организатора представить профессиональное портфолио, резюме и заявку на участие. </w:t>
      </w:r>
    </w:p>
    <w:p w:rsidR="00A75DA5" w:rsidRPr="00F43022" w:rsidRDefault="00E35E42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Отбор кандидатов для участия в «Финальном отборе» Конкурса Отборочная конкурсная комиссия </w:t>
      </w:r>
      <w:r w:rsidR="006945DC">
        <w:rPr>
          <w:rFonts w:ascii="Times New Roman" w:hAnsi="Times New Roman" w:cs="Times New Roman"/>
          <w:sz w:val="28"/>
          <w:szCs w:val="28"/>
        </w:rPr>
        <w:t xml:space="preserve">осуществляет путем оценки представленных конкурсных работ: </w:t>
      </w:r>
      <w:r w:rsidR="00844DFE" w:rsidRPr="00F43022">
        <w:rPr>
          <w:rFonts w:ascii="Times New Roman" w:hAnsi="Times New Roman" w:cs="Times New Roman"/>
          <w:sz w:val="28"/>
          <w:szCs w:val="28"/>
        </w:rPr>
        <w:t>профессиональн</w:t>
      </w:r>
      <w:r w:rsidR="00844DFE">
        <w:rPr>
          <w:rFonts w:ascii="Times New Roman" w:hAnsi="Times New Roman" w:cs="Times New Roman"/>
          <w:sz w:val="28"/>
          <w:szCs w:val="28"/>
        </w:rPr>
        <w:t xml:space="preserve">ых </w:t>
      </w:r>
      <w:r w:rsidR="006945DC">
        <w:rPr>
          <w:rFonts w:ascii="Times New Roman" w:hAnsi="Times New Roman" w:cs="Times New Roman"/>
          <w:sz w:val="28"/>
          <w:szCs w:val="28"/>
        </w:rPr>
        <w:t>по</w:t>
      </w:r>
      <w:r w:rsidRPr="00F43022">
        <w:rPr>
          <w:rFonts w:ascii="Times New Roman" w:hAnsi="Times New Roman" w:cs="Times New Roman"/>
          <w:sz w:val="28"/>
          <w:szCs w:val="28"/>
        </w:rPr>
        <w:t xml:space="preserve">ртфолио и резюме участников. </w:t>
      </w:r>
      <w:r w:rsidR="00A75DA5" w:rsidRPr="00F43022">
        <w:rPr>
          <w:rFonts w:ascii="Times New Roman" w:hAnsi="Times New Roman" w:cs="Times New Roman"/>
          <w:sz w:val="28"/>
          <w:szCs w:val="28"/>
        </w:rPr>
        <w:t>Отборочная конкурсная комиссия проводит экспертизу конкурсных работ.</w:t>
      </w:r>
      <w:r w:rsidR="002D6B55" w:rsidRPr="00F43022">
        <w:rPr>
          <w:rFonts w:ascii="Times New Roman" w:hAnsi="Times New Roman" w:cs="Times New Roman"/>
          <w:sz w:val="28"/>
          <w:szCs w:val="28"/>
        </w:rPr>
        <w:t>Также дляпроведени</w:t>
      </w:r>
      <w:r w:rsidR="006945DC">
        <w:rPr>
          <w:rFonts w:ascii="Times New Roman" w:hAnsi="Times New Roman" w:cs="Times New Roman"/>
          <w:sz w:val="28"/>
          <w:szCs w:val="28"/>
        </w:rPr>
        <w:t>я</w:t>
      </w:r>
      <w:r w:rsidR="002D6B55" w:rsidRPr="00F43022">
        <w:rPr>
          <w:rFonts w:ascii="Times New Roman" w:hAnsi="Times New Roman" w:cs="Times New Roman"/>
          <w:sz w:val="28"/>
          <w:szCs w:val="28"/>
        </w:rPr>
        <w:t xml:space="preserve"> экспертизы могут быть привлечены эксперты, не являющиеся членами Отборочной конкурсной комиссии.</w:t>
      </w:r>
      <w:r w:rsidR="00A75DA5" w:rsidRPr="00F43022">
        <w:rPr>
          <w:rFonts w:ascii="Times New Roman" w:hAnsi="Times New Roman" w:cs="Times New Roman"/>
          <w:sz w:val="28"/>
          <w:szCs w:val="28"/>
        </w:rPr>
        <w:t>Результаты экспертизы будут оформлены протоколом. Двадцать пять участников «Отборочного тура» набравшие наибольшее количество баллов пройдут в «Финальный отбор»</w:t>
      </w:r>
      <w:r w:rsidR="008E5FD3" w:rsidRPr="00F43022">
        <w:rPr>
          <w:rFonts w:ascii="Times New Roman" w:hAnsi="Times New Roman" w:cs="Times New Roman"/>
          <w:sz w:val="28"/>
          <w:szCs w:val="28"/>
        </w:rPr>
        <w:t>.</w:t>
      </w:r>
    </w:p>
    <w:p w:rsidR="008E5FD3" w:rsidRPr="00F43022" w:rsidRDefault="008E5FD3" w:rsidP="00F4302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Во втором этапе «Финальном отборе» у участников Конкурса состоится встреча с членами Центральной конкурсной комиссии</w:t>
      </w:r>
      <w:r w:rsidR="000538A6" w:rsidRPr="00F43022">
        <w:rPr>
          <w:sz w:val="28"/>
          <w:szCs w:val="28"/>
        </w:rPr>
        <w:t>. Встреча пройдет в виде публичной защиты п</w:t>
      </w:r>
      <w:r w:rsidR="00844DFE">
        <w:rPr>
          <w:sz w:val="28"/>
          <w:szCs w:val="28"/>
        </w:rPr>
        <w:t>ортфолио</w:t>
      </w:r>
      <w:r w:rsidR="000538A6" w:rsidRPr="00F43022">
        <w:rPr>
          <w:sz w:val="28"/>
          <w:szCs w:val="28"/>
        </w:rPr>
        <w:t xml:space="preserve"> в формате питч-сессии.</w:t>
      </w:r>
      <w:r w:rsidRPr="00F43022">
        <w:rPr>
          <w:sz w:val="28"/>
          <w:szCs w:val="28"/>
        </w:rPr>
        <w:t xml:space="preserve">Участникам «Финального отбора» </w:t>
      </w:r>
      <w:r w:rsidR="000538A6" w:rsidRPr="00F43022">
        <w:rPr>
          <w:sz w:val="28"/>
          <w:szCs w:val="28"/>
        </w:rPr>
        <w:t xml:space="preserve">необходимо </w:t>
      </w:r>
      <w:r w:rsidRPr="00F43022">
        <w:rPr>
          <w:sz w:val="28"/>
          <w:szCs w:val="28"/>
        </w:rPr>
        <w:t xml:space="preserve">будет </w:t>
      </w:r>
      <w:r w:rsidR="006945DC" w:rsidRPr="00F43022">
        <w:rPr>
          <w:sz w:val="28"/>
          <w:szCs w:val="28"/>
        </w:rPr>
        <w:t>презентовать,</w:t>
      </w:r>
      <w:r w:rsidR="000538A6" w:rsidRPr="00F43022">
        <w:rPr>
          <w:sz w:val="28"/>
          <w:szCs w:val="28"/>
        </w:rPr>
        <w:t xml:space="preserve">и защитить </w:t>
      </w:r>
      <w:r w:rsidR="00844DFE">
        <w:rPr>
          <w:sz w:val="28"/>
          <w:szCs w:val="28"/>
        </w:rPr>
        <w:t>свое</w:t>
      </w:r>
      <w:r w:rsidR="000538A6" w:rsidRPr="00F43022">
        <w:rPr>
          <w:sz w:val="28"/>
          <w:szCs w:val="28"/>
        </w:rPr>
        <w:t>п</w:t>
      </w:r>
      <w:r w:rsidR="00844DFE">
        <w:rPr>
          <w:sz w:val="28"/>
          <w:szCs w:val="28"/>
        </w:rPr>
        <w:t>ортфолио</w:t>
      </w:r>
      <w:r w:rsidR="006945DC">
        <w:rPr>
          <w:sz w:val="28"/>
          <w:szCs w:val="28"/>
        </w:rPr>
        <w:t xml:space="preserve">. </w:t>
      </w:r>
      <w:r w:rsidRPr="00F43022">
        <w:rPr>
          <w:sz w:val="28"/>
          <w:szCs w:val="28"/>
        </w:rPr>
        <w:t xml:space="preserve">Презентация </w:t>
      </w:r>
      <w:r w:rsidR="000538A6" w:rsidRPr="00F43022">
        <w:rPr>
          <w:sz w:val="28"/>
          <w:szCs w:val="28"/>
        </w:rPr>
        <w:t>п</w:t>
      </w:r>
      <w:r w:rsidR="00844DFE">
        <w:rPr>
          <w:sz w:val="28"/>
          <w:szCs w:val="28"/>
        </w:rPr>
        <w:t>ортфолио</w:t>
      </w:r>
      <w:r w:rsidRPr="00F43022">
        <w:rPr>
          <w:sz w:val="28"/>
          <w:szCs w:val="28"/>
        </w:rPr>
        <w:t xml:space="preserve"> должна быть представлена в электронном виде и сопровождаться презентационным выступлением.</w:t>
      </w:r>
    </w:p>
    <w:p w:rsidR="00AD78AE" w:rsidRPr="00F43022" w:rsidRDefault="008E5FD3" w:rsidP="00F43022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022">
        <w:rPr>
          <w:rFonts w:ascii="Times New Roman" w:hAnsi="Times New Roman" w:cs="Times New Roman"/>
          <w:bCs/>
          <w:sz w:val="28"/>
          <w:szCs w:val="28"/>
        </w:rPr>
        <w:t>Оценка участников «Финального отбора» осуществляется членами Центральной конкурсной комиссии путем экспертной бал</w:t>
      </w:r>
      <w:r w:rsidR="006945DC">
        <w:rPr>
          <w:rFonts w:ascii="Times New Roman" w:hAnsi="Times New Roman" w:cs="Times New Roman"/>
          <w:bCs/>
          <w:sz w:val="28"/>
          <w:szCs w:val="28"/>
        </w:rPr>
        <w:t>л</w:t>
      </w:r>
      <w:r w:rsidRPr="00F43022">
        <w:rPr>
          <w:rFonts w:ascii="Times New Roman" w:hAnsi="Times New Roman" w:cs="Times New Roman"/>
          <w:bCs/>
          <w:sz w:val="28"/>
          <w:szCs w:val="28"/>
        </w:rPr>
        <w:t xml:space="preserve">ьной оценки. </w:t>
      </w:r>
      <w:r w:rsidR="0048397A" w:rsidRPr="00F43022">
        <w:rPr>
          <w:rFonts w:ascii="Times New Roman" w:hAnsi="Times New Roman" w:cs="Times New Roman"/>
          <w:sz w:val="28"/>
          <w:szCs w:val="28"/>
        </w:rPr>
        <w:t xml:space="preserve">Все участники «Финального отбора» обеспечиваются раздаточным материалом и сувенирной продукцией с символикой Конкурса за счет средств полученных Исполнителем от Государственного заказчика в рамках государственного контракта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>№ 06.Д06.11.0012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945DC" w:rsidRPr="00F43022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6945DC" w:rsidRPr="00F43022">
        <w:rPr>
          <w:rFonts w:ascii="Times New Roman" w:hAnsi="Times New Roman" w:cs="Times New Roman"/>
          <w:color w:val="000000"/>
          <w:sz w:val="28"/>
          <w:szCs w:val="28"/>
        </w:rPr>
        <w:t>2014г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 xml:space="preserve">ода. </w:t>
      </w:r>
      <w:r w:rsidR="0048397A" w:rsidRPr="00F43022">
        <w:rPr>
          <w:rFonts w:ascii="Times New Roman" w:hAnsi="Times New Roman" w:cs="Times New Roman"/>
          <w:sz w:val="28"/>
          <w:szCs w:val="28"/>
        </w:rPr>
        <w:t xml:space="preserve">Для участников «Финального отбора» Конкурса обеспечивается питание, экскурсионная программа и трансфер за счет средств полученных Исполнителем от Государственного заказчика в рамках государственного контракта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>№ 06.Д06.11.0012</w:t>
      </w:r>
      <w:r w:rsidR="007B5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>от 07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150E9F" w:rsidRPr="00F4302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>14г</w:t>
      </w:r>
      <w:r w:rsidR="006945DC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8E5FD3" w:rsidRPr="00F43022" w:rsidRDefault="0048397A" w:rsidP="00F43022">
      <w:pPr>
        <w:snapToGrid w:val="0"/>
        <w:spacing w:after="0" w:line="360" w:lineRule="auto"/>
        <w:ind w:firstLine="567"/>
        <w:jc w:val="both"/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</w:pPr>
      <w:r w:rsidRPr="00F43022">
        <w:rPr>
          <w:rFonts w:ascii="Times New Roman" w:hAnsi="Times New Roman" w:cs="Times New Roman"/>
          <w:bCs/>
          <w:sz w:val="28"/>
          <w:szCs w:val="28"/>
        </w:rPr>
        <w:lastRenderedPageBreak/>
        <w:t>Шесть</w:t>
      </w:r>
      <w:r w:rsidR="00DA418C" w:rsidRPr="00F43022">
        <w:rPr>
          <w:rFonts w:ascii="Times New Roman" w:hAnsi="Times New Roman" w:cs="Times New Roman"/>
          <w:bCs/>
          <w:sz w:val="28"/>
          <w:szCs w:val="28"/>
        </w:rPr>
        <w:t>у</w:t>
      </w:r>
      <w:r w:rsidR="008E5FD3" w:rsidRPr="00F43022">
        <w:rPr>
          <w:rFonts w:ascii="Times New Roman" w:hAnsi="Times New Roman" w:cs="Times New Roman"/>
          <w:bCs/>
          <w:sz w:val="28"/>
          <w:szCs w:val="28"/>
        </w:rPr>
        <w:t>частник</w:t>
      </w:r>
      <w:r w:rsidR="00DA418C" w:rsidRPr="00F43022">
        <w:rPr>
          <w:rFonts w:ascii="Times New Roman" w:hAnsi="Times New Roman" w:cs="Times New Roman"/>
          <w:bCs/>
          <w:sz w:val="28"/>
          <w:szCs w:val="28"/>
        </w:rPr>
        <w:t>ов</w:t>
      </w:r>
      <w:r w:rsidR="002E484D" w:rsidRPr="00F43022">
        <w:rPr>
          <w:rFonts w:ascii="Times New Roman" w:hAnsi="Times New Roman" w:cs="Times New Roman"/>
          <w:bCs/>
          <w:sz w:val="28"/>
          <w:szCs w:val="28"/>
        </w:rPr>
        <w:t>,</w:t>
      </w:r>
      <w:r w:rsidR="008E5FD3" w:rsidRPr="00F43022">
        <w:rPr>
          <w:rFonts w:ascii="Times New Roman" w:hAnsi="Times New Roman" w:cs="Times New Roman"/>
          <w:bCs/>
          <w:sz w:val="28"/>
          <w:szCs w:val="28"/>
        </w:rPr>
        <w:t xml:space="preserve"> набравши</w:t>
      </w:r>
      <w:r w:rsidR="00DA418C" w:rsidRPr="00F43022">
        <w:rPr>
          <w:rFonts w:ascii="Times New Roman" w:hAnsi="Times New Roman" w:cs="Times New Roman"/>
          <w:bCs/>
          <w:sz w:val="28"/>
          <w:szCs w:val="28"/>
        </w:rPr>
        <w:t>х</w:t>
      </w:r>
      <w:r w:rsidR="008E5FD3" w:rsidRPr="00F43022">
        <w:rPr>
          <w:rFonts w:ascii="Times New Roman" w:hAnsi="Times New Roman" w:cs="Times New Roman"/>
          <w:bCs/>
          <w:sz w:val="28"/>
          <w:szCs w:val="28"/>
        </w:rPr>
        <w:t xml:space="preserve"> наибо</w:t>
      </w:r>
      <w:r w:rsidR="002E484D" w:rsidRPr="00F43022">
        <w:rPr>
          <w:rFonts w:ascii="Times New Roman" w:hAnsi="Times New Roman" w:cs="Times New Roman"/>
          <w:bCs/>
          <w:sz w:val="28"/>
          <w:szCs w:val="28"/>
        </w:rPr>
        <w:t>льшее количество бал</w:t>
      </w:r>
      <w:r w:rsidR="006945DC">
        <w:rPr>
          <w:rFonts w:ascii="Times New Roman" w:hAnsi="Times New Roman" w:cs="Times New Roman"/>
          <w:bCs/>
          <w:sz w:val="28"/>
          <w:szCs w:val="28"/>
        </w:rPr>
        <w:t>л</w:t>
      </w:r>
      <w:r w:rsidR="002E484D" w:rsidRPr="00F43022">
        <w:rPr>
          <w:rFonts w:ascii="Times New Roman" w:hAnsi="Times New Roman" w:cs="Times New Roman"/>
          <w:bCs/>
          <w:sz w:val="28"/>
          <w:szCs w:val="28"/>
        </w:rPr>
        <w:t>ов становят</w:t>
      </w:r>
      <w:r w:rsidR="008E5FD3" w:rsidRPr="00F43022">
        <w:rPr>
          <w:rFonts w:ascii="Times New Roman" w:hAnsi="Times New Roman" w:cs="Times New Roman"/>
          <w:bCs/>
          <w:sz w:val="28"/>
          <w:szCs w:val="28"/>
        </w:rPr>
        <w:t xml:space="preserve">ся победителями Конкурса. </w:t>
      </w:r>
      <w:r w:rsidR="008E5FD3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Все участники </w:t>
      </w:r>
      <w:r w:rsidR="00253273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Финального отбора</w:t>
      </w:r>
      <w:r w:rsidR="008E5FD3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получают сертификат участника</w:t>
      </w:r>
      <w:r w:rsidR="008E5FD3" w:rsidRPr="00F43022">
        <w:rPr>
          <w:rFonts w:ascii="Times New Roman" w:hAnsi="Times New Roman" w:cs="Times New Roman"/>
          <w:kern w:val="1"/>
          <w:sz w:val="28"/>
          <w:szCs w:val="28"/>
        </w:rPr>
        <w:t>, а п</w:t>
      </w:r>
      <w:r w:rsidR="008E5FD3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обедители Конкурса награждаются дипломами 1, 2, 3 степени и </w:t>
      </w:r>
      <w:r w:rsidR="00E35E42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цен</w:t>
      </w:r>
      <w:r w:rsidR="008E5FD3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ными призами.</w:t>
      </w:r>
    </w:p>
    <w:p w:rsidR="008E5FD3" w:rsidRPr="00A076DD" w:rsidRDefault="008E5FD3" w:rsidP="003B30C5">
      <w:pPr>
        <w:pStyle w:val="a3"/>
        <w:numPr>
          <w:ilvl w:val="0"/>
          <w:numId w:val="40"/>
        </w:numPr>
        <w:tabs>
          <w:tab w:val="left" w:pos="851"/>
          <w:tab w:val="left" w:pos="993"/>
          <w:tab w:val="left" w:pos="2268"/>
          <w:tab w:val="left" w:pos="2977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6DD">
        <w:rPr>
          <w:rFonts w:ascii="Times New Roman" w:hAnsi="Times New Roman" w:cs="Times New Roman"/>
          <w:b/>
          <w:bCs/>
          <w:sz w:val="28"/>
          <w:szCs w:val="28"/>
        </w:rPr>
        <w:t>Методы и инструментарий выполнения работ по организации и проведению Конкурса</w:t>
      </w:r>
    </w:p>
    <w:p w:rsidR="00170C82" w:rsidRPr="00F43022" w:rsidRDefault="009860E3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Исполнитель</w:t>
      </w:r>
      <w:r w:rsidR="00170C82" w:rsidRPr="00F43022">
        <w:rPr>
          <w:rFonts w:ascii="Times New Roman" w:hAnsi="Times New Roman" w:cs="Times New Roman"/>
          <w:sz w:val="28"/>
          <w:szCs w:val="28"/>
        </w:rPr>
        <w:t xml:space="preserve">при выполнении работ по организации и проведению Конкурса на каждом из этапов </w:t>
      </w:r>
      <w:r w:rsidR="00853260" w:rsidRPr="00F43022">
        <w:rPr>
          <w:rFonts w:ascii="Times New Roman" w:hAnsi="Times New Roman" w:cs="Times New Roman"/>
          <w:sz w:val="28"/>
          <w:szCs w:val="28"/>
        </w:rPr>
        <w:t xml:space="preserve">будет использовать </w:t>
      </w:r>
      <w:r w:rsidR="00170C82" w:rsidRPr="00F43022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853260" w:rsidRPr="00F43022">
        <w:rPr>
          <w:rFonts w:ascii="Times New Roman" w:hAnsi="Times New Roman" w:cs="Times New Roman"/>
          <w:sz w:val="28"/>
          <w:szCs w:val="28"/>
        </w:rPr>
        <w:t xml:space="preserve"> методы и инструменты</w:t>
      </w:r>
      <w:r w:rsidR="00170C82" w:rsidRPr="00F43022">
        <w:rPr>
          <w:rFonts w:ascii="Times New Roman" w:hAnsi="Times New Roman" w:cs="Times New Roman"/>
          <w:sz w:val="28"/>
          <w:szCs w:val="28"/>
        </w:rPr>
        <w:t>:</w:t>
      </w:r>
    </w:p>
    <w:p w:rsidR="00170C82" w:rsidRPr="00F43022" w:rsidRDefault="00170C82" w:rsidP="00F43022">
      <w:pPr>
        <w:pStyle w:val="a3"/>
        <w:numPr>
          <w:ilvl w:val="0"/>
          <w:numId w:val="6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В</w:t>
      </w:r>
      <w:r w:rsidR="00853260" w:rsidRPr="00F43022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F43022">
        <w:rPr>
          <w:rFonts w:ascii="Times New Roman" w:hAnsi="Times New Roman" w:cs="Times New Roman"/>
          <w:sz w:val="28"/>
          <w:szCs w:val="28"/>
        </w:rPr>
        <w:t>разработки методического обеспечения проведения Конкурса:</w:t>
      </w:r>
    </w:p>
    <w:p w:rsidR="00170C82" w:rsidRPr="00F43022" w:rsidRDefault="00170C82" w:rsidP="00F43022">
      <w:pPr>
        <w:pStyle w:val="a3"/>
        <w:numPr>
          <w:ilvl w:val="0"/>
          <w:numId w:val="7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Методы выполнения работ:</w:t>
      </w:r>
    </w:p>
    <w:p w:rsidR="00170C82" w:rsidRPr="00F43022" w:rsidRDefault="00170C82" w:rsidP="00F43022">
      <w:pPr>
        <w:pStyle w:val="10"/>
        <w:snapToGrid w:val="0"/>
        <w:spacing w:line="360" w:lineRule="auto"/>
        <w:ind w:left="794"/>
        <w:rPr>
          <w:sz w:val="28"/>
          <w:szCs w:val="28"/>
        </w:rPr>
      </w:pPr>
      <w:r w:rsidRPr="00F43022">
        <w:rPr>
          <w:sz w:val="28"/>
          <w:szCs w:val="28"/>
        </w:rPr>
        <w:t>- метод анализа и синтеза;</w:t>
      </w:r>
    </w:p>
    <w:p w:rsidR="00170C82" w:rsidRPr="00F43022" w:rsidRDefault="00170C82" w:rsidP="00F43022">
      <w:pPr>
        <w:snapToGrid w:val="0"/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 мозгового штурма;</w:t>
      </w:r>
    </w:p>
    <w:p w:rsidR="00170C82" w:rsidRPr="00F43022" w:rsidRDefault="00170C82" w:rsidP="00F43022">
      <w:pPr>
        <w:pStyle w:val="10"/>
        <w:tabs>
          <w:tab w:val="num" w:pos="1440"/>
        </w:tabs>
        <w:snapToGrid w:val="0"/>
        <w:spacing w:line="360" w:lineRule="auto"/>
        <w:ind w:left="794"/>
        <w:rPr>
          <w:sz w:val="28"/>
          <w:szCs w:val="28"/>
        </w:rPr>
      </w:pPr>
      <w:r w:rsidRPr="00F43022">
        <w:rPr>
          <w:sz w:val="28"/>
          <w:szCs w:val="28"/>
        </w:rPr>
        <w:t>- метод сравнительного анализа;</w:t>
      </w:r>
    </w:p>
    <w:p w:rsidR="00170C82" w:rsidRPr="00F43022" w:rsidRDefault="00170C82" w:rsidP="00F43022">
      <w:pPr>
        <w:tabs>
          <w:tab w:val="num" w:pos="1440"/>
        </w:tabs>
        <w:snapToGrid w:val="0"/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 информационного анализа;</w:t>
      </w:r>
    </w:p>
    <w:p w:rsidR="00170C82" w:rsidRPr="00F43022" w:rsidRDefault="00170C82" w:rsidP="00F43022">
      <w:pPr>
        <w:tabs>
          <w:tab w:val="num" w:pos="1440"/>
        </w:tabs>
        <w:snapToGrid w:val="0"/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описательный метод;</w:t>
      </w:r>
    </w:p>
    <w:p w:rsidR="00170C82" w:rsidRPr="00F43022" w:rsidRDefault="00170C82" w:rsidP="00F43022">
      <w:pPr>
        <w:snapToGrid w:val="0"/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 структуризации</w:t>
      </w:r>
      <w:r w:rsidR="00C63207" w:rsidRPr="00F43022">
        <w:rPr>
          <w:rFonts w:ascii="Times New Roman" w:hAnsi="Times New Roman" w:cs="Times New Roman"/>
          <w:sz w:val="28"/>
          <w:szCs w:val="28"/>
        </w:rPr>
        <w:t>;</w:t>
      </w:r>
    </w:p>
    <w:p w:rsidR="00170C82" w:rsidRPr="00F43022" w:rsidRDefault="00170C82" w:rsidP="00F43022">
      <w:pPr>
        <w:pStyle w:val="10"/>
        <w:snapToGrid w:val="0"/>
        <w:spacing w:line="360" w:lineRule="auto"/>
        <w:ind w:left="794"/>
        <w:rPr>
          <w:sz w:val="28"/>
          <w:szCs w:val="28"/>
        </w:rPr>
      </w:pPr>
      <w:r w:rsidRPr="00F43022">
        <w:rPr>
          <w:sz w:val="28"/>
          <w:szCs w:val="28"/>
        </w:rPr>
        <w:t>- метод перенесения существующих типовых решения;</w:t>
      </w:r>
    </w:p>
    <w:p w:rsidR="00170C82" w:rsidRPr="00F43022" w:rsidRDefault="00170C82" w:rsidP="00F43022">
      <w:pPr>
        <w:pStyle w:val="10"/>
        <w:snapToGrid w:val="0"/>
        <w:spacing w:line="360" w:lineRule="auto"/>
        <w:ind w:left="794"/>
        <w:rPr>
          <w:sz w:val="28"/>
          <w:szCs w:val="28"/>
        </w:rPr>
      </w:pPr>
      <w:r w:rsidRPr="00F43022">
        <w:rPr>
          <w:sz w:val="28"/>
          <w:szCs w:val="28"/>
        </w:rPr>
        <w:t>- метод обобщения независимых характеристик</w:t>
      </w:r>
      <w:r w:rsidR="00C63207" w:rsidRPr="00F43022">
        <w:rPr>
          <w:sz w:val="28"/>
          <w:szCs w:val="28"/>
        </w:rPr>
        <w:t>;</w:t>
      </w:r>
    </w:p>
    <w:p w:rsidR="00170C82" w:rsidRPr="00F43022" w:rsidRDefault="00170C82" w:rsidP="00F4302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методы формирования исходного множества альтернатив</w:t>
      </w:r>
      <w:r w:rsidR="00C63207" w:rsidRPr="00F43022">
        <w:rPr>
          <w:rFonts w:ascii="Times New Roman" w:hAnsi="Times New Roman" w:cs="Times New Roman"/>
          <w:sz w:val="28"/>
          <w:szCs w:val="28"/>
        </w:rPr>
        <w:t>;</w:t>
      </w:r>
    </w:p>
    <w:p w:rsidR="00170C82" w:rsidRPr="00F43022" w:rsidRDefault="00170C82" w:rsidP="00F43022">
      <w:pPr>
        <w:pStyle w:val="a3"/>
        <w:snapToGrid w:val="0"/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 классификации работ и результатов;</w:t>
      </w:r>
    </w:p>
    <w:p w:rsidR="00170C82" w:rsidRPr="00F43022" w:rsidRDefault="00170C82" w:rsidP="00F43022">
      <w:pPr>
        <w:pStyle w:val="10"/>
        <w:snapToGrid w:val="0"/>
        <w:spacing w:line="360" w:lineRule="auto"/>
        <w:ind w:left="794"/>
        <w:rPr>
          <w:sz w:val="28"/>
          <w:szCs w:val="28"/>
        </w:rPr>
      </w:pPr>
      <w:r w:rsidRPr="00F43022">
        <w:rPr>
          <w:sz w:val="28"/>
          <w:szCs w:val="28"/>
        </w:rPr>
        <w:t>- метод непосредственного (личного)  взаимодействия;</w:t>
      </w:r>
    </w:p>
    <w:p w:rsidR="00170C82" w:rsidRPr="00F43022" w:rsidRDefault="00170C82" w:rsidP="00F43022">
      <w:pPr>
        <w:pStyle w:val="10"/>
        <w:snapToGrid w:val="0"/>
        <w:spacing w:line="360" w:lineRule="auto"/>
        <w:ind w:left="794"/>
        <w:rPr>
          <w:bCs/>
          <w:sz w:val="28"/>
          <w:szCs w:val="28"/>
        </w:rPr>
      </w:pPr>
      <w:r w:rsidRPr="00F43022">
        <w:rPr>
          <w:sz w:val="28"/>
          <w:szCs w:val="28"/>
        </w:rPr>
        <w:t xml:space="preserve">- </w:t>
      </w:r>
      <w:r w:rsidRPr="00F43022">
        <w:rPr>
          <w:bCs/>
          <w:sz w:val="28"/>
          <w:szCs w:val="28"/>
        </w:rPr>
        <w:t>документальный метод;</w:t>
      </w:r>
    </w:p>
    <w:p w:rsidR="00170C82" w:rsidRPr="00F43022" w:rsidRDefault="00170C82" w:rsidP="00F43022">
      <w:pPr>
        <w:pStyle w:val="10"/>
        <w:snapToGrid w:val="0"/>
        <w:spacing w:line="360" w:lineRule="auto"/>
        <w:ind w:left="794"/>
        <w:rPr>
          <w:sz w:val="28"/>
          <w:szCs w:val="28"/>
        </w:rPr>
      </w:pPr>
      <w:r w:rsidRPr="00F43022">
        <w:rPr>
          <w:bCs/>
          <w:sz w:val="28"/>
          <w:szCs w:val="28"/>
        </w:rPr>
        <w:t xml:space="preserve">- </w:t>
      </w:r>
      <w:r w:rsidRPr="00F43022">
        <w:rPr>
          <w:sz w:val="28"/>
          <w:szCs w:val="28"/>
        </w:rPr>
        <w:t>метод сетевых коммуникаций</w:t>
      </w:r>
      <w:r w:rsidR="00C63207" w:rsidRPr="00F43022">
        <w:rPr>
          <w:sz w:val="28"/>
          <w:szCs w:val="28"/>
        </w:rPr>
        <w:t>.</w:t>
      </w:r>
    </w:p>
    <w:p w:rsidR="00170C82" w:rsidRPr="00F43022" w:rsidRDefault="00170C82" w:rsidP="00A076DD">
      <w:pPr>
        <w:pStyle w:val="a3"/>
        <w:numPr>
          <w:ilvl w:val="0"/>
          <w:numId w:val="7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C63207" w:rsidRPr="00F43022" w:rsidRDefault="00C63207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ФЦП «Научные и научно-педагогические кадры инновационной России» на 2009-2013 годы;</w:t>
      </w:r>
    </w:p>
    <w:p w:rsidR="00C63207" w:rsidRPr="00F43022" w:rsidRDefault="00C63207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электронно-вычислительная техника;</w:t>
      </w:r>
    </w:p>
    <w:p w:rsidR="00C63207" w:rsidRPr="00F43022" w:rsidRDefault="00C63207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пакет прикладных программ для проведения аналитических расчетов;</w:t>
      </w:r>
    </w:p>
    <w:p w:rsidR="00C63207" w:rsidRPr="00F43022" w:rsidRDefault="00C63207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специальное программное обеспечение;</w:t>
      </w:r>
    </w:p>
    <w:p w:rsidR="00C63207" w:rsidRPr="00F43022" w:rsidRDefault="00C63207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текстовой редактор;</w:t>
      </w:r>
    </w:p>
    <w:p w:rsidR="00C63207" w:rsidRPr="00F43022" w:rsidRDefault="00C63207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lastRenderedPageBreak/>
        <w:t>- редактор электронных таблиц;</w:t>
      </w:r>
    </w:p>
    <w:p w:rsidR="00C63207" w:rsidRPr="00F43022" w:rsidRDefault="00C63207" w:rsidP="00A076D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информационно-справочные системы, содержащие нормативные правовые акты РФ;</w:t>
      </w:r>
    </w:p>
    <w:p w:rsidR="00C63207" w:rsidRPr="00F43022" w:rsidRDefault="00C63207" w:rsidP="00F43022">
      <w:pPr>
        <w:snapToGri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методика обработки информации с использованием электронно-вычислительной техники.</w:t>
      </w:r>
    </w:p>
    <w:p w:rsidR="00C63207" w:rsidRPr="00F43022" w:rsidRDefault="00C63207" w:rsidP="00F43022">
      <w:pPr>
        <w:pStyle w:val="a3"/>
        <w:numPr>
          <w:ilvl w:val="0"/>
          <w:numId w:val="6"/>
        </w:numPr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На этапе информационного обеспечения Конкурса:</w:t>
      </w:r>
    </w:p>
    <w:p w:rsidR="00C63207" w:rsidRPr="00F43022" w:rsidRDefault="00C63207" w:rsidP="00F43022">
      <w:pPr>
        <w:pStyle w:val="a3"/>
        <w:snapToGri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1.Методы выполнения работ: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административный метод (организационно-распорядительный);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метод непосредственного (личного)  взаимодействия;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метод почтовых коммуникаций;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метод сетевых коммуникаций;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метод телефонных и факсимильных коммуникаций;</w:t>
      </w:r>
    </w:p>
    <w:p w:rsidR="00C63207" w:rsidRPr="00F43022" w:rsidRDefault="00E47C9A" w:rsidP="00F43022">
      <w:pPr>
        <w:snapToGri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экономический метод;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метод обработки информации;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функциональное моделирование;</w:t>
      </w:r>
    </w:p>
    <w:p w:rsidR="00E47C9A" w:rsidRPr="00F43022" w:rsidRDefault="00E47C9A" w:rsidP="00F43022">
      <w:pPr>
        <w:snapToGri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тиражирование;</w:t>
      </w:r>
    </w:p>
    <w:p w:rsidR="00E47C9A" w:rsidRPr="00F43022" w:rsidRDefault="00E47C9A" w:rsidP="00F4302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- метод направления информации через </w:t>
      </w:r>
      <w:r w:rsidRPr="00F4302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43022">
        <w:rPr>
          <w:rFonts w:ascii="Times New Roman" w:hAnsi="Times New Roman" w:cs="Times New Roman"/>
          <w:sz w:val="28"/>
          <w:szCs w:val="28"/>
        </w:rPr>
        <w:t>-сайты социальных сетей;</w:t>
      </w:r>
    </w:p>
    <w:p w:rsidR="00E47C9A" w:rsidRPr="00F43022" w:rsidRDefault="00E47C9A" w:rsidP="00F4302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- метод актуализации информации через </w:t>
      </w:r>
      <w:r w:rsidRPr="00F4302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43022">
        <w:rPr>
          <w:rFonts w:ascii="Times New Roman" w:hAnsi="Times New Roman" w:cs="Times New Roman"/>
          <w:sz w:val="28"/>
          <w:szCs w:val="28"/>
        </w:rPr>
        <w:t>-сайт.</w:t>
      </w:r>
    </w:p>
    <w:p w:rsidR="00E47C9A" w:rsidRPr="00F43022" w:rsidRDefault="00E47C9A" w:rsidP="00F4302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2.Инструментарий: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ФЦП «Научные и научно-педагогические кадры инновационной России» на 2009-2013 годы;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электронно-вычислительная техника;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текстовой редактор;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редактор электронных таблиц;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редактор презентаций;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сервер приложений баз данных;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редактор структуры базы данных;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копировально-множительная техника;</w:t>
      </w:r>
    </w:p>
    <w:p w:rsidR="00E47C9A" w:rsidRPr="00F43022" w:rsidRDefault="00E47C9A" w:rsidP="00F43022">
      <w:pPr>
        <w:pStyle w:val="10"/>
        <w:snapToGrid w:val="0"/>
        <w:spacing w:line="360" w:lineRule="auto"/>
        <w:ind w:left="851"/>
        <w:rPr>
          <w:sz w:val="28"/>
          <w:szCs w:val="28"/>
        </w:rPr>
      </w:pPr>
      <w:r w:rsidRPr="00F43022">
        <w:rPr>
          <w:sz w:val="28"/>
          <w:szCs w:val="28"/>
        </w:rPr>
        <w:t>- оборудование и аппараты проводной телефонной и факсимильной связи;</w:t>
      </w:r>
    </w:p>
    <w:p w:rsidR="00E47C9A" w:rsidRPr="00F43022" w:rsidRDefault="00E47C9A" w:rsidP="00F4302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программное обеспечение электронного почтового сервиса;</w:t>
      </w:r>
    </w:p>
    <w:p w:rsidR="00E47C9A" w:rsidRPr="00F43022" w:rsidRDefault="00E47C9A" w:rsidP="00F4302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lastRenderedPageBreak/>
        <w:t xml:space="preserve">- регламент работы с интерфейсом </w:t>
      </w:r>
      <w:r w:rsidRPr="00F4302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43022">
        <w:rPr>
          <w:rFonts w:ascii="Times New Roman" w:hAnsi="Times New Roman" w:cs="Times New Roman"/>
          <w:sz w:val="28"/>
          <w:szCs w:val="28"/>
        </w:rPr>
        <w:t>-сайта социальных сетей;</w:t>
      </w:r>
    </w:p>
    <w:p w:rsidR="00C63207" w:rsidRPr="00F43022" w:rsidRDefault="00E47C9A" w:rsidP="00F4302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- регламент работы с интерфейсом </w:t>
      </w:r>
      <w:r w:rsidRPr="00F4302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43022">
        <w:rPr>
          <w:rFonts w:ascii="Times New Roman" w:hAnsi="Times New Roman" w:cs="Times New Roman"/>
          <w:sz w:val="28"/>
          <w:szCs w:val="28"/>
        </w:rPr>
        <w:t>-сайта и актуализации информации на web-сайте.</w:t>
      </w:r>
    </w:p>
    <w:p w:rsidR="00C63207" w:rsidRPr="00F43022" w:rsidRDefault="00C71323" w:rsidP="00F43022">
      <w:pPr>
        <w:pStyle w:val="a3"/>
        <w:numPr>
          <w:ilvl w:val="0"/>
          <w:numId w:val="6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При проведении отборочного тура Конкурса:</w:t>
      </w:r>
    </w:p>
    <w:p w:rsidR="00C71323" w:rsidRPr="00F43022" w:rsidRDefault="00C71323" w:rsidP="00F43022">
      <w:pPr>
        <w:pStyle w:val="a3"/>
        <w:numPr>
          <w:ilvl w:val="0"/>
          <w:numId w:val="23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Методы выполнения работ: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классификации компетенций экспертов;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классификации работ и результатов;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непосредственного (личного)  взаимодействия;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обработки информации с использованием средств электронно-вычислительной техники;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парных сравнений;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методы сопоставительной экспертизы;</w:t>
      </w:r>
    </w:p>
    <w:p w:rsidR="00C71323" w:rsidRPr="00F43022" w:rsidRDefault="00C71323" w:rsidP="00F43022">
      <w:pPr>
        <w:pStyle w:val="10"/>
        <w:tabs>
          <w:tab w:val="left" w:pos="353"/>
        </w:tabs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опроса экспертов;</w:t>
      </w:r>
    </w:p>
    <w:p w:rsidR="00C71323" w:rsidRPr="00F43022" w:rsidRDefault="00C7132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</w:t>
      </w:r>
      <w:r w:rsidRPr="00F43022">
        <w:rPr>
          <w:rFonts w:ascii="Times New Roman" w:hAnsi="Times New Roman" w:cs="Times New Roman"/>
          <w:sz w:val="28"/>
          <w:szCs w:val="28"/>
          <w:lang w:val="ar-SA"/>
        </w:rPr>
        <w:t>етод</w:t>
      </w:r>
      <w:r w:rsidR="007B567C">
        <w:rPr>
          <w:rFonts w:ascii="Times New Roman" w:hAnsi="Times New Roman" w:cs="Times New Roman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  <w:lang w:val="ar-SA"/>
        </w:rPr>
        <w:t>интеграциирешений</w:t>
      </w:r>
      <w:r w:rsidRPr="00F43022">
        <w:rPr>
          <w:rFonts w:ascii="Times New Roman" w:hAnsi="Times New Roman" w:cs="Times New Roman"/>
          <w:sz w:val="28"/>
          <w:szCs w:val="28"/>
        </w:rPr>
        <w:t>;</w:t>
      </w:r>
    </w:p>
    <w:p w:rsidR="00C71323" w:rsidRPr="00F43022" w:rsidRDefault="00C71323" w:rsidP="00F43022">
      <w:pPr>
        <w:pStyle w:val="10"/>
        <w:tabs>
          <w:tab w:val="left" w:pos="231"/>
        </w:tabs>
        <w:snapToGrid w:val="0"/>
        <w:spacing w:line="360" w:lineRule="auto"/>
        <w:rPr>
          <w:sz w:val="28"/>
          <w:szCs w:val="28"/>
        </w:rPr>
      </w:pPr>
      <w:r w:rsidRPr="00F43022">
        <w:rPr>
          <w:bCs/>
          <w:sz w:val="28"/>
          <w:szCs w:val="28"/>
        </w:rPr>
        <w:t xml:space="preserve"> - метод голосования;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веерной рассылки.</w:t>
      </w:r>
    </w:p>
    <w:p w:rsidR="00C71323" w:rsidRPr="00F43022" w:rsidRDefault="00C71323" w:rsidP="00F43022">
      <w:pPr>
        <w:pStyle w:val="a3"/>
        <w:numPr>
          <w:ilvl w:val="0"/>
          <w:numId w:val="23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электронно-вычислительная техника;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текстовой редактор;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ФЦП «Научные и научно-педагогические кадры инновационной России» на 2009-2013 годы;</w:t>
      </w:r>
    </w:p>
    <w:p w:rsidR="00C71323" w:rsidRPr="00F43022" w:rsidRDefault="00C7132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методика статистической обработки информации;</w:t>
      </w:r>
    </w:p>
    <w:p w:rsidR="00C71323" w:rsidRPr="00F43022" w:rsidRDefault="00C71323" w:rsidP="00F43022">
      <w:pPr>
        <w:spacing w:after="0" w:line="36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программное обеспечение электронного почтового сервиса;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редактор электронных таблиц;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редактор презентаций;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копировально-множительная техника;</w:t>
      </w:r>
    </w:p>
    <w:p w:rsidR="00C71323" w:rsidRPr="00F43022" w:rsidRDefault="00C7132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оборудование и аппараты проводной телефонной и факсимильной связи.</w:t>
      </w:r>
    </w:p>
    <w:p w:rsidR="00C71323" w:rsidRPr="00F43022" w:rsidRDefault="00FF2643" w:rsidP="00F43022">
      <w:pPr>
        <w:pStyle w:val="a3"/>
        <w:numPr>
          <w:ilvl w:val="0"/>
          <w:numId w:val="6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При проведении финального (очного) тура Конкурса:</w:t>
      </w:r>
    </w:p>
    <w:p w:rsidR="00FF2643" w:rsidRPr="00F43022" w:rsidRDefault="00FF2643" w:rsidP="00F43022">
      <w:pPr>
        <w:pStyle w:val="a3"/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1.Методы выполнения работ:</w:t>
      </w:r>
    </w:p>
    <w:p w:rsidR="00FF2643" w:rsidRPr="00F43022" w:rsidRDefault="00FF264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lastRenderedPageBreak/>
        <w:t>- метод обработки информации с использованием электронно-вычислительной техники;</w:t>
      </w:r>
    </w:p>
    <w:p w:rsidR="00FF2643" w:rsidRPr="00F43022" w:rsidRDefault="00FF2643" w:rsidP="00F43022">
      <w:pPr>
        <w:tabs>
          <w:tab w:val="left" w:pos="353"/>
        </w:tabs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 статистической обработки информации;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сетевых коммуникаций;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непосредственного (личного) взаимодействия;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тиражирование;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SWOT-анализа;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экспертных оценок;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метод факторного анализа;</w:t>
      </w:r>
    </w:p>
    <w:p w:rsidR="00FF2643" w:rsidRPr="00F43022" w:rsidRDefault="00FF2643" w:rsidP="00F43022">
      <w:pPr>
        <w:spacing w:after="0" w:line="36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метод печати типографским способом.</w:t>
      </w:r>
    </w:p>
    <w:p w:rsidR="00FF2643" w:rsidRPr="00F43022" w:rsidRDefault="00FF2643" w:rsidP="00F43022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2.Инструментарий: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электронно-вычислительная техника;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текстовой редактор;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редактор электронных таблиц;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редактор презентаций;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оборудование и аппараты проводной телефонной и факсимильной связи;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программное обеспечение электронного почтового сервиса;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регламент индивидуальной работы;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техническое задание на выполнение проекта;</w:t>
      </w:r>
    </w:p>
    <w:p w:rsidR="00FF2643" w:rsidRPr="00F43022" w:rsidRDefault="00FF264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eastAsia="Arial Unicode MS" w:hAnsi="Times New Roman" w:cs="Times New Roman"/>
          <w:sz w:val="28"/>
          <w:szCs w:val="28"/>
        </w:rPr>
        <w:t xml:space="preserve">- сценарий проведения торжественной церемонии награждения победителей и призёров </w:t>
      </w:r>
      <w:r w:rsidRPr="00F43022">
        <w:rPr>
          <w:rFonts w:ascii="Times New Roman" w:hAnsi="Times New Roman" w:cs="Times New Roman"/>
          <w:sz w:val="28"/>
          <w:szCs w:val="28"/>
        </w:rPr>
        <w:t>конкурса;</w:t>
      </w:r>
    </w:p>
    <w:p w:rsidR="00FF2643" w:rsidRPr="00F43022" w:rsidRDefault="00FF264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зал;</w:t>
      </w:r>
    </w:p>
    <w:p w:rsidR="00FF2643" w:rsidRPr="00F43022" w:rsidRDefault="00FF264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технические средства (музыкальная аппаратура и мультимедийное оборудование);</w:t>
      </w:r>
    </w:p>
    <w:p w:rsidR="00FF2643" w:rsidRPr="00F43022" w:rsidRDefault="00FF264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цифровая видеокамера;</w:t>
      </w:r>
    </w:p>
    <w:p w:rsidR="00FF2643" w:rsidRPr="00F43022" w:rsidRDefault="00FF264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средства компьютерной, телевизионной и копировально-множительной техники;</w:t>
      </w:r>
    </w:p>
    <w:p w:rsidR="00FF2643" w:rsidRPr="00F43022" w:rsidRDefault="00FF2643" w:rsidP="00F43022">
      <w:pPr>
        <w:snapToGrid w:val="0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 разработанные в рамках конкурса документы;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rPr>
          <w:sz w:val="28"/>
          <w:szCs w:val="28"/>
        </w:rPr>
      </w:pPr>
      <w:r w:rsidRPr="00F43022">
        <w:rPr>
          <w:sz w:val="28"/>
          <w:szCs w:val="28"/>
        </w:rPr>
        <w:t>- пакет прикладных программ для проведения аналитических расчетов;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t>- типографское оборудование;</w:t>
      </w:r>
    </w:p>
    <w:p w:rsidR="00FF2643" w:rsidRPr="00F43022" w:rsidRDefault="00FF2643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  <w:r w:rsidRPr="00F43022">
        <w:rPr>
          <w:sz w:val="28"/>
          <w:szCs w:val="28"/>
        </w:rPr>
        <w:lastRenderedPageBreak/>
        <w:t xml:space="preserve">- </w:t>
      </w:r>
      <w:r w:rsidRPr="00F43022">
        <w:rPr>
          <w:sz w:val="28"/>
          <w:szCs w:val="28"/>
          <w:lang w:val="en-US"/>
        </w:rPr>
        <w:t>DVD</w:t>
      </w:r>
      <w:r w:rsidRPr="00F43022">
        <w:rPr>
          <w:sz w:val="28"/>
          <w:szCs w:val="28"/>
        </w:rPr>
        <w:t>-диск.</w:t>
      </w:r>
    </w:p>
    <w:p w:rsidR="00853260" w:rsidRPr="00A076DD" w:rsidRDefault="0085326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DD">
        <w:rPr>
          <w:rFonts w:ascii="Times New Roman" w:hAnsi="Times New Roman" w:cs="Times New Roman"/>
          <w:b/>
          <w:sz w:val="28"/>
          <w:szCs w:val="28"/>
        </w:rPr>
        <w:t>Сроки и место проведения конкурса</w:t>
      </w:r>
    </w:p>
    <w:p w:rsidR="00853260" w:rsidRPr="00F43022" w:rsidRDefault="00853260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Сбор </w:t>
      </w:r>
      <w:r w:rsidR="009B0A00" w:rsidRPr="00F43022">
        <w:rPr>
          <w:rFonts w:ascii="Times New Roman" w:hAnsi="Times New Roman" w:cs="Times New Roman"/>
          <w:sz w:val="28"/>
          <w:szCs w:val="28"/>
        </w:rPr>
        <w:t>конкурсных работ</w:t>
      </w:r>
      <w:r w:rsidRPr="00F43022">
        <w:rPr>
          <w:rFonts w:ascii="Times New Roman" w:hAnsi="Times New Roman" w:cs="Times New Roman"/>
          <w:sz w:val="28"/>
          <w:szCs w:val="28"/>
        </w:rPr>
        <w:t>, представл</w:t>
      </w:r>
      <w:r w:rsidR="009B0A00" w:rsidRPr="00F43022">
        <w:rPr>
          <w:rFonts w:ascii="Times New Roman" w:hAnsi="Times New Roman" w:cs="Times New Roman"/>
          <w:sz w:val="28"/>
          <w:szCs w:val="28"/>
        </w:rPr>
        <w:t xml:space="preserve">яемых на Конкурс, начинается </w:t>
      </w:r>
      <w:r w:rsidR="001273C0" w:rsidRPr="00F43022">
        <w:rPr>
          <w:rFonts w:ascii="Times New Roman" w:hAnsi="Times New Roman" w:cs="Times New Roman"/>
          <w:sz w:val="28"/>
          <w:szCs w:val="28"/>
        </w:rPr>
        <w:t xml:space="preserve">с 15 </w:t>
      </w:r>
      <w:r w:rsidR="009B0A00" w:rsidRPr="00F43022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926E33" w:rsidRPr="00F43022">
        <w:rPr>
          <w:rFonts w:ascii="Times New Roman" w:hAnsi="Times New Roman" w:cs="Times New Roman"/>
          <w:sz w:val="28"/>
          <w:szCs w:val="28"/>
        </w:rPr>
        <w:t>4</w:t>
      </w:r>
      <w:r w:rsidRPr="00F43022">
        <w:rPr>
          <w:rFonts w:ascii="Times New Roman" w:hAnsi="Times New Roman" w:cs="Times New Roman"/>
          <w:sz w:val="28"/>
          <w:szCs w:val="28"/>
        </w:rPr>
        <w:t>г</w:t>
      </w:r>
      <w:r w:rsidR="00A076DD">
        <w:rPr>
          <w:rFonts w:ascii="Times New Roman" w:hAnsi="Times New Roman" w:cs="Times New Roman"/>
          <w:sz w:val="28"/>
          <w:szCs w:val="28"/>
        </w:rPr>
        <w:t>.</w:t>
      </w:r>
      <w:r w:rsidRPr="00F43022">
        <w:rPr>
          <w:rFonts w:ascii="Times New Roman" w:hAnsi="Times New Roman" w:cs="Times New Roman"/>
          <w:sz w:val="28"/>
          <w:szCs w:val="28"/>
        </w:rPr>
        <w:t>, согласно установленным требованиям  (государственного  контракта</w:t>
      </w:r>
      <w:r w:rsidR="007B56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>№ 06.Д06.11.0012</w:t>
      </w:r>
      <w:r w:rsidR="007B5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D78AE" w:rsidRPr="00F4302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076DD" w:rsidRPr="00F43022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A076DD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A076DD" w:rsidRPr="00F43022">
        <w:rPr>
          <w:rFonts w:ascii="Times New Roman" w:hAnsi="Times New Roman" w:cs="Times New Roman"/>
          <w:color w:val="000000"/>
          <w:sz w:val="28"/>
          <w:szCs w:val="28"/>
        </w:rPr>
        <w:t>2014г</w:t>
      </w:r>
      <w:r w:rsidR="00A076D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F43022">
        <w:rPr>
          <w:rFonts w:ascii="Times New Roman" w:hAnsi="Times New Roman" w:cs="Times New Roman"/>
          <w:sz w:val="28"/>
          <w:szCs w:val="28"/>
        </w:rPr>
        <w:t xml:space="preserve">) и будет проходить до </w:t>
      </w:r>
      <w:r w:rsidR="00D1330D" w:rsidRPr="00F43022">
        <w:rPr>
          <w:rFonts w:ascii="Times New Roman" w:hAnsi="Times New Roman" w:cs="Times New Roman"/>
          <w:sz w:val="28"/>
          <w:szCs w:val="28"/>
        </w:rPr>
        <w:t>6</w:t>
      </w:r>
      <w:r w:rsidR="007B567C">
        <w:rPr>
          <w:rFonts w:ascii="Times New Roman" w:hAnsi="Times New Roman" w:cs="Times New Roman"/>
          <w:sz w:val="28"/>
          <w:szCs w:val="28"/>
        </w:rPr>
        <w:t xml:space="preserve"> </w:t>
      </w:r>
      <w:r w:rsidR="009B0A00" w:rsidRPr="00F43022">
        <w:rPr>
          <w:rFonts w:ascii="Times New Roman" w:hAnsi="Times New Roman" w:cs="Times New Roman"/>
          <w:sz w:val="28"/>
          <w:szCs w:val="28"/>
        </w:rPr>
        <w:t>октября 201</w:t>
      </w:r>
      <w:r w:rsidR="00926E33" w:rsidRPr="00F43022">
        <w:rPr>
          <w:rFonts w:ascii="Times New Roman" w:hAnsi="Times New Roman" w:cs="Times New Roman"/>
          <w:sz w:val="28"/>
          <w:szCs w:val="28"/>
        </w:rPr>
        <w:t>4</w:t>
      </w:r>
      <w:r w:rsidRPr="00F43022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853260" w:rsidRPr="00F43022" w:rsidRDefault="00853260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Подача заявок </w:t>
      </w:r>
      <w:r w:rsidR="00926E33" w:rsidRPr="00F43022">
        <w:rPr>
          <w:rFonts w:ascii="Times New Roman" w:hAnsi="Times New Roman" w:cs="Times New Roman"/>
          <w:sz w:val="28"/>
          <w:szCs w:val="28"/>
        </w:rPr>
        <w:t xml:space="preserve">до </w:t>
      </w:r>
      <w:r w:rsidR="00D1330D" w:rsidRPr="00F43022">
        <w:rPr>
          <w:rFonts w:ascii="Times New Roman" w:hAnsi="Times New Roman" w:cs="Times New Roman"/>
          <w:sz w:val="28"/>
          <w:szCs w:val="28"/>
        </w:rPr>
        <w:t>6</w:t>
      </w:r>
      <w:r w:rsidR="00926E33" w:rsidRPr="00F43022">
        <w:rPr>
          <w:rFonts w:ascii="Times New Roman" w:hAnsi="Times New Roman" w:cs="Times New Roman"/>
          <w:sz w:val="28"/>
          <w:szCs w:val="28"/>
        </w:rPr>
        <w:t xml:space="preserve"> октября 2014 г.</w:t>
      </w:r>
    </w:p>
    <w:p w:rsidR="00853260" w:rsidRPr="00F43022" w:rsidRDefault="00853260" w:rsidP="00F43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Подведение  итогов  Конкурса и  награждение  победителей  будет проходить  </w:t>
      </w:r>
      <w:r w:rsidR="00926E33" w:rsidRPr="00F43022">
        <w:rPr>
          <w:rFonts w:ascii="Times New Roman" w:hAnsi="Times New Roman" w:cs="Times New Roman"/>
          <w:sz w:val="28"/>
          <w:szCs w:val="28"/>
        </w:rPr>
        <w:t>22-23 октября 2014 г.</w:t>
      </w:r>
      <w:r w:rsidR="009B0A00" w:rsidRPr="00F43022">
        <w:rPr>
          <w:rFonts w:ascii="Times New Roman" w:hAnsi="Times New Roman" w:cs="Times New Roman"/>
          <w:sz w:val="28"/>
          <w:szCs w:val="28"/>
        </w:rPr>
        <w:t xml:space="preserve">в ОГБОУ СПО «Смоленский промышленно-экономический колледж» </w:t>
      </w:r>
      <w:r w:rsidR="00926E33" w:rsidRPr="00F43022">
        <w:rPr>
          <w:rFonts w:ascii="Times New Roman" w:hAnsi="Times New Roman" w:cs="Times New Roman"/>
          <w:sz w:val="28"/>
          <w:szCs w:val="28"/>
        </w:rPr>
        <w:t>по адресу: г. Смоленск, пр-т Гагарина, д.56.</w:t>
      </w:r>
    </w:p>
    <w:p w:rsidR="00853260" w:rsidRPr="00A076DD" w:rsidRDefault="00FD22F3" w:rsidP="003B30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79" w:rsidRPr="00F43022" w:rsidRDefault="00926E33" w:rsidP="00F43022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3022">
        <w:rPr>
          <w:rFonts w:ascii="Times New Roman" w:hAnsi="Times New Roman" w:cs="Times New Roman"/>
          <w:sz w:val="28"/>
          <w:szCs w:val="28"/>
        </w:rPr>
        <w:t xml:space="preserve"> Всероссийский конкурс профессиональных достижений студентов, обучающихся по программам СПО, «Профессионал будущего»</w:t>
      </w:r>
      <w:r w:rsidR="00B53379" w:rsidRPr="00F43022">
        <w:rPr>
          <w:rFonts w:ascii="Times New Roman" w:hAnsi="Times New Roman" w:cs="Times New Roman"/>
          <w:kern w:val="1"/>
          <w:sz w:val="28"/>
          <w:szCs w:val="28"/>
        </w:rPr>
        <w:t xml:space="preserve">даст возможность оценить готовность </w:t>
      </w:r>
      <w:r w:rsidRPr="00F43022">
        <w:rPr>
          <w:rFonts w:ascii="Times New Roman" w:hAnsi="Times New Roman" w:cs="Times New Roman"/>
          <w:kern w:val="1"/>
          <w:sz w:val="28"/>
          <w:szCs w:val="28"/>
        </w:rPr>
        <w:t xml:space="preserve">специалистов среднего звена </w:t>
      </w:r>
      <w:r w:rsidR="00B53379" w:rsidRPr="00F43022">
        <w:rPr>
          <w:rFonts w:ascii="Times New Roman" w:hAnsi="Times New Roman" w:cs="Times New Roman"/>
          <w:kern w:val="1"/>
          <w:sz w:val="28"/>
          <w:szCs w:val="28"/>
        </w:rPr>
        <w:t>заявить о себе на современном рынке труда.</w:t>
      </w:r>
    </w:p>
    <w:p w:rsidR="00853260" w:rsidRPr="00F43022" w:rsidRDefault="00767609" w:rsidP="00F43022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Проведение Конкурса повлечет за собой  выявление механизмов, способствующих эффективной адаптации выпускников к профессиональной деятельности, </w:t>
      </w:r>
      <w:r w:rsidR="00926E33" w:rsidRPr="00F43022">
        <w:rPr>
          <w:rFonts w:ascii="Times New Roman" w:hAnsi="Times New Roman" w:cs="Times New Roman"/>
          <w:sz w:val="28"/>
          <w:szCs w:val="28"/>
        </w:rPr>
        <w:t xml:space="preserve">позволит провести анализ наиболее эффективных практик деятельности Центров (служб) содействия трудоустройству студентов и выпускников, </w:t>
      </w:r>
      <w:r w:rsidRPr="00F43022">
        <w:rPr>
          <w:rFonts w:ascii="Times New Roman" w:hAnsi="Times New Roman" w:cs="Times New Roman"/>
          <w:sz w:val="28"/>
          <w:szCs w:val="28"/>
        </w:rPr>
        <w:t>а такжебудет способствовать популяризаци</w:t>
      </w:r>
      <w:r w:rsidR="00A076DD">
        <w:rPr>
          <w:rFonts w:ascii="Times New Roman" w:hAnsi="Times New Roman" w:cs="Times New Roman"/>
          <w:sz w:val="28"/>
          <w:szCs w:val="28"/>
        </w:rPr>
        <w:t>и</w:t>
      </w:r>
      <w:r w:rsidR="00926E33" w:rsidRPr="00F43022">
        <w:rPr>
          <w:rFonts w:ascii="Times New Roman" w:hAnsi="Times New Roman" w:cs="Times New Roman"/>
          <w:sz w:val="28"/>
          <w:szCs w:val="28"/>
        </w:rPr>
        <w:t>выпускников образовательных организаций, реализующих программысреднего профессионального</w:t>
      </w:r>
      <w:r w:rsidR="00A076D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43022">
        <w:rPr>
          <w:rFonts w:ascii="Times New Roman" w:hAnsi="Times New Roman" w:cs="Times New Roman"/>
          <w:sz w:val="28"/>
          <w:szCs w:val="28"/>
        </w:rPr>
        <w:t>.</w:t>
      </w:r>
    </w:p>
    <w:sectPr w:rsidR="00853260" w:rsidRPr="00F43022" w:rsidSect="003B30C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02" w:rsidRDefault="00D86502" w:rsidP="003B30C5">
      <w:pPr>
        <w:spacing w:after="0" w:line="240" w:lineRule="auto"/>
      </w:pPr>
      <w:r>
        <w:separator/>
      </w:r>
    </w:p>
  </w:endnote>
  <w:endnote w:type="continuationSeparator" w:id="0">
    <w:p w:rsidR="00D86502" w:rsidRDefault="00D86502" w:rsidP="003B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02" w:rsidRDefault="00D86502" w:rsidP="003B30C5">
      <w:pPr>
        <w:spacing w:after="0" w:line="240" w:lineRule="auto"/>
      </w:pPr>
      <w:r>
        <w:separator/>
      </w:r>
    </w:p>
  </w:footnote>
  <w:footnote w:type="continuationSeparator" w:id="0">
    <w:p w:rsidR="00D86502" w:rsidRDefault="00D86502" w:rsidP="003B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773332"/>
      <w:docPartObj>
        <w:docPartGallery w:val="Page Numbers (Top of Page)"/>
        <w:docPartUnique/>
      </w:docPartObj>
    </w:sdtPr>
    <w:sdtContent>
      <w:p w:rsidR="00D86502" w:rsidRDefault="00710CCB">
        <w:pPr>
          <w:pStyle w:val="ab"/>
          <w:jc w:val="center"/>
        </w:pPr>
        <w:r>
          <w:fldChar w:fldCharType="begin"/>
        </w:r>
        <w:r w:rsidR="00D86502">
          <w:instrText>PAGE   \* MERGEFORMAT</w:instrText>
        </w:r>
        <w:r>
          <w:fldChar w:fldCharType="separate"/>
        </w:r>
        <w:r w:rsidR="002954FE">
          <w:rPr>
            <w:noProof/>
          </w:rPr>
          <w:t>2</w:t>
        </w:r>
        <w:r>
          <w:fldChar w:fldCharType="end"/>
        </w:r>
      </w:p>
    </w:sdtContent>
  </w:sdt>
  <w:p w:rsidR="00D86502" w:rsidRDefault="00D865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453"/>
    <w:multiLevelType w:val="hybridMultilevel"/>
    <w:tmpl w:val="BC5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7FC6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6F1722B"/>
    <w:multiLevelType w:val="hybridMultilevel"/>
    <w:tmpl w:val="3F8E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15A39"/>
    <w:multiLevelType w:val="hybridMultilevel"/>
    <w:tmpl w:val="0778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27E5"/>
    <w:multiLevelType w:val="hybridMultilevel"/>
    <w:tmpl w:val="4EA8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E2CCA"/>
    <w:multiLevelType w:val="hybridMultilevel"/>
    <w:tmpl w:val="D570E836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189E2BE1"/>
    <w:multiLevelType w:val="hybridMultilevel"/>
    <w:tmpl w:val="F6F824D0"/>
    <w:lvl w:ilvl="0" w:tplc="6030958E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7">
    <w:nsid w:val="20482491"/>
    <w:multiLevelType w:val="multilevel"/>
    <w:tmpl w:val="8500E048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8">
    <w:nsid w:val="226B2B24"/>
    <w:multiLevelType w:val="hybridMultilevel"/>
    <w:tmpl w:val="844E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37A7F"/>
    <w:multiLevelType w:val="hybridMultilevel"/>
    <w:tmpl w:val="61B8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5D61"/>
    <w:multiLevelType w:val="hybridMultilevel"/>
    <w:tmpl w:val="B63CA2E2"/>
    <w:lvl w:ilvl="0" w:tplc="9ECA31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DB485A"/>
    <w:multiLevelType w:val="hybridMultilevel"/>
    <w:tmpl w:val="B7805350"/>
    <w:lvl w:ilvl="0" w:tplc="A69E823A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376FF"/>
    <w:multiLevelType w:val="hybridMultilevel"/>
    <w:tmpl w:val="A9C4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52F0C"/>
    <w:multiLevelType w:val="hybridMultilevel"/>
    <w:tmpl w:val="FA90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A645B"/>
    <w:multiLevelType w:val="hybridMultilevel"/>
    <w:tmpl w:val="77B60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A11AC"/>
    <w:multiLevelType w:val="hybridMultilevel"/>
    <w:tmpl w:val="34225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E2430"/>
    <w:multiLevelType w:val="hybridMultilevel"/>
    <w:tmpl w:val="AC4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8E0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54CDF"/>
    <w:multiLevelType w:val="hybridMultilevel"/>
    <w:tmpl w:val="93AE1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04827"/>
    <w:multiLevelType w:val="hybridMultilevel"/>
    <w:tmpl w:val="AAF89376"/>
    <w:lvl w:ilvl="0" w:tplc="1CE4CD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5"/>
        </w:tabs>
        <w:ind w:left="2495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95"/>
        </w:tabs>
        <w:ind w:left="24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19">
    <w:nsid w:val="431F476B"/>
    <w:multiLevelType w:val="hybridMultilevel"/>
    <w:tmpl w:val="1A48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86146"/>
    <w:multiLevelType w:val="hybridMultilevel"/>
    <w:tmpl w:val="4BC646CE"/>
    <w:lvl w:ilvl="0" w:tplc="9A76421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444F5B16"/>
    <w:multiLevelType w:val="hybridMultilevel"/>
    <w:tmpl w:val="5A109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93693B"/>
    <w:multiLevelType w:val="hybridMultilevel"/>
    <w:tmpl w:val="85523BBC"/>
    <w:lvl w:ilvl="0" w:tplc="2B6E9DB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F7591"/>
    <w:multiLevelType w:val="hybridMultilevel"/>
    <w:tmpl w:val="BDA02DF2"/>
    <w:lvl w:ilvl="0" w:tplc="AB0466D6">
      <w:start w:val="1"/>
      <w:numFmt w:val="upperRoman"/>
      <w:lvlText w:val="%1."/>
      <w:lvlJc w:val="left"/>
      <w:pPr>
        <w:ind w:left="795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7AB2961"/>
    <w:multiLevelType w:val="hybridMultilevel"/>
    <w:tmpl w:val="67E68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8320B8"/>
    <w:multiLevelType w:val="hybridMultilevel"/>
    <w:tmpl w:val="B1EE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B51D6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4DFB5942"/>
    <w:multiLevelType w:val="hybridMultilevel"/>
    <w:tmpl w:val="E3062238"/>
    <w:lvl w:ilvl="0" w:tplc="98F6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4B25BC"/>
    <w:multiLevelType w:val="multilevel"/>
    <w:tmpl w:val="9804464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>
    <w:nsid w:val="58962E27"/>
    <w:multiLevelType w:val="hybridMultilevel"/>
    <w:tmpl w:val="983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1549F"/>
    <w:multiLevelType w:val="hybridMultilevel"/>
    <w:tmpl w:val="4F248B48"/>
    <w:lvl w:ilvl="0" w:tplc="0A4C40B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1CE4C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27AD7"/>
    <w:multiLevelType w:val="hybridMultilevel"/>
    <w:tmpl w:val="FD86A36E"/>
    <w:lvl w:ilvl="0" w:tplc="EC528EAE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32">
    <w:nsid w:val="5B603FC0"/>
    <w:multiLevelType w:val="hybridMultilevel"/>
    <w:tmpl w:val="27EC02C2"/>
    <w:lvl w:ilvl="0" w:tplc="9B44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B50204"/>
    <w:multiLevelType w:val="hybridMultilevel"/>
    <w:tmpl w:val="E2C8C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CC7EF5"/>
    <w:multiLevelType w:val="multilevel"/>
    <w:tmpl w:val="19982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5">
    <w:nsid w:val="67014C0F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69070D1F"/>
    <w:multiLevelType w:val="hybridMultilevel"/>
    <w:tmpl w:val="493A8E86"/>
    <w:lvl w:ilvl="0" w:tplc="1CE4CD8E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37">
    <w:nsid w:val="6FC241F1"/>
    <w:multiLevelType w:val="hybridMultilevel"/>
    <w:tmpl w:val="CFAEEE1A"/>
    <w:lvl w:ilvl="0" w:tplc="11CC038E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38">
    <w:nsid w:val="7A333DE0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>
    <w:nsid w:val="7F2E53B8"/>
    <w:multiLevelType w:val="hybridMultilevel"/>
    <w:tmpl w:val="0A3AC476"/>
    <w:lvl w:ilvl="0" w:tplc="F6D4CDFA">
      <w:start w:val="1"/>
      <w:numFmt w:val="decimal"/>
      <w:lvlText w:val="%1."/>
      <w:lvlJc w:val="left"/>
      <w:pPr>
        <w:ind w:left="115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0"/>
  </w:num>
  <w:num w:numId="2">
    <w:abstractNumId w:val="34"/>
  </w:num>
  <w:num w:numId="3">
    <w:abstractNumId w:val="7"/>
  </w:num>
  <w:num w:numId="4">
    <w:abstractNumId w:val="28"/>
  </w:num>
  <w:num w:numId="5">
    <w:abstractNumId w:val="24"/>
  </w:num>
  <w:num w:numId="6">
    <w:abstractNumId w:val="23"/>
  </w:num>
  <w:num w:numId="7">
    <w:abstractNumId w:val="39"/>
  </w:num>
  <w:num w:numId="8">
    <w:abstractNumId w:val="27"/>
  </w:num>
  <w:num w:numId="9">
    <w:abstractNumId w:val="0"/>
  </w:num>
  <w:num w:numId="10">
    <w:abstractNumId w:val="25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29"/>
  </w:num>
  <w:num w:numId="16">
    <w:abstractNumId w:val="17"/>
  </w:num>
  <w:num w:numId="17">
    <w:abstractNumId w:val="19"/>
  </w:num>
  <w:num w:numId="18">
    <w:abstractNumId w:val="12"/>
  </w:num>
  <w:num w:numId="19">
    <w:abstractNumId w:val="16"/>
  </w:num>
  <w:num w:numId="20">
    <w:abstractNumId w:val="33"/>
  </w:num>
  <w:num w:numId="21">
    <w:abstractNumId w:val="36"/>
  </w:num>
  <w:num w:numId="22">
    <w:abstractNumId w:val="37"/>
  </w:num>
  <w:num w:numId="23">
    <w:abstractNumId w:val="20"/>
  </w:num>
  <w:num w:numId="24">
    <w:abstractNumId w:val="22"/>
  </w:num>
  <w:num w:numId="25">
    <w:abstractNumId w:val="11"/>
  </w:num>
  <w:num w:numId="26">
    <w:abstractNumId w:val="18"/>
  </w:num>
  <w:num w:numId="27">
    <w:abstractNumId w:val="21"/>
  </w:num>
  <w:num w:numId="28">
    <w:abstractNumId w:val="26"/>
  </w:num>
  <w:num w:numId="29">
    <w:abstractNumId w:val="30"/>
  </w:num>
  <w:num w:numId="30">
    <w:abstractNumId w:val="1"/>
  </w:num>
  <w:num w:numId="31">
    <w:abstractNumId w:val="2"/>
  </w:num>
  <w:num w:numId="32">
    <w:abstractNumId w:val="14"/>
  </w:num>
  <w:num w:numId="33">
    <w:abstractNumId w:val="35"/>
  </w:num>
  <w:num w:numId="34">
    <w:abstractNumId w:val="15"/>
  </w:num>
  <w:num w:numId="35">
    <w:abstractNumId w:val="6"/>
  </w:num>
  <w:num w:numId="36">
    <w:abstractNumId w:val="8"/>
  </w:num>
  <w:num w:numId="37">
    <w:abstractNumId w:val="4"/>
  </w:num>
  <w:num w:numId="38">
    <w:abstractNumId w:val="31"/>
  </w:num>
  <w:num w:numId="39">
    <w:abstractNumId w:val="3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AFC"/>
    <w:rsid w:val="000538A6"/>
    <w:rsid w:val="00057508"/>
    <w:rsid w:val="000D50C9"/>
    <w:rsid w:val="000F226B"/>
    <w:rsid w:val="0010483B"/>
    <w:rsid w:val="001273C0"/>
    <w:rsid w:val="00133C77"/>
    <w:rsid w:val="00150E9F"/>
    <w:rsid w:val="0016485F"/>
    <w:rsid w:val="00170C82"/>
    <w:rsid w:val="00195B1C"/>
    <w:rsid w:val="00197A56"/>
    <w:rsid w:val="0021227D"/>
    <w:rsid w:val="00253273"/>
    <w:rsid w:val="002954FE"/>
    <w:rsid w:val="002B3A89"/>
    <w:rsid w:val="002C3DB4"/>
    <w:rsid w:val="002C43E0"/>
    <w:rsid w:val="002D6B55"/>
    <w:rsid w:val="002E484D"/>
    <w:rsid w:val="0030519D"/>
    <w:rsid w:val="00314904"/>
    <w:rsid w:val="003820A1"/>
    <w:rsid w:val="00383CED"/>
    <w:rsid w:val="00397145"/>
    <w:rsid w:val="003B30C5"/>
    <w:rsid w:val="003F271E"/>
    <w:rsid w:val="00417793"/>
    <w:rsid w:val="004446D2"/>
    <w:rsid w:val="0048397A"/>
    <w:rsid w:val="004923DF"/>
    <w:rsid w:val="0049574F"/>
    <w:rsid w:val="004B60D7"/>
    <w:rsid w:val="004C4873"/>
    <w:rsid w:val="004D3EDB"/>
    <w:rsid w:val="004E62D8"/>
    <w:rsid w:val="00532807"/>
    <w:rsid w:val="00541188"/>
    <w:rsid w:val="00545967"/>
    <w:rsid w:val="005960CF"/>
    <w:rsid w:val="005961E7"/>
    <w:rsid w:val="0063031D"/>
    <w:rsid w:val="0064200D"/>
    <w:rsid w:val="006945DC"/>
    <w:rsid w:val="006A5223"/>
    <w:rsid w:val="006C1B38"/>
    <w:rsid w:val="006F5E89"/>
    <w:rsid w:val="00710CCB"/>
    <w:rsid w:val="00754310"/>
    <w:rsid w:val="00767609"/>
    <w:rsid w:val="007A6B2D"/>
    <w:rsid w:val="007B567C"/>
    <w:rsid w:val="00821AFC"/>
    <w:rsid w:val="00843744"/>
    <w:rsid w:val="00844DFE"/>
    <w:rsid w:val="00853260"/>
    <w:rsid w:val="00863ACB"/>
    <w:rsid w:val="008D040E"/>
    <w:rsid w:val="008E5FD3"/>
    <w:rsid w:val="008F01BC"/>
    <w:rsid w:val="00926E33"/>
    <w:rsid w:val="00950491"/>
    <w:rsid w:val="009860E3"/>
    <w:rsid w:val="009A507F"/>
    <w:rsid w:val="009B0A00"/>
    <w:rsid w:val="009C2830"/>
    <w:rsid w:val="009C5FC6"/>
    <w:rsid w:val="00A05FAC"/>
    <w:rsid w:val="00A076DD"/>
    <w:rsid w:val="00A56C83"/>
    <w:rsid w:val="00A730CC"/>
    <w:rsid w:val="00A75DA5"/>
    <w:rsid w:val="00A76323"/>
    <w:rsid w:val="00A92AE7"/>
    <w:rsid w:val="00AA79D5"/>
    <w:rsid w:val="00AB5EB9"/>
    <w:rsid w:val="00AD78AE"/>
    <w:rsid w:val="00B53379"/>
    <w:rsid w:val="00B5420E"/>
    <w:rsid w:val="00BF0B1E"/>
    <w:rsid w:val="00C12A87"/>
    <w:rsid w:val="00C24E85"/>
    <w:rsid w:val="00C4107A"/>
    <w:rsid w:val="00C54A21"/>
    <w:rsid w:val="00C56663"/>
    <w:rsid w:val="00C63207"/>
    <w:rsid w:val="00C6736B"/>
    <w:rsid w:val="00C71323"/>
    <w:rsid w:val="00C8713F"/>
    <w:rsid w:val="00CD1625"/>
    <w:rsid w:val="00CE784A"/>
    <w:rsid w:val="00D1330D"/>
    <w:rsid w:val="00D41C08"/>
    <w:rsid w:val="00D86502"/>
    <w:rsid w:val="00D86765"/>
    <w:rsid w:val="00DA418C"/>
    <w:rsid w:val="00DA42A5"/>
    <w:rsid w:val="00E35E42"/>
    <w:rsid w:val="00E40AA0"/>
    <w:rsid w:val="00E47C9A"/>
    <w:rsid w:val="00E70D06"/>
    <w:rsid w:val="00E75D42"/>
    <w:rsid w:val="00E901D2"/>
    <w:rsid w:val="00EC5E79"/>
    <w:rsid w:val="00EC7B80"/>
    <w:rsid w:val="00EF544A"/>
    <w:rsid w:val="00F24F29"/>
    <w:rsid w:val="00F35DD9"/>
    <w:rsid w:val="00F43022"/>
    <w:rsid w:val="00F54A78"/>
    <w:rsid w:val="00FA0CD8"/>
    <w:rsid w:val="00FD22F3"/>
    <w:rsid w:val="00FF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B9"/>
    <w:pPr>
      <w:ind w:left="720"/>
      <w:contextualSpacing/>
    </w:pPr>
  </w:style>
  <w:style w:type="paragraph" w:customStyle="1" w:styleId="Default">
    <w:name w:val="Default"/>
    <w:rsid w:val="00FD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3"/>
    <w:locked/>
    <w:rsid w:val="002C43E0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2C43E0"/>
    <w:pPr>
      <w:shd w:val="clear" w:color="auto" w:fill="FFFFFF"/>
      <w:spacing w:after="360" w:line="240" w:lineRule="atLeast"/>
      <w:ind w:hanging="340"/>
    </w:pPr>
    <w:rPr>
      <w:shd w:val="clear" w:color="auto" w:fill="FFFFFF"/>
    </w:rPr>
  </w:style>
  <w:style w:type="character" w:customStyle="1" w:styleId="blacktext1">
    <w:name w:val="blacktext1"/>
    <w:rsid w:val="002C43E0"/>
    <w:rPr>
      <w:rFonts w:ascii="Verdana" w:hAnsi="Verdana" w:cs="Times New Roman"/>
      <w:color w:val="003366"/>
      <w:sz w:val="20"/>
      <w:szCs w:val="20"/>
    </w:rPr>
  </w:style>
  <w:style w:type="paragraph" w:customStyle="1" w:styleId="1">
    <w:name w:val="Абзац списка1"/>
    <w:basedOn w:val="a"/>
    <w:rsid w:val="002C43E0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446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4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8E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B0A00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07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B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30C5"/>
  </w:style>
  <w:style w:type="paragraph" w:styleId="ad">
    <w:name w:val="footer"/>
    <w:basedOn w:val="a"/>
    <w:link w:val="ae"/>
    <w:uiPriority w:val="99"/>
    <w:unhideWhenUsed/>
    <w:rsid w:val="003B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B9"/>
    <w:pPr>
      <w:ind w:left="720"/>
      <w:contextualSpacing/>
    </w:pPr>
  </w:style>
  <w:style w:type="paragraph" w:customStyle="1" w:styleId="Default">
    <w:name w:val="Default"/>
    <w:rsid w:val="00FD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3"/>
    <w:locked/>
    <w:rsid w:val="002C43E0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2C43E0"/>
    <w:pPr>
      <w:shd w:val="clear" w:color="auto" w:fill="FFFFFF"/>
      <w:spacing w:after="360" w:line="240" w:lineRule="atLeast"/>
      <w:ind w:hanging="340"/>
    </w:pPr>
    <w:rPr>
      <w:shd w:val="clear" w:color="auto" w:fill="FFFFFF"/>
    </w:rPr>
  </w:style>
  <w:style w:type="character" w:customStyle="1" w:styleId="blacktext1">
    <w:name w:val="blacktext1"/>
    <w:rsid w:val="002C43E0"/>
    <w:rPr>
      <w:rFonts w:ascii="Verdana" w:hAnsi="Verdana" w:cs="Times New Roman"/>
      <w:color w:val="003366"/>
      <w:sz w:val="20"/>
      <w:szCs w:val="20"/>
    </w:rPr>
  </w:style>
  <w:style w:type="paragraph" w:customStyle="1" w:styleId="1">
    <w:name w:val="Абзац списка1"/>
    <w:basedOn w:val="a"/>
    <w:rsid w:val="002C43E0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446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4446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rsid w:val="008E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B0A00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A5F3-0E87-48BA-8CB6-0DE7691E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12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Mikhail</cp:lastModifiedBy>
  <cp:revision>51</cp:revision>
  <cp:lastPrinted>2014-08-26T12:47:00Z</cp:lastPrinted>
  <dcterms:created xsi:type="dcterms:W3CDTF">2013-08-22T14:23:00Z</dcterms:created>
  <dcterms:modified xsi:type="dcterms:W3CDTF">2014-09-25T07:21:00Z</dcterms:modified>
</cp:coreProperties>
</file>