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5E" w:rsidRDefault="00FB2A4F" w:rsidP="00FB2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Конструирование поясных изделий</w:t>
      </w:r>
    </w:p>
    <w:p w:rsidR="00FB2A4F" w:rsidRDefault="00FB2A4F" w:rsidP="00FB2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по форме юбки и брюки получают с использованием их базовых конструкций, разрабатываемых применительно к изделиям классического стиля.</w:t>
      </w:r>
    </w:p>
    <w:p w:rsidR="007368C5" w:rsidRDefault="00FB2A4F" w:rsidP="00FB2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Юбки по силуэту делятся на два вида: прямые и конические. Прямая юбка повторяет форму поверхности тела на участке от линии талии до линии бедер сбоку и сзади, спереди совпадение форм ограничивается выступом живота. Нижние участки поверхности прямой юбки на фигуре человека отвесны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Классическая прямая юбка проектируется с различной свободой облегания по линии талии и по линии бедер. Прямая юбка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боковых швов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боковыми швами. Ширина прямой юбки внизу может </w:t>
      </w:r>
      <w:r w:rsidR="00392028">
        <w:rPr>
          <w:rFonts w:ascii="Times New Roman" w:hAnsi="Times New Roman" w:cs="Times New Roman"/>
          <w:sz w:val="28"/>
          <w:szCs w:val="28"/>
        </w:rPr>
        <w:t xml:space="preserve">быть равна ширине по линии бедер или на 2,0-4,0 см больше или меньше её. Базисную сетку прямой юбки рассчитывают с использованием измерений нижней части тела. </w:t>
      </w:r>
    </w:p>
    <w:p w:rsidR="00FB2A4F" w:rsidRDefault="00392028" w:rsidP="00FB2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посадки юбки на фигуре во многом обеспечивается её правильным балансом. В поясных изделиях различают три вида баланса: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передне-задний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боковой и опорный. В конструкции юбки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передне-задним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разницу уровней вершин центральных участков передней и задней половинок, боковым балансом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разность  вершин бокового шва и центрального участка переда. Эти два параметра конструкции обеспечивают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равновесность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вздернутости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ломающей силуэт) свободно падающих участков изделия спереди, сзади и сбоку.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размещение прибавки к максимальному обхвату фигуры </w:t>
      </w:r>
      <w:r w:rsidR="007368C5">
        <w:rPr>
          <w:rFonts w:ascii="Times New Roman" w:hAnsi="Times New Roman" w:cs="Times New Roman"/>
          <w:sz w:val="28"/>
          <w:szCs w:val="28"/>
        </w:rPr>
        <w:t>по периметру изделия. Правильный опорный баланс поясного изделия обеспечивается определенным распределением разности размеров изделия на линии талии и бедер в вытачки, соответствующие форме одеваемой поверхности.</w:t>
      </w:r>
    </w:p>
    <w:p w:rsidR="007368C5" w:rsidRDefault="007368C5" w:rsidP="00FB2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 конических юбок строят по принципу развертывания боковой поверхности усеченного конуса. Радиус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верхней дуги развертки определяют по расчету: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68C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368C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68C5">
        <w:rPr>
          <w:rFonts w:ascii="Times New Roman" w:hAnsi="Times New Roman" w:cs="Times New Roman"/>
          <w:sz w:val="28"/>
          <w:szCs w:val="28"/>
          <w:highlight w:val="yellow"/>
        </w:rPr>
        <w:t>коэффициент устанавливаемый по виду юбки</w:t>
      </w:r>
      <w:r>
        <w:rPr>
          <w:rFonts w:ascii="Times New Roman" w:hAnsi="Times New Roman" w:cs="Times New Roman"/>
          <w:sz w:val="28"/>
          <w:szCs w:val="28"/>
        </w:rPr>
        <w:t>. Конструкция конической юбки с различным количеством швов может быть также получена моделированием чертежа основы прямой юбки.</w:t>
      </w:r>
    </w:p>
    <w:p w:rsidR="007368C5" w:rsidRPr="007368C5" w:rsidRDefault="007368C5" w:rsidP="00FB2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классических костюмных брюк характерно прилегание к фигуре на несущей опорной поверхности (от линии талии до верхних участков бедер и живота</w:t>
      </w:r>
      <w:r w:rsidR="002D2FAF">
        <w:rPr>
          <w:rFonts w:ascii="Times New Roman" w:hAnsi="Times New Roman" w:cs="Times New Roman"/>
          <w:sz w:val="28"/>
          <w:szCs w:val="28"/>
        </w:rPr>
        <w:t>) и контакт с фигурой в области касательной опорной поверхности икроножной мышцы.</w:t>
      </w:r>
    </w:p>
    <w:sectPr w:rsidR="007368C5" w:rsidRPr="007368C5" w:rsidSect="00FB2A4F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4F"/>
    <w:rsid w:val="002D2FAF"/>
    <w:rsid w:val="00392028"/>
    <w:rsid w:val="007368C5"/>
    <w:rsid w:val="00A3255E"/>
    <w:rsid w:val="00FB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2013-01-10T14:57:00Z</dcterms:created>
  <dcterms:modified xsi:type="dcterms:W3CDTF">2013-01-10T15:30:00Z</dcterms:modified>
</cp:coreProperties>
</file>