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AF" w:rsidRDefault="00ED18AF" w:rsidP="00ED18AF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2</w:t>
      </w:r>
    </w:p>
    <w:p w:rsidR="00ED18AF" w:rsidRDefault="00ED18AF" w:rsidP="00ED18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Разработка конструкции лифа с различным расположением вытачек методом наколки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 освоение метода подготовки материалов для макетирования лифа  и техники выполнения наколки</w:t>
      </w:r>
    </w:p>
    <w:p w:rsidR="00ED18AF" w:rsidRDefault="00ED18AF" w:rsidP="00ED18AF">
      <w:pPr>
        <w:jc w:val="both"/>
        <w:rPr>
          <w:b/>
          <w:sz w:val="28"/>
          <w:szCs w:val="28"/>
        </w:rPr>
      </w:pPr>
    </w:p>
    <w:p w:rsidR="00ED18AF" w:rsidRDefault="00ED18AF" w:rsidP="00ED18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работы: 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методику выполнения наколки полочки и спинки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Подготовить макетный материал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sz w:val="28"/>
          <w:szCs w:val="28"/>
        </w:rPr>
        <w:t>3. Выполнить наколку полочки и спинки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sz w:val="28"/>
          <w:szCs w:val="28"/>
        </w:rPr>
        <w:t>Задание</w:t>
      </w:r>
      <w:r>
        <w:rPr>
          <w:sz w:val="28"/>
          <w:szCs w:val="28"/>
        </w:rPr>
        <w:t>: На основе анализа методики наколки лифа выполнить 3 варианта решения полочки лифа</w:t>
      </w:r>
      <w:r>
        <w:rPr>
          <w:rFonts w:ascii="TimesNewRomanPSMT" w:eastAsia="TimesNewRomanPSMT" w:hAnsiTheme="minorHAnsi" w:cs="TimesNewRomanPSMT" w:hint="eastAsia"/>
          <w:sz w:val="22"/>
          <w:szCs w:val="22"/>
          <w:lang w:eastAsia="en-US"/>
        </w:rPr>
        <w:t xml:space="preserve"> </w:t>
      </w:r>
      <w:r>
        <w:rPr>
          <w:rFonts w:eastAsia="TimesNewRomanPSMT"/>
          <w:sz w:val="28"/>
          <w:szCs w:val="28"/>
          <w:lang w:eastAsia="en-US"/>
        </w:rPr>
        <w:t xml:space="preserve">с различным расположением вытачек. Каждый последующий вариант должен принципиально отличаться от предыдущего по внешнему виду. Разнообразия можно достичь </w:t>
      </w:r>
      <w:proofErr w:type="spellStart"/>
      <w:r>
        <w:rPr>
          <w:rFonts w:eastAsia="TimesNewRomanPSMT"/>
          <w:sz w:val="28"/>
          <w:szCs w:val="28"/>
          <w:lang w:eastAsia="en-US"/>
        </w:rPr>
        <w:t>засчет</w:t>
      </w:r>
      <w:proofErr w:type="spellEnd"/>
      <w:r>
        <w:rPr>
          <w:rFonts w:eastAsia="TimesNewRomanPSMT"/>
          <w:sz w:val="28"/>
          <w:szCs w:val="28"/>
          <w:lang w:eastAsia="en-US"/>
        </w:rPr>
        <w:t xml:space="preserve"> преобразования вытачек в </w:t>
      </w:r>
      <w:proofErr w:type="spellStart"/>
      <w:r>
        <w:rPr>
          <w:rFonts w:eastAsia="TimesNewRomanPSMT"/>
          <w:sz w:val="28"/>
          <w:szCs w:val="28"/>
          <w:lang w:eastAsia="en-US"/>
        </w:rPr>
        <w:t>защипы</w:t>
      </w:r>
      <w:proofErr w:type="spellEnd"/>
      <w:r>
        <w:rPr>
          <w:rFonts w:eastAsia="TimesNewRomanPSMT"/>
          <w:sz w:val="28"/>
          <w:szCs w:val="28"/>
          <w:lang w:eastAsia="en-US"/>
        </w:rPr>
        <w:t xml:space="preserve"> или мягкие складки. Задание выполняется без спинки, на одной половинке переда (при необходимости использовать обе половинки). Срезы фиксируются на манекене.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sz w:val="28"/>
          <w:szCs w:val="28"/>
        </w:rPr>
        <w:t>5. Окончательное оформление макета лифа</w:t>
      </w:r>
    </w:p>
    <w:p w:rsidR="00ED18AF" w:rsidRDefault="00ED18AF" w:rsidP="00ED18AF">
      <w:pPr>
        <w:jc w:val="both"/>
        <w:rPr>
          <w:sz w:val="28"/>
          <w:szCs w:val="28"/>
        </w:rPr>
      </w:pPr>
      <w:r>
        <w:rPr>
          <w:sz w:val="28"/>
          <w:szCs w:val="28"/>
        </w:rPr>
        <w:t>6. Вывод</w:t>
      </w:r>
    </w:p>
    <w:p w:rsidR="00ED18AF" w:rsidRDefault="00ED18AF" w:rsidP="00ED18AF">
      <w:pPr>
        <w:jc w:val="both"/>
        <w:rPr>
          <w:rFonts w:asciiTheme="minorHAnsi" w:eastAsia="TimesNewRomanPSMT" w:hAnsiTheme="minorHAnsi" w:cs="TimesNewRomanPSMT"/>
          <w:sz w:val="26"/>
          <w:szCs w:val="26"/>
          <w:lang w:eastAsia="en-US"/>
        </w:rPr>
      </w:pPr>
    </w:p>
    <w:p w:rsidR="00ED18AF" w:rsidRDefault="00ED18AF" w:rsidP="00ED18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подготовки к практической работе:</w:t>
      </w:r>
    </w:p>
    <w:p w:rsidR="00ED18AF" w:rsidRDefault="00ED18AF" w:rsidP="00ED18AF">
      <w:pPr>
        <w:jc w:val="both"/>
        <w:rPr>
          <w:b/>
          <w:sz w:val="28"/>
          <w:szCs w:val="28"/>
        </w:rPr>
      </w:pPr>
    </w:p>
    <w:p w:rsidR="00ED18AF" w:rsidRDefault="00ED18AF" w:rsidP="00ED18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Почему необходимо удалять кромки по обеим сторонам ткани?</w:t>
      </w:r>
    </w:p>
    <w:p w:rsidR="00ED18AF" w:rsidRDefault="00ED18AF" w:rsidP="00ED18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Почему необходимо следить за качеством выполнения наколки на каждом пошаговом этапе?</w:t>
      </w:r>
    </w:p>
    <w:p w:rsidR="00ED18AF" w:rsidRDefault="00ED18AF" w:rsidP="00ED18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Как располагаются </w:t>
      </w:r>
      <w:proofErr w:type="spellStart"/>
      <w:r>
        <w:rPr>
          <w:rFonts w:ascii="Times New Roman" w:hAnsi="Times New Roman"/>
          <w:sz w:val="28"/>
          <w:szCs w:val="28"/>
        </w:rPr>
        <w:t>талиевые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вытачки на конструкции?</w:t>
      </w:r>
    </w:p>
    <w:p w:rsidR="00ED18AF" w:rsidRDefault="00ED18AF" w:rsidP="00ED18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Какие инструменты необходимы для выполнения наколки?</w:t>
      </w:r>
    </w:p>
    <w:p w:rsidR="00ED18AF" w:rsidRDefault="00ED18AF" w:rsidP="00ED18A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Какие линии намечают на кусках ткани для наколки полочки и спинки?</w:t>
      </w:r>
    </w:p>
    <w:p w:rsidR="00ED18AF" w:rsidRDefault="00ED18AF" w:rsidP="00ED18A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D18AF" w:rsidRDefault="00ED18AF" w:rsidP="00ED18AF">
      <w:pPr>
        <w:pStyle w:val="a3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Пособия: </w:t>
      </w:r>
      <w:r>
        <w:rPr>
          <w:rFonts w:ascii="Times New Roman" w:hAnsi="Times New Roman"/>
          <w:sz w:val="28"/>
          <w:szCs w:val="28"/>
        </w:rPr>
        <w:t xml:space="preserve">методические рекомендации по выполнению практической работы, </w:t>
      </w:r>
      <w:proofErr w:type="spellStart"/>
      <w:r>
        <w:rPr>
          <w:rFonts w:ascii="Times New Roman" w:hAnsi="Times New Roman"/>
          <w:sz w:val="28"/>
          <w:szCs w:val="28"/>
        </w:rPr>
        <w:t>ГОСТы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ОСТы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измерения типовых фигур, манекены, макетная ткань, сантиметровая лента,  мел, портновские булавки, нитки, игла.</w:t>
      </w:r>
    </w:p>
    <w:p w:rsidR="00ED18AF" w:rsidRDefault="00ED18AF" w:rsidP="00ED18AF">
      <w:pPr>
        <w:pStyle w:val="a3"/>
        <w:ind w:hanging="720"/>
        <w:jc w:val="both"/>
        <w:rPr>
          <w:rFonts w:ascii="Times New Roman" w:hAnsi="Times New Roman"/>
          <w:sz w:val="28"/>
          <w:szCs w:val="28"/>
        </w:rPr>
      </w:pPr>
    </w:p>
    <w:p w:rsidR="00ED18AF" w:rsidRDefault="00ED18AF" w:rsidP="00ED18AF">
      <w:pPr>
        <w:pStyle w:val="a3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рекомендации: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>Подготовка макетной ткани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Для выполнения макета основы женского лифа необходимо подготовить макетную ткань. 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1. Прежде </w:t>
      </w:r>
      <w:proofErr w:type="gramStart"/>
      <w:r>
        <w:rPr>
          <w:rFonts w:eastAsia="TimesNewRomanPSMT"/>
          <w:sz w:val="28"/>
          <w:szCs w:val="28"/>
          <w:lang w:eastAsia="en-US"/>
        </w:rPr>
        <w:t>всего</w:t>
      </w:r>
      <w:proofErr w:type="gramEnd"/>
      <w:r>
        <w:rPr>
          <w:rFonts w:eastAsia="TimesNewRomanPSMT"/>
          <w:sz w:val="28"/>
          <w:szCs w:val="28"/>
          <w:lang w:eastAsia="en-US"/>
        </w:rPr>
        <w:t xml:space="preserve"> необходимо удалить кромки по обеим сторонам ткани, так как они имеют более плотную структуру, а иногда и стягивают край. Для этого ножницами делают небольшой надрез вдоль кромки, а затем резким движением ее отрывают. 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2. Далее определяют размеры кусков для переда и спинки. Длина куска переда равна измерению на манекене от высшей плечевой точки спереди до линии талии </w:t>
      </w:r>
      <w:r>
        <w:rPr>
          <w:rFonts w:eastAsia="TimesNewRomanPSMT"/>
          <w:sz w:val="28"/>
          <w:szCs w:val="28"/>
          <w:lang w:eastAsia="en-US"/>
        </w:rPr>
        <w:lastRenderedPageBreak/>
        <w:t xml:space="preserve">спереди плюс 10 см. на оформление горловины и линии талии. На ткани вдоль нити основы откладывается полученное значение, делается небольшой надрез и отрывается кусок нужной длины. Ширина куска переда равна измерению на манекене от линии середины переда до линии бокового шва спереди по линии груди плюс 10 см на свободу облегания и оформление бокового шва. Полученное значение откладывается вдоль нити утка на уже оторванном куске, делается надрез и отрывается кусок ткани. 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3. </w:t>
      </w:r>
      <w:proofErr w:type="gramStart"/>
      <w:r>
        <w:rPr>
          <w:rFonts w:eastAsia="TimesNewRomanPSMT"/>
          <w:sz w:val="28"/>
          <w:szCs w:val="28"/>
          <w:lang w:eastAsia="en-US"/>
        </w:rPr>
        <w:t>Таких кусков должно быть два (для правой и левой полочек).</w:t>
      </w:r>
      <w:proofErr w:type="gramEnd"/>
      <w:r>
        <w:rPr>
          <w:rFonts w:eastAsia="TimesNewRomanPSMT"/>
          <w:sz w:val="28"/>
          <w:szCs w:val="28"/>
          <w:lang w:eastAsia="en-US"/>
        </w:rPr>
        <w:t xml:space="preserve"> Аналогичным способом определяются размеры кусков для спинки. Рис 1, 2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ind w:firstLine="709"/>
        <w:jc w:val="center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noProof/>
          <w:sz w:val="28"/>
          <w:szCs w:val="28"/>
        </w:rPr>
        <w:drawing>
          <wp:inline distT="0" distB="0" distL="0" distR="0">
            <wp:extent cx="3357245" cy="5827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AF" w:rsidRDefault="00ED18AF" w:rsidP="00ED18AF">
      <w:pPr>
        <w:autoSpaceDE w:val="0"/>
        <w:autoSpaceDN w:val="0"/>
        <w:adjustRightInd w:val="0"/>
        <w:ind w:firstLine="709"/>
        <w:jc w:val="center"/>
        <w:rPr>
          <w:rFonts w:eastAsia="TimesNewRomanPSMT"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ind w:firstLine="709"/>
        <w:jc w:val="center"/>
        <w:rPr>
          <w:rFonts w:eastAsia="TimesNewRomanPSMT"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Рис. 1. Определение размеров габаритных кусков ткани для переда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center"/>
        <w:rPr>
          <w:rFonts w:eastAsia="TimesNewRomanPSMT"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ind w:firstLine="709"/>
        <w:jc w:val="center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noProof/>
          <w:sz w:val="28"/>
          <w:szCs w:val="28"/>
        </w:rPr>
        <w:lastRenderedPageBreak/>
        <w:drawing>
          <wp:inline distT="0" distB="0" distL="0" distR="0">
            <wp:extent cx="3889375" cy="60731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AF" w:rsidRDefault="00ED18AF" w:rsidP="00ED18AF">
      <w:pPr>
        <w:autoSpaceDE w:val="0"/>
        <w:autoSpaceDN w:val="0"/>
        <w:adjustRightInd w:val="0"/>
        <w:jc w:val="center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Рис. 2. Определение размеров габаритных кусков ткани для спинки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Далее необходимо нанести необходимые линии и отметки на куски ткани, которые позволят выполнить качественный макет формы, без ошибок и искажений.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На подготовленном куске для полочки намечают: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– линию середины переда – </w:t>
      </w:r>
      <w:r>
        <w:rPr>
          <w:rFonts w:eastAsiaTheme="minorHAnsi"/>
          <w:b/>
          <w:bCs/>
          <w:sz w:val="28"/>
          <w:szCs w:val="28"/>
          <w:lang w:eastAsia="en-US"/>
        </w:rPr>
        <w:t>1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– линию груди – 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ascii="TimesNewRomanPS-BoldMT" w:eastAsiaTheme="minorHAnsi" w:hAnsi="TimesNewRomanPS-BoldMT" w:cs="TimesNewRomanPS-BoldMT"/>
          <w:b/>
          <w:bCs/>
          <w:sz w:val="26"/>
          <w:szCs w:val="26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– точку центра груди –</w:t>
      </w:r>
      <w:r>
        <w:rPr>
          <w:rFonts w:ascii="TimesNewRomanPSMT" w:eastAsia="TimesNewRomanPSMT" w:hAnsi="TimesNewRomanPS-ItalicMT" w:cs="TimesNewRomanPSMT" w:hint="eastAsia"/>
          <w:sz w:val="26"/>
          <w:szCs w:val="26"/>
          <w:lang w:eastAsia="en-US"/>
        </w:rPr>
        <w:t xml:space="preserve"> </w:t>
      </w:r>
      <w:r>
        <w:rPr>
          <w:rFonts w:ascii="TimesNewRomanPS-BoldMT" w:eastAsiaTheme="minorHAnsi" w:hAnsi="TimesNewRomanPS-BoldMT" w:cs="TimesNewRomanPS-BoldMT"/>
          <w:b/>
          <w:bCs/>
          <w:sz w:val="26"/>
          <w:szCs w:val="26"/>
          <w:lang w:eastAsia="en-US"/>
        </w:rPr>
        <w:t>3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На подготовленном куске для спинки намечают: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– линию середины спинки – </w:t>
      </w:r>
      <w:r>
        <w:rPr>
          <w:rFonts w:eastAsia="TimesNewRomanPSMT"/>
          <w:b/>
          <w:bCs/>
          <w:sz w:val="28"/>
          <w:szCs w:val="28"/>
          <w:lang w:eastAsia="en-US"/>
        </w:rPr>
        <w:t>4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i/>
          <w:iCs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– линию ширины спинки – </w:t>
      </w:r>
      <w:r>
        <w:rPr>
          <w:rFonts w:eastAsia="TimesNewRomanPSMT"/>
          <w:b/>
          <w:bCs/>
          <w:sz w:val="28"/>
          <w:szCs w:val="28"/>
          <w:lang w:eastAsia="en-US"/>
        </w:rPr>
        <w:t xml:space="preserve">5 </w:t>
      </w:r>
    </w:p>
    <w:p w:rsidR="00ED18AF" w:rsidRDefault="00ED18AF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 xml:space="preserve">Контрольные линии и точки можно наносить различными способами. Однако наиболее удобным, чистым и аккуратным считается нанесение данных отметок в виде швов, выполненных контрастной, по отношению к макетной ткани, ниткой. Стежки должны быть ровными, небольшими. Преимущество такой маркировки </w:t>
      </w:r>
      <w:r>
        <w:rPr>
          <w:rFonts w:eastAsia="TimesNewRomanPSMT"/>
          <w:sz w:val="28"/>
          <w:szCs w:val="28"/>
          <w:lang w:eastAsia="en-US"/>
        </w:rPr>
        <w:lastRenderedPageBreak/>
        <w:t>состоит в том, что по завершении работы с макетом, все вспомогательные швы можно легко удалить, и макет будет чистым.</w:t>
      </w:r>
    </w:p>
    <w:p w:rsidR="00021937" w:rsidRDefault="00021937" w:rsidP="00ED18AF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>Последовательность наколки лифа с вытачками по линии талии</w:t>
      </w: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Как правило, наколку лифа базовой конструкции проводят на правой стороне манекена или манекенщицы. Таким образом, выполняется половина формы. Вторую половину можно выполнить, скопировав детали первой половины, либо наколоть аналогичным способом.</w:t>
      </w:r>
    </w:p>
    <w:p w:rsidR="00021937" w:rsidRDefault="00021937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021937" w:rsidRDefault="00021937" w:rsidP="0002193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Наколка переда лифа</w:t>
      </w:r>
    </w:p>
    <w:p w:rsidR="00021937" w:rsidRDefault="00021937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tbl>
      <w:tblPr>
        <w:tblStyle w:val="a6"/>
        <w:tblW w:w="0" w:type="auto"/>
        <w:tblLook w:val="04A0"/>
      </w:tblPr>
      <w:tblGrid>
        <w:gridCol w:w="3794"/>
        <w:gridCol w:w="6628"/>
      </w:tblGrid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1:</w:t>
            </w:r>
          </w:p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Перегнуть ткань по линии середины переда и загладить ее пальцами. </w:t>
            </w:r>
          </w:p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Совместить сгиб ткани с линией середины переда манекена по линии груди. </w:t>
            </w:r>
          </w:p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Зафиксировать ткань в месте пересечения линии груди с линией середины переда. </w:t>
            </w:r>
          </w:p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 Далее прикрепить ткань вдоль линии середины переда на уровне линии горловины и линии талии.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021937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246479" cy="3680274"/>
                  <wp:effectExtent l="19050" t="0" r="1421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29" cy="3687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2:</w:t>
            </w:r>
          </w:p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 Совместить центр груди манекена с точкой центра груди на ткани и закрепить двумя перекрещивающимися булавками (чтобы ткань не поменяла своего положения в процессе дальнейшей работы)</w:t>
            </w:r>
            <w:r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021937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1918932" cy="3436220"/>
                  <wp:effectExtent l="19050" t="0" r="5118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66" cy="344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Шаг 3:</w:t>
            </w:r>
          </w:p>
          <w:p w:rsidR="00A3640D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Разгладить рукой ткань от линии груди до плеча и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закрепить ее на середине плече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вого шва. </w:t>
            </w:r>
          </w:p>
          <w:p w:rsidR="00A3640D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Сделать надрез ткани по направлению к высшей плечевой точке, не доходя 2,5 см до линии горловины. Затем срезать излишек ткани в области шеи, оставляя 2,5 см для оформления горловины. </w:t>
            </w:r>
          </w:p>
          <w:p w:rsidR="00A3640D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После этого следует выполнить надсечки по горловине, чтобы ткань приняла естественное положение, без натяжения. Следует внимательно следить за тем, чтобы не пересечь линию горловины. </w:t>
            </w:r>
          </w:p>
          <w:p w:rsidR="00021937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Зафиксировать высшую точку плеча булавкой.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021937" w:rsidRDefault="00021937" w:rsidP="0002193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021937" w:rsidRDefault="00021937" w:rsidP="0002193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021937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314717" cy="4183594"/>
                  <wp:effectExtent l="19050" t="0" r="9383" b="0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74" cy="418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937" w:rsidRDefault="00021937" w:rsidP="0002193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4:</w:t>
            </w:r>
          </w:p>
          <w:p w:rsidR="00A3640D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Разгладить ткань в направлении от горловины к пройме и зафиксировать нижнюю плечевую точку булавкой. </w:t>
            </w:r>
          </w:p>
          <w:p w:rsidR="00021937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Разгладить ткань вдоль линии проймы и зафиксировать ткань на уровне ширины груди переда по линии проймы.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021937" w:rsidP="00A364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021937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628616" cy="4427143"/>
                  <wp:effectExtent l="19050" t="0" r="284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20" cy="443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Шаг 5:</w:t>
            </w:r>
          </w:p>
          <w:p w:rsidR="00A3640D" w:rsidRDefault="00A3640D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Отрезать лишнюю ткань вдоль линии талии, оставляя 2,5 см на ее оформление. </w:t>
            </w:r>
          </w:p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Выполнить надрез к линии талии в промежутке между серединой переда и линией «принцесс» для ослабления натяжения ткани. 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Зафиксировать ткань булавкой за линией «принцесс» и отметить точку на пересечении линии талии и линии «принцесс».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A364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327093" cy="4244454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94" cy="424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6:</w:t>
            </w:r>
          </w:p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Заложить </w:t>
            </w:r>
            <w:proofErr w:type="spellStart"/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защип</w:t>
            </w:r>
            <w:proofErr w:type="spellEnd"/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 (папоротку) глубиной 0,5-0,7 см на ткани на уровне чуть ниже линии ширины переда по направлению к центру груди и зафиксировать его булавкой. 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Отрезать излишек ткани в области проймы.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A364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519373" cy="4279213"/>
                  <wp:effectExtent l="19050" t="0" r="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38" cy="428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Шаг 7: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Разгладить ткань вдоль проймы и закрепить ее на линии бокового шва, а также за линией бокового шва сверху.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46257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328365" cy="4369580"/>
                  <wp:effectExtent l="19050" t="0" r="0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83" cy="438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8: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Разгладить ткань вдоль бокового шва и зафиксировать нижнюю точку бокового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шва строго на пересечении линии талии и линии бокового шва.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46257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437547" cy="4577910"/>
                  <wp:effectExtent l="19050" t="0" r="853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46" cy="457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Шаг 9:</w:t>
            </w:r>
          </w:p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Вынуть булавки, расположенные по линии проймы и папоротки. </w:t>
            </w:r>
          </w:p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Наметить необходимую линию глубины проймы. По той линии влево от боковой линии отложить отрезок равный 1,25 см и отметить верхнюю точку бокового среза переда. 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С помощью линейки соединить верхнюю точку бокового среза с точкой бокового среза на линии талии. Эта линия является истинной линией бокового среза переда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базовой формы.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3D098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012753" cy="4176215"/>
                  <wp:effectExtent l="19050" t="0" r="6547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89" cy="419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10: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По линии талии выполнить </w:t>
            </w:r>
            <w:proofErr w:type="spellStart"/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защип</w:t>
            </w:r>
            <w:proofErr w:type="spellEnd"/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 глубиной 0,6-0,7 см на расстоянии 2,5 см от бокового шва и зафиксировать его булавкой. 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Затем сделать надсечки по линии талии до линии «принцесс» для ослабления натяжения ткани.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46257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137297" cy="4206285"/>
                  <wp:effectExtent l="19050" t="0" r="0" b="0"/>
                  <wp:docPr id="1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89" cy="420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37" w:rsidTr="00021937">
        <w:tc>
          <w:tcPr>
            <w:tcW w:w="3794" w:type="dxa"/>
          </w:tcPr>
          <w:p w:rsidR="00021937" w:rsidRDefault="00021937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lastRenderedPageBreak/>
              <w:t>Шаг 11:</w:t>
            </w:r>
          </w:p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Из образовавшегося в области линии талии излишка ткани сформировать </w:t>
            </w:r>
            <w:proofErr w:type="spellStart"/>
            <w:r w:rsidR="00021937">
              <w:rPr>
                <w:rFonts w:eastAsia="TimesNewRomanPSMT"/>
                <w:sz w:val="28"/>
                <w:szCs w:val="28"/>
                <w:lang w:eastAsia="en-US"/>
              </w:rPr>
              <w:t>талиевую</w:t>
            </w:r>
            <w:proofErr w:type="spellEnd"/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 вытачку, вершиной, направленной к центру груди, и совпадающую с линией «принцесс». Срезы вытачки направлены к середине переда</w:t>
            </w:r>
            <w:r w:rsidR="00021937">
              <w:rPr>
                <w:rFonts w:eastAsia="TimesNewRomanPSMT"/>
                <w:i/>
                <w:iCs/>
                <w:sz w:val="28"/>
                <w:szCs w:val="28"/>
                <w:lang w:eastAsia="en-US"/>
              </w:rPr>
              <w:t xml:space="preserve">.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 xml:space="preserve">В некоторых случаях раствор вытачки может быть слишком большим и выходить за центральную линию переда. В этом случае вытачку следует оформить как разрезную. </w:t>
            </w:r>
          </w:p>
          <w:p w:rsidR="00021937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Вытачка фиксируется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булавками, которые вкалываются </w:t>
            </w:r>
            <w:r w:rsidR="00021937">
              <w:rPr>
                <w:rFonts w:eastAsia="TimesNewRomanPSMT"/>
                <w:sz w:val="28"/>
                <w:szCs w:val="28"/>
                <w:lang w:eastAsia="en-US"/>
              </w:rPr>
              <w:t>перпендикулярно ее направлению. При этом важно сколоть только саму вытачку, не прихватив при этом чехол манекена.</w:t>
            </w:r>
          </w:p>
          <w:p w:rsidR="00021937" w:rsidRDefault="00021937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</w:tcPr>
          <w:p w:rsidR="00021937" w:rsidRDefault="003D0981" w:rsidP="0046257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sz w:val="28"/>
                <w:szCs w:val="28"/>
                <w:lang w:eastAsia="en-US"/>
              </w:rPr>
              <w:drawing>
                <wp:inline distT="0" distB="0" distL="0" distR="0">
                  <wp:extent cx="2355661" cy="4799162"/>
                  <wp:effectExtent l="19050" t="0" r="6539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361" cy="4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572" w:rsidTr="00065D16">
        <w:tc>
          <w:tcPr>
            <w:tcW w:w="10422" w:type="dxa"/>
            <w:gridSpan w:val="2"/>
          </w:tcPr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12:</w:t>
            </w:r>
          </w:p>
          <w:p w:rsidR="00462572" w:rsidRDefault="00462572" w:rsidP="0002193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Отогнуть ткань по линии плеча и линии бока на лицевую сторону, прогладить эти сгибы рукой и отколоть булавки. Затем приколоть отогнутые части ткани к переду так, чтобы они не мешали работать со спинкой.</w:t>
            </w:r>
          </w:p>
          <w:p w:rsidR="00462572" w:rsidRDefault="00462572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</w:tc>
      </w:tr>
    </w:tbl>
    <w:p w:rsidR="00021937" w:rsidRDefault="00021937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021937" w:rsidRDefault="00021937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462572" w:rsidRDefault="00462572" w:rsidP="00ED18AF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  <w:r>
        <w:rPr>
          <w:rFonts w:eastAsia="TimesNewRomanPSMT"/>
          <w:b/>
          <w:bCs/>
          <w:sz w:val="28"/>
          <w:szCs w:val="28"/>
          <w:lang w:eastAsia="en-US"/>
        </w:rPr>
        <w:lastRenderedPageBreak/>
        <w:t>Наколка спинки лифа</w:t>
      </w:r>
    </w:p>
    <w:p w:rsidR="003D0981" w:rsidRDefault="003D0981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</w:p>
    <w:tbl>
      <w:tblPr>
        <w:tblStyle w:val="a6"/>
        <w:tblW w:w="0" w:type="auto"/>
        <w:tblLook w:val="04A0"/>
      </w:tblPr>
      <w:tblGrid>
        <w:gridCol w:w="5211"/>
        <w:gridCol w:w="5211"/>
      </w:tblGrid>
      <w:tr w:rsidR="003D0981" w:rsidTr="003D0981">
        <w:tc>
          <w:tcPr>
            <w:tcW w:w="5211" w:type="dxa"/>
          </w:tcPr>
          <w:p w:rsidR="003D0981" w:rsidRDefault="003D0981" w:rsidP="0046257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3D0981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drawing>
                <wp:inline distT="0" distB="0" distL="0" distR="0">
                  <wp:extent cx="3032002" cy="4421875"/>
                  <wp:effectExtent l="19050" t="0" r="0" b="0"/>
                  <wp:docPr id="1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535" cy="442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62572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13:</w:t>
            </w:r>
          </w:p>
          <w:p w:rsidR="00462572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Перегнуть ткань по линии середины спинки и загладить ее пальцами. </w:t>
            </w:r>
          </w:p>
          <w:p w:rsidR="00462572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Совместить сгиб ткани с линией сере дины спинки манекена по линии ширины спинки. </w:t>
            </w:r>
          </w:p>
          <w:p w:rsidR="00462572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Зафиксировать ткань в месте пересечения линии ширины спинки с линией середины спинки. </w:t>
            </w:r>
          </w:p>
          <w:p w:rsidR="00462572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Далее прикрепить ткань вдоль линии середины спинки на уровне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линии горловины и линии талии. </w:t>
            </w:r>
          </w:p>
          <w:p w:rsidR="003D0981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Разгладить ткань в направлении проймы и закрепить булавкой в точке на пересечении линии ширины спинки и линии проймы.</w:t>
            </w:r>
          </w:p>
          <w:p w:rsidR="003D098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D0981" w:rsidTr="003D0981">
        <w:tc>
          <w:tcPr>
            <w:tcW w:w="5211" w:type="dxa"/>
          </w:tcPr>
          <w:p w:rsidR="003D0981" w:rsidRDefault="00A3640D" w:rsidP="00462572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A3640D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drawing>
                <wp:inline distT="0" distB="0" distL="0" distR="0">
                  <wp:extent cx="2710502" cy="4326698"/>
                  <wp:effectExtent l="19050" t="0" r="0" b="0"/>
                  <wp:docPr id="3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99" cy="433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62572" w:rsidRDefault="00462572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14:</w:t>
            </w:r>
          </w:p>
          <w:p w:rsidR="003D098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Выполнить надсечки в области линии горловины, расправить ткань и закрепить булавкой в верхней точке плеча.</w:t>
            </w:r>
          </w:p>
          <w:p w:rsidR="003D098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D0981" w:rsidTr="003D0981">
        <w:tc>
          <w:tcPr>
            <w:tcW w:w="5211" w:type="dxa"/>
          </w:tcPr>
          <w:p w:rsidR="003D098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A3640D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lastRenderedPageBreak/>
              <w:drawing>
                <wp:inline distT="0" distB="0" distL="0" distR="0">
                  <wp:extent cx="2818979" cy="4544705"/>
                  <wp:effectExtent l="19050" t="0" r="421" b="0"/>
                  <wp:docPr id="3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90" cy="454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15: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Разгладить ткань в области плеча и отметить на ткани точку пересечения линии плеча и линии «принцесс». 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От этой точки отложить 1,3 см вдоль линии плеча (по направлению к конечной точке плеча) </w:t>
            </w:r>
            <w:proofErr w:type="gramStart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>–р</w:t>
            </w:r>
            <w:proofErr w:type="gramEnd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аствор плечевой вытачки спинки и 7,5 см по направлению к наиболее выступающей точке лопаток. 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Начертить сторону плечевой вытачки по линейке. Сформировать плечевую вытачку спинки, направив срезы к середине спинки. 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Вытачку зафиксировать булавками, которые вкалываются перпендикулярно ее направлению. Важно при этом не прикрепить макетную ткань к чехлу манекена. </w:t>
            </w:r>
          </w:p>
          <w:p w:rsidR="003D098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Далее зафиксировать конечную точку плечевого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шва спинки булавкой.</w:t>
            </w:r>
          </w:p>
          <w:p w:rsidR="003D098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D0981" w:rsidTr="003D0981">
        <w:tc>
          <w:tcPr>
            <w:tcW w:w="5211" w:type="dxa"/>
          </w:tcPr>
          <w:p w:rsidR="003D098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A3640D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drawing>
                <wp:inline distT="0" distB="0" distL="0" distR="0">
                  <wp:extent cx="2669559" cy="4654845"/>
                  <wp:effectExtent l="19050" t="0" r="0" b="0"/>
                  <wp:docPr id="3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16" cy="466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16: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Сделать надсечку по направлению к линии талии на расстоянии 3-4 см от середины спинки. 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Отметить на линии талии точку ее пересечения с линией «принцесс» и зафиксировать ее булавкой. </w:t>
            </w:r>
          </w:p>
          <w:p w:rsidR="003D098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Отложить от этой точки раствор </w:t>
            </w:r>
            <w:proofErr w:type="spellStart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>талиевой</w:t>
            </w:r>
            <w:proofErr w:type="spellEnd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 вытачки спинки, равный 3,5-3,8 см.</w:t>
            </w:r>
          </w:p>
          <w:p w:rsidR="003D098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D0981" w:rsidTr="003D0981">
        <w:tc>
          <w:tcPr>
            <w:tcW w:w="5211" w:type="dxa"/>
          </w:tcPr>
          <w:p w:rsidR="003D098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A3640D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lastRenderedPageBreak/>
              <w:drawing>
                <wp:inline distT="0" distB="0" distL="0" distR="0">
                  <wp:extent cx="2514978" cy="4271750"/>
                  <wp:effectExtent l="19050" t="0" r="0" b="0"/>
                  <wp:docPr id="3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20" cy="427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17:</w:t>
            </w:r>
          </w:p>
          <w:p w:rsidR="003D098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Сформировать </w:t>
            </w:r>
            <w:proofErr w:type="spellStart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>талиевую</w:t>
            </w:r>
            <w:proofErr w:type="spellEnd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 вытачку спинки и закрепить ее булавками, располагая их перпендикулярно направлению вытачки. Важно не приколоть ее к чехлу манекена. </w:t>
            </w:r>
            <w:proofErr w:type="spellStart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>Талиевая</w:t>
            </w:r>
            <w:proofErr w:type="spellEnd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 вытачка спинки своей вершиной направлена к наиболее выступающей точке лопаток, а ее срезы – </w:t>
            </w:r>
            <w:proofErr w:type="gramStart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>к</w:t>
            </w:r>
            <w:proofErr w:type="gramEnd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 середин спинки.</w:t>
            </w:r>
          </w:p>
          <w:p w:rsidR="003D098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D0981" w:rsidTr="003D0981">
        <w:tc>
          <w:tcPr>
            <w:tcW w:w="5211" w:type="dxa"/>
          </w:tcPr>
          <w:p w:rsidR="003D098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A3640D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drawing>
                <wp:inline distT="0" distB="0" distL="0" distR="0">
                  <wp:extent cx="2942515" cy="4746511"/>
                  <wp:effectExtent l="19050" t="0" r="0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37" cy="4760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</w:p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18:</w:t>
            </w:r>
          </w:p>
          <w:p w:rsidR="0004193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Сделать надсечки вдоль линии талии для ослабления натяжения ткани. </w:t>
            </w:r>
          </w:p>
          <w:p w:rsidR="003D0981" w:rsidRDefault="0004193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-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В промежутке между линией «принцесс» и боковой линией заложить </w:t>
            </w:r>
            <w:proofErr w:type="spellStart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>защип</w:t>
            </w:r>
            <w:proofErr w:type="spellEnd"/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 величиной 0,6-0,7 см и закрепить его на линии талии. Затем зафиксировать нижнюю точку бокового шва спинки булавкой.</w:t>
            </w:r>
          </w:p>
          <w:p w:rsidR="003D098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D0981" w:rsidTr="003D0981">
        <w:tc>
          <w:tcPr>
            <w:tcW w:w="5211" w:type="dxa"/>
          </w:tcPr>
          <w:p w:rsidR="003D0981" w:rsidRDefault="00A3640D" w:rsidP="0004193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</w:pPr>
            <w:r w:rsidRPr="00A3640D">
              <w:rPr>
                <w:rFonts w:eastAsia="TimesNewRomanPSMT"/>
                <w:b/>
                <w:bCs/>
                <w:sz w:val="28"/>
                <w:szCs w:val="28"/>
                <w:lang w:eastAsia="en-US"/>
              </w:rPr>
              <w:lastRenderedPageBreak/>
              <w:drawing>
                <wp:inline distT="0" distB="0" distL="0" distR="0">
                  <wp:extent cx="2205535" cy="4780090"/>
                  <wp:effectExtent l="19050" t="0" r="4265" b="0"/>
                  <wp:docPr id="3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476" cy="477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19:</w:t>
            </w:r>
          </w:p>
          <w:p w:rsidR="00041931" w:rsidRDefault="0004193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Наметить на куске спинки глубину проймы, соответствующую глубине проймы переда. По этой линии вправо от боковой линии отложить отрезок равный 1,8 см</w:t>
            </w: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 xml:space="preserve">и отметить верхнюю точку бокового среза спинки. </w:t>
            </w:r>
          </w:p>
          <w:p w:rsidR="003D0981" w:rsidRPr="003D0981" w:rsidRDefault="0004193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 xml:space="preserve">- </w:t>
            </w:r>
            <w:r w:rsidR="003D0981">
              <w:rPr>
                <w:rFonts w:eastAsia="TimesNewRomanPSMT"/>
                <w:sz w:val="28"/>
                <w:szCs w:val="28"/>
                <w:lang w:eastAsia="en-US"/>
              </w:rPr>
              <w:t>С помощью линейки соединить верхнюю точку бокового среза с точкой бокового среза на линии талии. Эта линия является истинной линией бокового среза спинки базовой формы.</w:t>
            </w:r>
          </w:p>
        </w:tc>
      </w:tr>
    </w:tbl>
    <w:p w:rsidR="003D0981" w:rsidRDefault="003D0981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</w:p>
    <w:p w:rsidR="003D0981" w:rsidRDefault="003D0981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</w:p>
    <w:p w:rsidR="00ED18AF" w:rsidRDefault="00ED18AF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  <w:r>
        <w:rPr>
          <w:rFonts w:eastAsia="TimesNewRomanPSMT"/>
          <w:b/>
          <w:bCs/>
          <w:sz w:val="28"/>
          <w:szCs w:val="28"/>
          <w:lang w:eastAsia="en-US"/>
        </w:rPr>
        <w:t>Окончательное оформление макета лифа</w:t>
      </w:r>
    </w:p>
    <w:p w:rsidR="003D0981" w:rsidRDefault="003D0981" w:rsidP="00ED18AF">
      <w:pPr>
        <w:autoSpaceDE w:val="0"/>
        <w:autoSpaceDN w:val="0"/>
        <w:adjustRightInd w:val="0"/>
        <w:jc w:val="both"/>
        <w:rPr>
          <w:rFonts w:eastAsia="TimesNewRomanPSMT"/>
          <w:b/>
          <w:bCs/>
          <w:sz w:val="28"/>
          <w:szCs w:val="28"/>
          <w:lang w:eastAsia="en-US"/>
        </w:rPr>
      </w:pPr>
    </w:p>
    <w:tbl>
      <w:tblPr>
        <w:tblStyle w:val="a6"/>
        <w:tblW w:w="0" w:type="auto"/>
        <w:tblLook w:val="04A0"/>
      </w:tblPr>
      <w:tblGrid>
        <w:gridCol w:w="10422"/>
      </w:tblGrid>
      <w:tr w:rsidR="003D0981" w:rsidTr="003D0981">
        <w:tc>
          <w:tcPr>
            <w:tcW w:w="10422" w:type="dxa"/>
          </w:tcPr>
          <w:p w:rsidR="003D0981" w:rsidRDefault="003D0981" w:rsidP="003D0981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20:</w:t>
            </w:r>
          </w:p>
          <w:p w:rsidR="003D0981" w:rsidRPr="00041931" w:rsidRDefault="003D0981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Отколоть отогнутую ткань от передней половинки макета. Перегнуть ее по этим же линиям (линии плеча и линии бока) на изнанку, наложить и совместить с контрольными точками спинки. Скрепить плечевой и боковой шов переда и спинки булавками перпендикулярно их направлению. Важно не приколоть детали переда и спинки к чехлу манекена.</w:t>
            </w:r>
          </w:p>
        </w:tc>
      </w:tr>
      <w:tr w:rsidR="003D0981" w:rsidTr="003D0981">
        <w:tc>
          <w:tcPr>
            <w:tcW w:w="10422" w:type="dxa"/>
          </w:tcPr>
          <w:p w:rsidR="00A3640D" w:rsidRDefault="00A3640D" w:rsidP="00A3640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21:</w:t>
            </w:r>
          </w:p>
          <w:p w:rsidR="003D0981" w:rsidRPr="0004193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Окончательно оформить линии горловины, проймы и талии.</w:t>
            </w:r>
          </w:p>
        </w:tc>
      </w:tr>
      <w:tr w:rsidR="003D0981" w:rsidTr="003D0981">
        <w:tc>
          <w:tcPr>
            <w:tcW w:w="10422" w:type="dxa"/>
          </w:tcPr>
          <w:p w:rsidR="00A3640D" w:rsidRDefault="00A3640D" w:rsidP="00A3640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22:</w:t>
            </w:r>
          </w:p>
          <w:p w:rsidR="003D0981" w:rsidRPr="0004193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Вынуть иголки, фиксирующие линии середины переда и спинки, линию проймы, горловины и талии. Макет должен сниматься и надеваться на манекен.</w:t>
            </w:r>
          </w:p>
        </w:tc>
      </w:tr>
      <w:tr w:rsidR="003D0981" w:rsidTr="003D0981">
        <w:tc>
          <w:tcPr>
            <w:tcW w:w="10422" w:type="dxa"/>
          </w:tcPr>
          <w:p w:rsidR="00A3640D" w:rsidRDefault="00A3640D" w:rsidP="00A3640D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Шаг 23:</w:t>
            </w:r>
          </w:p>
          <w:p w:rsidR="003D0981" w:rsidRPr="00041931" w:rsidRDefault="00A3640D" w:rsidP="00ED18A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sz w:val="28"/>
                <w:szCs w:val="28"/>
                <w:lang w:eastAsia="en-US"/>
              </w:rPr>
              <w:t>Для выполнения выкройки базовой конструкции лифа необходимо расколоть весь макет, разложить на плоскости стола и с помощью лекал оформить все конструктивные линии на ткани. Затем скопировать полученную конструкцию на бумагу. Полученная выкройка базовой конструкции является исходной для моделирования.</w:t>
            </w:r>
          </w:p>
        </w:tc>
      </w:tr>
    </w:tbl>
    <w:p w:rsidR="0079739F" w:rsidRDefault="0079739F"/>
    <w:sectPr w:rsidR="0079739F" w:rsidSect="00ED18AF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D18AF"/>
    <w:rsid w:val="00021937"/>
    <w:rsid w:val="00041931"/>
    <w:rsid w:val="003D0981"/>
    <w:rsid w:val="00462572"/>
    <w:rsid w:val="0079739F"/>
    <w:rsid w:val="007C25A8"/>
    <w:rsid w:val="00A3640D"/>
    <w:rsid w:val="00A45332"/>
    <w:rsid w:val="00ED1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8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D18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D18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8A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219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2014-01-15T15:16:00Z</dcterms:created>
  <dcterms:modified xsi:type="dcterms:W3CDTF">2014-01-15T16:25:00Z</dcterms:modified>
</cp:coreProperties>
</file>