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8" w:rsidRDefault="00446F58" w:rsidP="00446F5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5</w:t>
      </w:r>
    </w:p>
    <w:p w:rsidR="00446F58" w:rsidRDefault="00446F58" w:rsidP="00446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Разработка конструкции прямой </w:t>
      </w:r>
      <w:proofErr w:type="spellStart"/>
      <w:r>
        <w:rPr>
          <w:b/>
          <w:sz w:val="28"/>
          <w:szCs w:val="28"/>
        </w:rPr>
        <w:t>двухшовной</w:t>
      </w:r>
      <w:proofErr w:type="spellEnd"/>
      <w:r>
        <w:rPr>
          <w:b/>
          <w:sz w:val="28"/>
          <w:szCs w:val="28"/>
        </w:rPr>
        <w:t xml:space="preserve"> юбки методом наколки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освоение метода подготовки материалов для макетирования юбки и техники выполнения наколки</w:t>
      </w:r>
    </w:p>
    <w:p w:rsidR="00446F58" w:rsidRDefault="00446F58" w:rsidP="00446F58">
      <w:pPr>
        <w:jc w:val="both"/>
        <w:rPr>
          <w:b/>
          <w:sz w:val="28"/>
          <w:szCs w:val="28"/>
        </w:rPr>
      </w:pPr>
    </w:p>
    <w:p w:rsidR="00446F58" w:rsidRDefault="00446F58" w:rsidP="00446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работы: 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sz w:val="28"/>
          <w:szCs w:val="28"/>
        </w:rPr>
        <w:t>1. Изучить методику выполнения поясного изделия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макетный материал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Выполнить наколку прямой </w:t>
      </w:r>
      <w:proofErr w:type="spellStart"/>
      <w:r>
        <w:rPr>
          <w:sz w:val="28"/>
          <w:szCs w:val="28"/>
        </w:rPr>
        <w:t>двухшовной</w:t>
      </w:r>
      <w:proofErr w:type="spellEnd"/>
      <w:r>
        <w:rPr>
          <w:sz w:val="28"/>
          <w:szCs w:val="28"/>
        </w:rPr>
        <w:t xml:space="preserve"> юбки 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Выполнить по 3 варианта прямых юбок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sz w:val="28"/>
          <w:szCs w:val="28"/>
        </w:rPr>
        <w:t>5. Окончательное оформление макетов юбок</w:t>
      </w:r>
    </w:p>
    <w:p w:rsidR="00446F58" w:rsidRDefault="00446F58" w:rsidP="00446F58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Вывод</w:t>
      </w:r>
    </w:p>
    <w:p w:rsidR="00446F58" w:rsidRDefault="00446F58" w:rsidP="00446F58">
      <w:pPr>
        <w:jc w:val="both"/>
        <w:rPr>
          <w:sz w:val="28"/>
          <w:szCs w:val="28"/>
        </w:rPr>
      </w:pPr>
    </w:p>
    <w:p w:rsidR="00446F58" w:rsidRDefault="00446F58" w:rsidP="00446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практической работе:</w:t>
      </w:r>
    </w:p>
    <w:p w:rsidR="00446F58" w:rsidRDefault="00446F58" w:rsidP="00446F58">
      <w:pPr>
        <w:jc w:val="both"/>
        <w:rPr>
          <w:b/>
          <w:sz w:val="28"/>
          <w:szCs w:val="28"/>
        </w:rPr>
      </w:pPr>
    </w:p>
    <w:p w:rsidR="00446F58" w:rsidRDefault="00446F58" w:rsidP="00446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формообразующие линии поясного изделия, которые можно в дальнейшем использовать для модельных преобразований.</w:t>
      </w:r>
    </w:p>
    <w:p w:rsidR="00446F58" w:rsidRDefault="00446F58" w:rsidP="00446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Какая юбка считается прямой?</w:t>
      </w:r>
    </w:p>
    <w:p w:rsidR="00446F58" w:rsidRDefault="00446F58" w:rsidP="00446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детали используют для обработки верхнего среза женской юбки?</w:t>
      </w:r>
    </w:p>
    <w:p w:rsidR="00446F58" w:rsidRDefault="00446F58" w:rsidP="00446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Какого размера должны быть габаритные куски для макетирования прямой юбки?</w:t>
      </w:r>
    </w:p>
    <w:p w:rsidR="00446F58" w:rsidRDefault="00446F58" w:rsidP="00446F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F58" w:rsidRDefault="00446F58" w:rsidP="00446F58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Пособия: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практической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ГОСТы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измерения типовых фигур, манекены, макетная ткань, сантиметровая лента,  мел, портновские булавки, нитки, игла.</w:t>
      </w:r>
    </w:p>
    <w:p w:rsidR="00446F58" w:rsidRDefault="00446F58" w:rsidP="00446F58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46F58" w:rsidRDefault="00446F58" w:rsidP="00446F58">
      <w:pPr>
        <w:pStyle w:val="a3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Наколка базовой конструкции прямой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двухшовной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юбки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Наколка прямой </w:t>
      </w:r>
      <w:proofErr w:type="spellStart"/>
      <w:r>
        <w:rPr>
          <w:rFonts w:eastAsia="TimesNewRomanPSMT"/>
          <w:sz w:val="28"/>
          <w:szCs w:val="28"/>
          <w:lang w:eastAsia="en-US"/>
        </w:rPr>
        <w:t>двухшовной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юбки является важным этапом в изучении приемов моделирования. При кажущейся простоте формы необходимо соблюдать определенные правила, чтобы получить качественные формы изделия. Важно понимать значение формообразующих линий – боковых швов и вытачек, – которые </w:t>
      </w:r>
      <w:proofErr w:type="gramStart"/>
      <w:r>
        <w:rPr>
          <w:rFonts w:eastAsia="TimesNewRomanPSMT"/>
          <w:sz w:val="28"/>
          <w:szCs w:val="28"/>
          <w:lang w:eastAsia="en-US"/>
        </w:rPr>
        <w:t>в последствии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могут быть использованы для модельных преобразований.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Подготовка макетной ткани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Для выполнения макета прямой </w:t>
      </w:r>
      <w:proofErr w:type="spellStart"/>
      <w:r>
        <w:rPr>
          <w:rFonts w:eastAsia="TimesNewRomanPSMT"/>
          <w:sz w:val="28"/>
          <w:szCs w:val="28"/>
          <w:lang w:eastAsia="en-US"/>
        </w:rPr>
        <w:t>двухшовной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юбки также необходимо подготовить определенным образом макетную ткань. Сначала заготавливают габаритные куски для одной половинки переднего и одной половинки заднего полотнищ юбки. Длина куска </w:t>
      </w:r>
      <w:proofErr w:type="gramStart"/>
      <w:r>
        <w:rPr>
          <w:rFonts w:eastAsia="TimesNewRomanPSMT"/>
          <w:sz w:val="28"/>
          <w:szCs w:val="28"/>
          <w:lang w:eastAsia="en-US"/>
        </w:rPr>
        <w:t>для переднего полотнища юбки равна измерению на манекене от линии талии до проектируемой длины плюс прибавка на оформление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линии талии и низа изделия. Ширина куска равна измерению </w:t>
      </w:r>
      <w:proofErr w:type="gramStart"/>
      <w:r>
        <w:rPr>
          <w:rFonts w:eastAsia="TimesNewRomanPSMT"/>
          <w:sz w:val="28"/>
          <w:szCs w:val="28"/>
          <w:lang w:eastAsia="en-US"/>
        </w:rPr>
        <w:t>на манекене от середины переда до линии бокового шва по линии бедер плюс прибавка на оформление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линии середины и бокового шва. Габаритный кусок для заднего полотнища юбки рассчитывается аналогичным способом </w:t>
      </w:r>
      <w:r>
        <w:rPr>
          <w:rFonts w:eastAsiaTheme="minorHAnsi"/>
          <w:i/>
          <w:iCs/>
          <w:sz w:val="28"/>
          <w:szCs w:val="28"/>
          <w:lang w:eastAsia="en-US"/>
        </w:rPr>
        <w:t>(рис 1).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После заготовки кусков ткани необходимо нанести вспомогательные линии. 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На куске переднего полотнища юбки наносятся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линия середины переднего полотнища юбки на расстоянии 2,5 см от правого края (</w:t>
      </w:r>
      <w:r>
        <w:rPr>
          <w:rFonts w:eastAsia="TimesNewRomanPSMT"/>
          <w:b/>
          <w:bCs/>
          <w:sz w:val="28"/>
          <w:szCs w:val="28"/>
          <w:lang w:eastAsia="en-US"/>
        </w:rPr>
        <w:t>1</w:t>
      </w:r>
      <w:r>
        <w:rPr>
          <w:rFonts w:eastAsia="TimesNewRomanPSMT"/>
          <w:sz w:val="28"/>
          <w:szCs w:val="28"/>
          <w:lang w:eastAsia="en-US"/>
        </w:rPr>
        <w:t>),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линия бокового шва (</w:t>
      </w:r>
      <w:r>
        <w:rPr>
          <w:rFonts w:eastAsia="TimesNewRomanPSMT"/>
          <w:b/>
          <w:bCs/>
          <w:sz w:val="28"/>
          <w:szCs w:val="28"/>
          <w:lang w:eastAsia="en-US"/>
        </w:rPr>
        <w:t>2</w:t>
      </w:r>
      <w:r>
        <w:rPr>
          <w:rFonts w:eastAsia="TimesNewRomanPSMT"/>
          <w:sz w:val="28"/>
          <w:szCs w:val="28"/>
          <w:lang w:eastAsia="en-US"/>
        </w:rPr>
        <w:t>),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линия бедер (</w:t>
      </w:r>
      <w:r>
        <w:rPr>
          <w:rFonts w:eastAsia="TimesNewRomanPSMT"/>
          <w:b/>
          <w:bCs/>
          <w:sz w:val="28"/>
          <w:szCs w:val="28"/>
          <w:lang w:eastAsia="en-US"/>
        </w:rPr>
        <w:t>3</w:t>
      </w:r>
      <w:r>
        <w:rPr>
          <w:rFonts w:eastAsia="TimesNewRomanPSMT"/>
          <w:sz w:val="28"/>
          <w:szCs w:val="28"/>
          <w:lang w:eastAsia="en-US"/>
        </w:rPr>
        <w:t>),</w:t>
      </w:r>
    </w:p>
    <w:p w:rsidR="00446F58" w:rsidRP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вторая линия бокового шва, находящаяся на расстоянии 1,8 см от ли</w:t>
      </w:r>
      <w:r>
        <w:rPr>
          <w:rFonts w:eastAsia="TimesNewRomanPSMT"/>
          <w:sz w:val="28"/>
          <w:szCs w:val="28"/>
        </w:rPr>
        <w:t>нии бокового</w:t>
      </w:r>
      <w:r w:rsidRPr="00446F58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щва</w:t>
      </w:r>
      <w:proofErr w:type="spellEnd"/>
      <w:r>
        <w:rPr>
          <w:rFonts w:eastAsia="TimesNewRomanPSMT"/>
          <w:sz w:val="28"/>
          <w:szCs w:val="28"/>
        </w:rPr>
        <w:t xml:space="preserve"> (</w:t>
      </w:r>
      <w:r>
        <w:rPr>
          <w:rFonts w:eastAsia="TimesNewRomanPSMT"/>
          <w:b/>
          <w:sz w:val="28"/>
          <w:szCs w:val="28"/>
        </w:rPr>
        <w:t>4</w:t>
      </w:r>
      <w:r>
        <w:rPr>
          <w:rFonts w:eastAsia="TimesNewRomanPSMT"/>
          <w:sz w:val="28"/>
          <w:szCs w:val="28"/>
        </w:rPr>
        <w:t>)</w:t>
      </w:r>
    </w:p>
    <w:p w:rsidR="00446F58" w:rsidRDefault="00446F58" w:rsidP="00446F58">
      <w:pPr>
        <w:pStyle w:val="a3"/>
        <w:ind w:hanging="72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46F58" w:rsidRDefault="00446F58" w:rsidP="002A2477">
      <w:pPr>
        <w:pStyle w:val="a3"/>
        <w:ind w:hanging="720"/>
        <w:jc w:val="center"/>
        <w:rPr>
          <w:rFonts w:eastAsiaTheme="minorHAnsi"/>
          <w:i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3418777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9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58" w:rsidRDefault="00446F58" w:rsidP="00446F58">
      <w:pPr>
        <w:pStyle w:val="a3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>Рис.1 . Определение размеров габаритных кусков ткани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На куске заднего полотнища юбки наносятся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линия середины заднего полотнища юбки на расстоянии 2,5 см от левого края (</w:t>
      </w:r>
      <w:r>
        <w:rPr>
          <w:rFonts w:eastAsia="TimesNewRomanPSMT"/>
          <w:b/>
          <w:bCs/>
          <w:sz w:val="28"/>
          <w:szCs w:val="28"/>
          <w:lang w:eastAsia="en-US"/>
        </w:rPr>
        <w:t>5</w:t>
      </w:r>
      <w:r>
        <w:rPr>
          <w:rFonts w:eastAsia="TimesNewRomanPSMT"/>
          <w:sz w:val="28"/>
          <w:szCs w:val="28"/>
          <w:lang w:eastAsia="en-US"/>
        </w:rPr>
        <w:t>),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линия бокового шва (</w:t>
      </w:r>
      <w:r>
        <w:rPr>
          <w:rFonts w:eastAsia="TimesNewRomanPSMT"/>
          <w:b/>
          <w:bCs/>
          <w:sz w:val="28"/>
          <w:szCs w:val="28"/>
          <w:lang w:eastAsia="en-US"/>
        </w:rPr>
        <w:t>6</w:t>
      </w:r>
      <w:r>
        <w:rPr>
          <w:rFonts w:eastAsia="TimesNewRomanPSMT"/>
          <w:sz w:val="28"/>
          <w:szCs w:val="28"/>
          <w:lang w:eastAsia="en-US"/>
        </w:rPr>
        <w:t>),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линия бедер (</w:t>
      </w:r>
      <w:r>
        <w:rPr>
          <w:rFonts w:eastAsia="TimesNewRomanPSMT"/>
          <w:b/>
          <w:bCs/>
          <w:sz w:val="28"/>
          <w:szCs w:val="28"/>
          <w:lang w:eastAsia="en-US"/>
        </w:rPr>
        <w:t>7</w:t>
      </w:r>
      <w:r>
        <w:rPr>
          <w:rFonts w:eastAsia="TimesNewRomanPSMT"/>
          <w:sz w:val="28"/>
          <w:szCs w:val="28"/>
          <w:lang w:eastAsia="en-US"/>
        </w:rPr>
        <w:t>),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 вторая линия бокового шва, находящаяся на расстоянии 1,8 см от линии бокового шва (</w:t>
      </w:r>
      <w:r>
        <w:rPr>
          <w:rFonts w:eastAsia="TimesNewRomanPSMT"/>
          <w:b/>
          <w:bCs/>
          <w:sz w:val="28"/>
          <w:szCs w:val="28"/>
          <w:lang w:eastAsia="en-US"/>
        </w:rPr>
        <w:t>8</w:t>
      </w:r>
      <w:r>
        <w:rPr>
          <w:rFonts w:eastAsia="TimesNewRomanPSMT"/>
          <w:sz w:val="28"/>
          <w:szCs w:val="28"/>
          <w:lang w:eastAsia="en-US"/>
        </w:rPr>
        <w:t xml:space="preserve">) </w:t>
      </w:r>
      <w:r>
        <w:rPr>
          <w:rFonts w:eastAsia="TimesNewRomanPSMT"/>
          <w:i/>
          <w:iCs/>
          <w:sz w:val="28"/>
          <w:szCs w:val="28"/>
          <w:lang w:eastAsia="en-US"/>
        </w:rPr>
        <w:t>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Подготовленная таким образом ткань позволяет выполнить качественную наколку прямой </w:t>
      </w:r>
      <w:proofErr w:type="spellStart"/>
      <w:r>
        <w:rPr>
          <w:rFonts w:eastAsia="TimesNewRomanPSMT"/>
          <w:sz w:val="28"/>
          <w:szCs w:val="28"/>
          <w:lang w:eastAsia="en-US"/>
        </w:rPr>
        <w:t>двухщовной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юбки.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446F58" w:rsidRDefault="00446F58" w:rsidP="00446F58">
      <w:pPr>
        <w:pStyle w:val="a3"/>
        <w:ind w:hanging="720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Последовательность наколки прямой </w:t>
      </w:r>
      <w:proofErr w:type="spellStart"/>
      <w:r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>двухшовной</w:t>
      </w:r>
      <w:proofErr w:type="spellEnd"/>
      <w:r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 юбки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Наколка переднего полотнища юбки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1: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Перегнуть ткань по линии середины переда на изнанку и загладить припуск рукой. Совместить линию середины переда манекена и ткани, а также линию бедер на манекене и ткани и зафиксировать булавками. Первую булавку вколоть в точке пересечения линии бедер и середины переда, затем на линии талии и ниже линии бедер. Совместить линию бедер манекена с линией бедер на ткани и зафиксировать булавками. Важно не натягивать ткань, а равномерно распределить </w:t>
      </w:r>
      <w:r>
        <w:rPr>
          <w:rFonts w:eastAsia="TimesNewRomanPSMT"/>
          <w:sz w:val="28"/>
          <w:szCs w:val="28"/>
          <w:lang w:eastAsia="en-US"/>
        </w:rPr>
        <w:lastRenderedPageBreak/>
        <w:t>предусмотренную прибавку. Совместить линию бокового шва манекена и линию бокового шва на ткани и зафиксировать его вниз от линии бедер. На линии талии линию бокового шва манекена совместить со второй линией бокового шва и зафиксировать булавкой</w:t>
      </w:r>
      <w:proofErr w:type="gramStart"/>
      <w:r>
        <w:rPr>
          <w:rFonts w:eastAsia="TimesNewRomanPSMT"/>
          <w:sz w:val="28"/>
          <w:szCs w:val="28"/>
          <w:lang w:eastAsia="en-US"/>
        </w:rPr>
        <w:t>.</w:t>
      </w:r>
      <w:proofErr w:type="gramEnd"/>
      <w:r w:rsidR="002A2477">
        <w:rPr>
          <w:rFonts w:eastAsia="TimesNewRomanPSMT"/>
          <w:sz w:val="28"/>
          <w:szCs w:val="28"/>
          <w:lang w:eastAsia="en-US"/>
        </w:rPr>
        <w:t xml:space="preserve"> (</w:t>
      </w:r>
      <w:proofErr w:type="gramStart"/>
      <w:r w:rsidR="002A2477">
        <w:rPr>
          <w:rFonts w:eastAsia="TimesNewRomanPSMT"/>
          <w:sz w:val="28"/>
          <w:szCs w:val="28"/>
          <w:lang w:eastAsia="en-US"/>
        </w:rPr>
        <w:t>р</w:t>
      </w:r>
      <w:proofErr w:type="gramEnd"/>
      <w:r w:rsidR="002A2477">
        <w:rPr>
          <w:rFonts w:eastAsia="TimesNewRomanPSMT"/>
          <w:sz w:val="28"/>
          <w:szCs w:val="28"/>
          <w:lang w:eastAsia="en-US"/>
        </w:rPr>
        <w:t>ис.2)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2A2477" w:rsidRDefault="002A2477" w:rsidP="002A2477">
      <w:pPr>
        <w:autoSpaceDE w:val="0"/>
        <w:autoSpaceDN w:val="0"/>
        <w:adjustRightInd w:val="0"/>
        <w:jc w:val="center"/>
        <w:rPr>
          <w:rFonts w:eastAsia="TimesNewRomanPSMT"/>
          <w:noProof/>
          <w:sz w:val="28"/>
          <w:szCs w:val="28"/>
        </w:rPr>
      </w:pPr>
    </w:p>
    <w:p w:rsidR="00446F58" w:rsidRDefault="00446F58" w:rsidP="002A2477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042943" cy="401272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08" cy="401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477">
        <w:rPr>
          <w:rFonts w:eastAsia="TimesNewRomanPSMT"/>
          <w:sz w:val="28"/>
          <w:szCs w:val="28"/>
          <w:lang w:eastAsia="en-US"/>
        </w:rPr>
        <w:t xml:space="preserve">                </w:t>
      </w:r>
      <w:r w:rsidR="002A2477" w:rsidRPr="002A2477">
        <w:rPr>
          <w:rFonts w:eastAsia="TimesNewRomanPSMT"/>
          <w:sz w:val="28"/>
          <w:szCs w:val="28"/>
          <w:lang w:eastAsia="en-US"/>
        </w:rPr>
        <w:drawing>
          <wp:inline distT="0" distB="0" distL="0" distR="0">
            <wp:extent cx="1819275" cy="3965914"/>
            <wp:effectExtent l="19050" t="0" r="9525" b="0"/>
            <wp:docPr id="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41" cy="39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77" w:rsidRDefault="002A2477" w:rsidP="002A2477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Рис. 2. Шаг 1                                        Рис.3.   Шаг 3 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2: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Выполнение вытачек на линии талии. Излишек ткани, образовавшийся в области линии талии, следует разделить на две равные части, из которых и будут формироваться вытачки. Первая вытачка располагается на уровне линии «принцесс». Заложить вытачку и зафиксировать булавкой. Затем, на расстоянии 3,2 см от первой, сформировать вторую вытачку и так же зафиксировать ее. Припуски вытачек направлены к линии середины переда. Вытачки направлены вертикально вниз, их длина составляет 8,5-9 см</w:t>
      </w:r>
      <w:r>
        <w:rPr>
          <w:rFonts w:eastAsia="TimesNewRomanPSMT"/>
          <w:i/>
          <w:iCs/>
          <w:sz w:val="28"/>
          <w:szCs w:val="28"/>
          <w:lang w:eastAsia="en-US"/>
        </w:rPr>
        <w:t xml:space="preserve">. </w:t>
      </w:r>
      <w:r>
        <w:rPr>
          <w:rFonts w:eastAsia="TimesNewRomanPSMT"/>
          <w:sz w:val="28"/>
          <w:szCs w:val="28"/>
          <w:lang w:eastAsia="en-US"/>
        </w:rPr>
        <w:t>В зависимости от базовой модели, а так же от особенностей фигуры, на юбке в области линии талии может быть одна или две вытачки.</w:t>
      </w:r>
    </w:p>
    <w:p w:rsidR="00446F58" w:rsidRDefault="00446F58" w:rsidP="002A247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t>Наколка заднего полотнища юбки</w:t>
      </w:r>
    </w:p>
    <w:p w:rsidR="00446F58" w:rsidRDefault="002A2477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3</w:t>
      </w:r>
      <w:r w:rsidR="00446F58">
        <w:rPr>
          <w:rFonts w:eastAsia="TimesNewRomanPSMT"/>
          <w:sz w:val="28"/>
          <w:szCs w:val="28"/>
          <w:lang w:eastAsia="en-US"/>
        </w:rPr>
        <w:t>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Выполняются аналогично наколке переднего полотнища юбки.</w:t>
      </w:r>
    </w:p>
    <w:p w:rsidR="00446F58" w:rsidRDefault="002A2477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4</w:t>
      </w:r>
      <w:r w:rsidR="00446F58">
        <w:rPr>
          <w:rFonts w:eastAsia="TimesNewRomanPSMT"/>
          <w:sz w:val="28"/>
          <w:szCs w:val="28"/>
          <w:lang w:eastAsia="en-US"/>
        </w:rPr>
        <w:t>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На расстоянии 2,5 см от второй линии бокового шва по направлению к середине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заднего полотнища выполнить надсечку к линии талии для ослабления натяжения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ткани. Излишек ткани, образовавшийся в области линии талии, следует разделить на две равные части, из которых и будут формироваться вытачки</w:t>
      </w:r>
      <w:r>
        <w:rPr>
          <w:rFonts w:eastAsia="TimesNewRomanPSMT"/>
          <w:i/>
          <w:iCs/>
          <w:sz w:val="28"/>
          <w:szCs w:val="28"/>
          <w:lang w:eastAsia="en-US"/>
        </w:rPr>
        <w:t>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</w:p>
    <w:p w:rsidR="00446F58" w:rsidRDefault="00446F58" w:rsidP="002A2477">
      <w:pPr>
        <w:autoSpaceDE w:val="0"/>
        <w:autoSpaceDN w:val="0"/>
        <w:adjustRightInd w:val="0"/>
        <w:jc w:val="center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i/>
          <w:iCs/>
          <w:noProof/>
          <w:sz w:val="28"/>
          <w:szCs w:val="28"/>
        </w:rPr>
        <w:drawing>
          <wp:inline distT="0" distB="0" distL="0" distR="0">
            <wp:extent cx="2543842" cy="4771980"/>
            <wp:effectExtent l="19050" t="0" r="8858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42" cy="47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477">
        <w:rPr>
          <w:rFonts w:eastAsia="TimesNewRomanPSMT"/>
          <w:i/>
          <w:iCs/>
          <w:sz w:val="28"/>
          <w:szCs w:val="28"/>
          <w:lang w:eastAsia="en-US"/>
        </w:rPr>
        <w:t xml:space="preserve">             </w:t>
      </w:r>
      <w:r w:rsidR="002A2477" w:rsidRPr="002A2477">
        <w:rPr>
          <w:rFonts w:eastAsia="TimesNewRomanPSMT"/>
          <w:i/>
          <w:iCs/>
          <w:sz w:val="28"/>
          <w:szCs w:val="28"/>
          <w:lang w:eastAsia="en-US"/>
        </w:rPr>
        <w:drawing>
          <wp:inline distT="0" distB="0" distL="0" distR="0">
            <wp:extent cx="2282273" cy="4772025"/>
            <wp:effectExtent l="19050" t="0" r="3727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73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77" w:rsidRDefault="002A2477" w:rsidP="002A2477">
      <w:pPr>
        <w:autoSpaceDE w:val="0"/>
        <w:autoSpaceDN w:val="0"/>
        <w:adjustRightInd w:val="0"/>
        <w:jc w:val="center"/>
        <w:rPr>
          <w:rFonts w:eastAsia="TimesNewRomanPSMT"/>
          <w:i/>
          <w:iCs/>
          <w:sz w:val="28"/>
          <w:szCs w:val="28"/>
          <w:lang w:eastAsia="en-US"/>
        </w:rPr>
      </w:pPr>
    </w:p>
    <w:p w:rsidR="002A2477" w:rsidRPr="002A2477" w:rsidRDefault="002A2477" w:rsidP="002A2477">
      <w:pPr>
        <w:autoSpaceDE w:val="0"/>
        <w:autoSpaceDN w:val="0"/>
        <w:adjustRightInd w:val="0"/>
        <w:jc w:val="center"/>
        <w:rPr>
          <w:rFonts w:eastAsia="TimesNewRomanPSMT"/>
          <w:iCs/>
          <w:sz w:val="28"/>
          <w:szCs w:val="28"/>
          <w:lang w:eastAsia="en-US"/>
        </w:rPr>
      </w:pPr>
      <w:r>
        <w:rPr>
          <w:rFonts w:eastAsia="TimesNewRomanPSMT"/>
          <w:iCs/>
          <w:sz w:val="28"/>
          <w:szCs w:val="28"/>
          <w:lang w:eastAsia="en-US"/>
        </w:rPr>
        <w:t>Рис. 4. Шаг 4                                             Рис. 5.  Шаг 5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446F58" w:rsidRDefault="002A2477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5</w:t>
      </w:r>
      <w:r w:rsidR="00446F58">
        <w:rPr>
          <w:rFonts w:eastAsia="TimesNewRomanPSMT"/>
          <w:sz w:val="28"/>
          <w:szCs w:val="28"/>
          <w:lang w:eastAsia="en-US"/>
        </w:rPr>
        <w:t>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Первая вытачка располагается на уровне линии «принцесс». Заложить вытачку и зафиксировать булавкой. Затем, на расстоянии 3,2 см от первой, сформировать вторую вытачку и так же зафиксировать ее. Припуски вытачек направлены к линии середины переда. Вытачки направлены вертикально вниз, их длина составляет 13,5-14 см</w:t>
      </w:r>
      <w:r>
        <w:rPr>
          <w:rFonts w:eastAsia="TimesNewRomanPSMT"/>
          <w:i/>
          <w:iCs/>
          <w:sz w:val="28"/>
          <w:szCs w:val="28"/>
          <w:lang w:eastAsia="en-US"/>
        </w:rPr>
        <w:t>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Окончательное оформление макета юбки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6: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Снять наколку с манекена. Расколоть швы и вытачки и с помощью портновских линеек оформить все срезы макета.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Шаг 7: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Сметать детали юбки и прикрепить на манекен. Если полученный результат соответствует поставленной задаче, то можно выполнить его вторую часть аналогично первой, и использовать в качестве основы для моделирования.</w:t>
      </w:r>
    </w:p>
    <w:p w:rsidR="00446F58" w:rsidRDefault="00446F58" w:rsidP="00446F5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46599" w:rsidRDefault="00346599"/>
    <w:sectPr w:rsidR="00346599" w:rsidSect="002A247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58"/>
    <w:rsid w:val="002A2477"/>
    <w:rsid w:val="00346599"/>
    <w:rsid w:val="00446F58"/>
    <w:rsid w:val="009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2014-01-30T07:51:00Z</dcterms:created>
  <dcterms:modified xsi:type="dcterms:W3CDTF">2014-01-30T08:12:00Z</dcterms:modified>
</cp:coreProperties>
</file>