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67C" w:rsidRDefault="002D7C9F" w:rsidP="002D7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Наколка воротника</w:t>
      </w:r>
    </w:p>
    <w:p w:rsidR="002D7C9F" w:rsidRDefault="002D7C9F" w:rsidP="002D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наколки воротника выбирают простую форму, на которой можно проследить характер конструктивных линий. Это прямой воротник с цельнокроеной стойкой и острыми концами. Выкраивают прямоугольный кусок ткани длиной по направлению нити основы – 22 см, шириной по нити утка – 11 см.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Отступая на 2 см от верхнего края куска ткани вдоль нити основы намечают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прямую линию – шов соединения с горловиной лифа. Вдоль нити утка, на 2 – 3 см от края, намечают линию середины воротника.</w:t>
      </w:r>
    </w:p>
    <w:p w:rsidR="002D7C9F" w:rsidRDefault="002D7C9F" w:rsidP="002D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кусок ткани накладывают на манекен намеченной линией на горловину лифа, совмещая середину воротника и середину спинки лифа. Воротник соединяют с горловиной накладным швом.</w:t>
      </w:r>
    </w:p>
    <w:p w:rsidR="002D7C9F" w:rsidRDefault="002D7C9F" w:rsidP="002D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1-ю булавку вкалывают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спинки лифа</w:t>
      </w:r>
    </w:p>
    <w:p w:rsidR="002D7C9F" w:rsidRDefault="002D7C9F" w:rsidP="002D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2-ю булавку – над плечевым швом</w:t>
      </w:r>
    </w:p>
    <w:p w:rsidR="002D7C9F" w:rsidRDefault="002D7C9F" w:rsidP="002D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3-ю – у середины переда</w:t>
      </w:r>
    </w:p>
    <w:p w:rsidR="002D7C9F" w:rsidRDefault="002D7C9F" w:rsidP="002D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наколки воротника следят за тем, чтобы он плотно прилегал по горловине манекена. Для лучшего закрепления формы можно между 1-й, 2-й и 3-й булавками вколоть еще дополнительно одну-две булавки. Далее воротник сзади перегибают и закалывают так, чтобы образовалась стойка высотой 2,5 см. К середине переда по горловине стойка сходит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нет. </w:t>
      </w:r>
    </w:p>
    <w:p w:rsidR="002D7C9F" w:rsidRDefault="002D7C9F" w:rsidP="002D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моды высота стойки может быть больше или меньше, а иногда воротник строится совсем без стойки</w:t>
      </w:r>
      <w:r w:rsidR="009F4759">
        <w:rPr>
          <w:rFonts w:ascii="Times New Roman" w:hAnsi="Times New Roman" w:cs="Times New Roman"/>
          <w:sz w:val="28"/>
          <w:szCs w:val="28"/>
        </w:rPr>
        <w:t xml:space="preserve">, тогда он плоско лежит </w:t>
      </w:r>
      <w:proofErr w:type="gramStart"/>
      <w:r w:rsidR="009F475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4759">
        <w:rPr>
          <w:rFonts w:ascii="Times New Roman" w:hAnsi="Times New Roman" w:cs="Times New Roman"/>
          <w:sz w:val="28"/>
          <w:szCs w:val="28"/>
        </w:rPr>
        <w:t xml:space="preserve"> по плечам. Высота стойки зависит от длины шеи. Есть шеи совсем короткие 1.0 – 2,0 см, или очень длинные 10,0 – 12,0 см, это надо учитывать, когда делается наколка воротника на фигуре человека.</w:t>
      </w:r>
    </w:p>
    <w:p w:rsidR="009F4759" w:rsidRPr="002D7C9F" w:rsidRDefault="009F4759" w:rsidP="002D7C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красивого оформления линии отлета излишнюю ткань воротника рассекают, чтобы она не затягивала, а по линии втачивания обрезают, оставляя припуск на шов. Мелом или фломастером намечают форму воротника по отлету и переднему концу. Шов втачивания воротника должен быть скрыт отлетом, поэтому он должен быть шире стойки не менее чем на 0,5 – 0,7 см.</w:t>
      </w:r>
    </w:p>
    <w:sectPr w:rsidR="009F4759" w:rsidRPr="002D7C9F" w:rsidSect="002D7C9F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C9F"/>
    <w:rsid w:val="002D7C9F"/>
    <w:rsid w:val="0092667C"/>
    <w:rsid w:val="009F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1</cp:revision>
  <dcterms:created xsi:type="dcterms:W3CDTF">2014-02-03T11:39:00Z</dcterms:created>
  <dcterms:modified xsi:type="dcterms:W3CDTF">2014-02-03T12:01:00Z</dcterms:modified>
</cp:coreProperties>
</file>