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EF" w:rsidRDefault="006D7FEF" w:rsidP="0091483E">
      <w:pPr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Курс лекций</w:t>
      </w:r>
      <w:bookmarkStart w:id="0" w:name="_GoBack"/>
      <w:bookmarkEnd w:id="0"/>
      <w:r>
        <w:rPr>
          <w:rFonts w:ascii="Tahoma" w:hAnsi="Tahoma" w:cs="Tahoma"/>
          <w:color w:val="000000"/>
          <w:sz w:val="23"/>
          <w:szCs w:val="23"/>
        </w:rPr>
        <w:t xml:space="preserve"> </w:t>
      </w:r>
    </w:p>
    <w:p w:rsidR="0091483E" w:rsidRPr="007F205E" w:rsidRDefault="0091483E" w:rsidP="0091483E">
      <w:pPr>
        <w:jc w:val="center"/>
        <w:rPr>
          <w:rFonts w:ascii="Times New Roman" w:hAnsi="Times New Roman"/>
          <w:b/>
          <w:sz w:val="28"/>
          <w:szCs w:val="28"/>
        </w:rPr>
      </w:pPr>
      <w:r w:rsidRPr="007F205E">
        <w:rPr>
          <w:rFonts w:ascii="Times New Roman" w:hAnsi="Times New Roman"/>
          <w:b/>
          <w:sz w:val="28"/>
          <w:szCs w:val="28"/>
        </w:rPr>
        <w:t>Экономика гостиниц и ресторанов</w:t>
      </w:r>
    </w:p>
    <w:p w:rsidR="0091483E" w:rsidRPr="00A01113" w:rsidRDefault="0091483E" w:rsidP="0091483E">
      <w:p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Тема 1. Роль и место гостиничного и ресторанного хозяйства в сфере услуг</w:t>
      </w:r>
    </w:p>
    <w:p w:rsidR="0091483E" w:rsidRPr="00A01113" w:rsidRDefault="0091483E" w:rsidP="0091483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Понятие индустрии и гостеприимства</w:t>
      </w:r>
    </w:p>
    <w:p w:rsidR="0091483E" w:rsidRPr="00A01113" w:rsidRDefault="0091483E" w:rsidP="0091483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Основные секторы в индустрии гостеприимства</w:t>
      </w:r>
    </w:p>
    <w:p w:rsidR="0091483E" w:rsidRPr="00A01113" w:rsidRDefault="0091483E" w:rsidP="0091483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Факторы, влияющие на развитие индустрии гостеприимства</w:t>
      </w:r>
    </w:p>
    <w:p w:rsidR="0091483E" w:rsidRPr="00A01113" w:rsidRDefault="0091483E" w:rsidP="0091483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Характеристика средств размещения и их виды</w:t>
      </w:r>
    </w:p>
    <w:p w:rsidR="0091483E" w:rsidRDefault="0091483E" w:rsidP="0091483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Сущность и специфика гостиничных услуг. Гостиницы и их виды</w:t>
      </w:r>
    </w:p>
    <w:p w:rsidR="0091483E" w:rsidRDefault="0091483E" w:rsidP="0091483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гостиничной индустрии в структуре производства</w:t>
      </w:r>
    </w:p>
    <w:p w:rsidR="0091483E" w:rsidRDefault="0091483E" w:rsidP="0091483E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современные тенденции развития гостиничного и ресторанного хозяйства</w:t>
      </w:r>
    </w:p>
    <w:p w:rsidR="0091483E" w:rsidRPr="00A01113" w:rsidRDefault="0091483E" w:rsidP="0091483E">
      <w:pPr>
        <w:rPr>
          <w:rFonts w:ascii="Times New Roman" w:hAnsi="Times New Roman"/>
          <w:b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Понятие индустрии и гостеприимства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индустрии гостеприимства впервые возникло в США. И, </w:t>
      </w:r>
      <w:proofErr w:type="gramStart"/>
      <w:r>
        <w:rPr>
          <w:rFonts w:ascii="Times New Roman" w:hAnsi="Times New Roman"/>
          <w:sz w:val="28"/>
          <w:szCs w:val="28"/>
        </w:rPr>
        <w:t>согласно словаря</w:t>
      </w:r>
      <w:proofErr w:type="gramEnd"/>
      <w:r>
        <w:rPr>
          <w:rFonts w:ascii="Times New Roman" w:hAnsi="Times New Roman"/>
          <w:sz w:val="28"/>
          <w:szCs w:val="28"/>
        </w:rPr>
        <w:t xml:space="preserve"> Уэбстера, индустрия гостеприимства – это сфера предпринимательства, состоящая из таких видов обслуживания, которые опираются на принципы гостеприимства, характеризующиеся: щ</w:t>
      </w:r>
      <w:r w:rsidRPr="00A01113">
        <w:rPr>
          <w:rFonts w:ascii="Times New Roman" w:hAnsi="Times New Roman"/>
          <w:sz w:val="28"/>
          <w:szCs w:val="28"/>
        </w:rPr>
        <w:t>едростью</w:t>
      </w:r>
      <w:r>
        <w:rPr>
          <w:rFonts w:ascii="Times New Roman" w:hAnsi="Times New Roman"/>
          <w:sz w:val="28"/>
          <w:szCs w:val="28"/>
        </w:rPr>
        <w:t xml:space="preserve">, дружелюбием по отношению к гостям. Таким образом, индустрия гостеприимства является собирательным понятием для разнообразных форм предпринимательства, которые специализируются на рынке услуг, связанных с приемом и обслуживанием гостей. Не существует общего перечня, который охватывал бы все виды деятельности в этой области, однако мировая практика развития и применения данного понятия в основном выделяет 4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сектора в индустрии гостеприимства:</w:t>
      </w:r>
    </w:p>
    <w:p w:rsidR="0091483E" w:rsidRPr="00A01113" w:rsidRDefault="0091483E" w:rsidP="009148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proofErr w:type="gramStart"/>
      <w:r w:rsidRPr="00A01113">
        <w:rPr>
          <w:rFonts w:ascii="Times New Roman" w:hAnsi="Times New Roman"/>
          <w:sz w:val="28"/>
          <w:szCs w:val="28"/>
        </w:rPr>
        <w:t>Общественное</w:t>
      </w:r>
      <w:proofErr w:type="gramEnd"/>
      <w:r w:rsidRPr="00A01113">
        <w:rPr>
          <w:rFonts w:ascii="Times New Roman" w:hAnsi="Times New Roman"/>
          <w:sz w:val="28"/>
          <w:szCs w:val="28"/>
        </w:rPr>
        <w:t xml:space="preserve"> питания</w:t>
      </w:r>
    </w:p>
    <w:p w:rsidR="0091483E" w:rsidRPr="00A01113" w:rsidRDefault="0091483E" w:rsidP="009148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1113">
        <w:rPr>
          <w:rFonts w:ascii="Times New Roman" w:hAnsi="Times New Roman"/>
          <w:sz w:val="28"/>
          <w:szCs w:val="28"/>
        </w:rPr>
        <w:t>Размещения</w:t>
      </w:r>
    </w:p>
    <w:p w:rsidR="0091483E" w:rsidRPr="00A01113" w:rsidRDefault="0091483E" w:rsidP="009148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1113">
        <w:rPr>
          <w:rFonts w:ascii="Times New Roman" w:hAnsi="Times New Roman"/>
          <w:sz w:val="28"/>
          <w:szCs w:val="28"/>
        </w:rPr>
        <w:t>Перевозки</w:t>
      </w:r>
    </w:p>
    <w:p w:rsidR="0091483E" w:rsidRPr="00A01113" w:rsidRDefault="0091483E" w:rsidP="0091483E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A01113">
        <w:rPr>
          <w:rFonts w:ascii="Times New Roman" w:hAnsi="Times New Roman"/>
          <w:sz w:val="28"/>
          <w:szCs w:val="28"/>
        </w:rPr>
        <w:t>Отдых</w:t>
      </w:r>
      <w:r>
        <w:rPr>
          <w:rFonts w:ascii="Times New Roman" w:hAnsi="Times New Roman"/>
          <w:sz w:val="28"/>
          <w:szCs w:val="28"/>
        </w:rPr>
        <w:t xml:space="preserve"> (рекреация)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этих 4 направлений</w:t>
      </w:r>
      <w:r w:rsidRPr="00A01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первом приближении дает общее представление об индустрии гостеприимства.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Индустрия гостеприимства – это предпринимательская деятельность на рынке услуг, связанная с приемом и обслуживание гостей. Это понятие является более узким по сравнению с понятием «сфера услуг». Здесь выделяют:</w:t>
      </w:r>
    </w:p>
    <w:p w:rsidR="0091483E" w:rsidRPr="00A01113" w:rsidRDefault="0091483E" w:rsidP="0091483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01113">
        <w:rPr>
          <w:rFonts w:ascii="Times New Roman" w:hAnsi="Times New Roman"/>
          <w:sz w:val="28"/>
          <w:szCs w:val="28"/>
        </w:rPr>
        <w:t>Общественное питание</w:t>
      </w:r>
    </w:p>
    <w:p w:rsidR="0091483E" w:rsidRPr="00A01113" w:rsidRDefault="0091483E" w:rsidP="0091483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01113">
        <w:rPr>
          <w:rFonts w:ascii="Times New Roman" w:hAnsi="Times New Roman"/>
          <w:sz w:val="28"/>
          <w:szCs w:val="28"/>
        </w:rPr>
        <w:lastRenderedPageBreak/>
        <w:t>Парки отдыха и развлечений</w:t>
      </w:r>
    </w:p>
    <w:p w:rsidR="0091483E" w:rsidRPr="00A01113" w:rsidRDefault="0091483E" w:rsidP="0091483E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01113">
        <w:rPr>
          <w:rFonts w:ascii="Times New Roman" w:hAnsi="Times New Roman"/>
          <w:sz w:val="28"/>
          <w:szCs w:val="28"/>
        </w:rPr>
        <w:t xml:space="preserve">Гостиницы </w:t>
      </w:r>
    </w:p>
    <w:p w:rsidR="0091483E" w:rsidRPr="00A01113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принципов индустрии гостеприимства отечественная практика предполагает доброжелательное отношение к клиенту и получение прибыли.</w:t>
      </w:r>
    </w:p>
    <w:p w:rsidR="0091483E" w:rsidRDefault="0091483E" w:rsidP="0091483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 xml:space="preserve"> Основные секторы в индустрии гостеприимства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Предпринимательская деятельность, связанная с общественным питанием, является одной из самых сложных по св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оему характеру и своеобразию форм. Материальные активы этого вида предпринимательской деятельности в разных странах занимает 4 место среди всех видов деятельности и, соответственно, с 1 по 6 место по числу занятых.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Разветвленность общественного питания и взаимосвязь с другими отраслями экономика, характеризуется многими общими чертами, но в основе своей содержит удовлетворение биологической потребности человека в пище.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обязательным условием является питание в готовом виде и вне дома.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объектам общественного питания выделяют следующие типы предприятия:</w:t>
      </w:r>
    </w:p>
    <w:p w:rsidR="0091483E" w:rsidRPr="00C667B0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Ресторан</w:t>
      </w:r>
    </w:p>
    <w:p w:rsidR="0091483E" w:rsidRPr="00C667B0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Кафе</w:t>
      </w:r>
    </w:p>
    <w:p w:rsidR="0091483E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Столовая</w:t>
      </w:r>
    </w:p>
    <w:p w:rsidR="0091483E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Пиццерия</w:t>
      </w:r>
    </w:p>
    <w:p w:rsidR="0091483E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Буфет</w:t>
      </w:r>
    </w:p>
    <w:p w:rsidR="0091483E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Кофейня</w:t>
      </w:r>
    </w:p>
    <w:p w:rsidR="0091483E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Предприятия быстрого обслуживания</w:t>
      </w:r>
    </w:p>
    <w:p w:rsidR="0091483E" w:rsidRPr="00C667B0" w:rsidRDefault="0091483E" w:rsidP="0091483E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Кейтеринг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ресторанного обслуживания:</w:t>
      </w:r>
    </w:p>
    <w:p w:rsidR="0091483E" w:rsidRPr="00C667B0" w:rsidRDefault="0091483E" w:rsidP="0091483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Полное обслуживание</w:t>
      </w:r>
    </w:p>
    <w:p w:rsidR="0091483E" w:rsidRPr="00C667B0" w:rsidRDefault="0091483E" w:rsidP="0091483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Тематическое меню</w:t>
      </w:r>
    </w:p>
    <w:p w:rsidR="0091483E" w:rsidRDefault="0091483E" w:rsidP="0091483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667B0">
        <w:rPr>
          <w:rFonts w:ascii="Times New Roman" w:hAnsi="Times New Roman"/>
          <w:sz w:val="28"/>
          <w:szCs w:val="28"/>
        </w:rPr>
        <w:t>Шведский стол</w:t>
      </w:r>
    </w:p>
    <w:p w:rsidR="0091483E" w:rsidRDefault="0091483E" w:rsidP="0091483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кухня</w:t>
      </w:r>
    </w:p>
    <w:p w:rsidR="0091483E" w:rsidRDefault="0091483E" w:rsidP="0091483E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Банкет или банкетное обслуживание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организаций-арендодателей помещений для общественного питания:</w:t>
      </w:r>
    </w:p>
    <w:p w:rsidR="0091483E" w:rsidRPr="00EE338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Гостиницы</w:t>
      </w:r>
    </w:p>
    <w:p w:rsidR="0091483E" w:rsidRPr="00EE338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Колледжи</w:t>
      </w:r>
    </w:p>
    <w:p w:rsidR="0091483E" w:rsidRPr="00EE338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lastRenderedPageBreak/>
        <w:t>Школы</w:t>
      </w:r>
    </w:p>
    <w:p w:rsidR="0091483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Больницы</w:t>
      </w:r>
    </w:p>
    <w:p w:rsidR="0091483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Поликлиники</w:t>
      </w:r>
    </w:p>
    <w:p w:rsidR="0091483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Военные части</w:t>
      </w:r>
    </w:p>
    <w:p w:rsidR="0091483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Судебные органы</w:t>
      </w:r>
    </w:p>
    <w:p w:rsidR="0091483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Клубы</w:t>
      </w:r>
    </w:p>
    <w:p w:rsidR="0091483E" w:rsidRDefault="0091483E" w:rsidP="0091483E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физкультуры и спорта</w:t>
      </w:r>
    </w:p>
    <w:p w:rsidR="0091483E" w:rsidRPr="00EE338E" w:rsidRDefault="0091483E" w:rsidP="0091483E">
      <w:pPr>
        <w:rPr>
          <w:rFonts w:ascii="Times New Roman" w:hAnsi="Times New Roman"/>
          <w:sz w:val="28"/>
          <w:szCs w:val="28"/>
          <w:u w:val="single"/>
        </w:rPr>
      </w:pPr>
      <w:r w:rsidRPr="00EE338E">
        <w:rPr>
          <w:rFonts w:ascii="Times New Roman" w:hAnsi="Times New Roman"/>
          <w:sz w:val="28"/>
          <w:szCs w:val="28"/>
          <w:u w:val="single"/>
        </w:rPr>
        <w:t>Размещение.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Предпринимательская деятельность в области размещения весьма разнообразна. Еще 100 лет назад существовали только 2 вида предприятия размещения</w:t>
      </w:r>
      <w:proofErr w:type="gramStart"/>
      <w:r>
        <w:rPr>
          <w:rFonts w:ascii="Times New Roman" w:hAnsi="Times New Roman"/>
          <w:sz w:val="28"/>
          <w:szCs w:val="28"/>
        </w:rPr>
        <w:t>:о</w:t>
      </w:r>
      <w:proofErr w:type="gramEnd"/>
      <w:r>
        <w:rPr>
          <w:rFonts w:ascii="Times New Roman" w:hAnsi="Times New Roman"/>
          <w:sz w:val="28"/>
          <w:szCs w:val="28"/>
        </w:rPr>
        <w:t>тели и постоялые дворы. В настоящее время форм и видов размещения очень много (4 вопрос).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Типы предприятий:</w:t>
      </w:r>
    </w:p>
    <w:p w:rsidR="0091483E" w:rsidRPr="00EE338E" w:rsidRDefault="0091483E" w:rsidP="009148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Отель-люкс</w:t>
      </w:r>
    </w:p>
    <w:p w:rsidR="0091483E" w:rsidRPr="00EE338E" w:rsidRDefault="0091483E" w:rsidP="009148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Гостиницы</w:t>
      </w:r>
    </w:p>
    <w:p w:rsidR="0091483E" w:rsidRPr="00EE338E" w:rsidRDefault="0091483E" w:rsidP="009148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Гостиница-апартамент</w:t>
      </w:r>
    </w:p>
    <w:p w:rsidR="0091483E" w:rsidRPr="00EE338E" w:rsidRDefault="0091483E" w:rsidP="009148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Мотель</w:t>
      </w:r>
    </w:p>
    <w:p w:rsidR="0091483E" w:rsidRPr="00EE338E" w:rsidRDefault="0091483E" w:rsidP="009148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 xml:space="preserve">Гостиница </w:t>
      </w:r>
      <w:proofErr w:type="gramStart"/>
      <w:r w:rsidRPr="00EE338E">
        <w:rPr>
          <w:rFonts w:ascii="Times New Roman" w:hAnsi="Times New Roman"/>
          <w:sz w:val="28"/>
          <w:szCs w:val="28"/>
        </w:rPr>
        <w:t>эконом-класса</w:t>
      </w:r>
      <w:proofErr w:type="gramEnd"/>
    </w:p>
    <w:p w:rsidR="0091483E" w:rsidRPr="00EE338E" w:rsidRDefault="0091483E" w:rsidP="009148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Курортная гостиница</w:t>
      </w:r>
    </w:p>
    <w:p w:rsidR="0091483E" w:rsidRPr="00EE338E" w:rsidRDefault="0091483E" w:rsidP="0091483E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Кондоминиум или таймшер</w:t>
      </w:r>
    </w:p>
    <w:p w:rsidR="0091483E" w:rsidRPr="00EE338E" w:rsidRDefault="0091483E" w:rsidP="0091483E">
      <w:pPr>
        <w:rPr>
          <w:rFonts w:ascii="Times New Roman" w:hAnsi="Times New Roman"/>
          <w:sz w:val="28"/>
          <w:szCs w:val="28"/>
          <w:u w:val="single"/>
        </w:rPr>
      </w:pPr>
      <w:r w:rsidRPr="00EE338E">
        <w:rPr>
          <w:rFonts w:ascii="Times New Roman" w:hAnsi="Times New Roman"/>
          <w:sz w:val="28"/>
          <w:szCs w:val="28"/>
          <w:u w:val="single"/>
        </w:rPr>
        <w:t>Перевозки</w:t>
      </w:r>
    </w:p>
    <w:p w:rsidR="0091483E" w:rsidRPr="00EE338E" w:rsidRDefault="0091483E" w:rsidP="0091483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Типа предприятий:</w:t>
      </w:r>
    </w:p>
    <w:p w:rsidR="0091483E" w:rsidRPr="00EE338E" w:rsidRDefault="0091483E" w:rsidP="0091483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Транспортные компании</w:t>
      </w:r>
    </w:p>
    <w:p w:rsidR="0091483E" w:rsidRPr="00EE338E" w:rsidRDefault="0091483E" w:rsidP="0091483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Турагентство</w:t>
      </w:r>
    </w:p>
    <w:p w:rsidR="0091483E" w:rsidRPr="00EE338E" w:rsidRDefault="0091483E" w:rsidP="0091483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Туроператор</w:t>
      </w:r>
    </w:p>
    <w:p w:rsidR="0091483E" w:rsidRPr="00EE338E" w:rsidRDefault="0091483E" w:rsidP="0091483E">
      <w:p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  <w:u w:val="single"/>
        </w:rPr>
        <w:t>Отдых и рекреация</w:t>
      </w:r>
      <w:r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</w:rPr>
        <w:t>любая игра, развлечение и т.д., используемая для восстановления физических сил и умственных способностей:</w:t>
      </w:r>
    </w:p>
    <w:p w:rsidR="0091483E" w:rsidRPr="00EE338E" w:rsidRDefault="0091483E" w:rsidP="0091483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Тематический парк</w:t>
      </w:r>
    </w:p>
    <w:p w:rsidR="0091483E" w:rsidRPr="00EE338E" w:rsidRDefault="0091483E" w:rsidP="0091483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Клуб здоровья или рекреационный клуб</w:t>
      </w:r>
    </w:p>
    <w:p w:rsidR="0091483E" w:rsidRDefault="0091483E" w:rsidP="0091483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38E">
        <w:rPr>
          <w:rFonts w:ascii="Times New Roman" w:hAnsi="Times New Roman"/>
          <w:sz w:val="28"/>
          <w:szCs w:val="28"/>
        </w:rPr>
        <w:t>Общественный парк</w:t>
      </w:r>
    </w:p>
    <w:p w:rsidR="0091483E" w:rsidRPr="00EE338E" w:rsidRDefault="0091483E" w:rsidP="0091483E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Клубные парки (в </w:t>
      </w:r>
      <w:proofErr w:type="spellStart"/>
      <w:r>
        <w:rPr>
          <w:rFonts w:ascii="Times New Roman" w:hAnsi="Times New Roman"/>
          <w:sz w:val="28"/>
          <w:szCs w:val="28"/>
        </w:rPr>
        <w:t>америке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наприме</w:t>
      </w:r>
      <w:proofErr w:type="spellEnd"/>
      <w:r>
        <w:rPr>
          <w:rFonts w:ascii="Times New Roman" w:hAnsi="Times New Roman"/>
          <w:sz w:val="28"/>
          <w:szCs w:val="28"/>
        </w:rPr>
        <w:t>, гольф клубы)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Сущность бизнеса по оказанию рекреационных услуг заключается в предоставлении потребителю разнообразных видов отдыха через предприятия, специализирующиеся на этом виде обслуживания.</w:t>
      </w:r>
    </w:p>
    <w:p w:rsidR="0091483E" w:rsidRDefault="0091483E" w:rsidP="0091483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Факторы, влияющие на развитие индустрии гостеприимства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Факторы: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– как правило, не подконтрольны конкретным объектам индустрии гостеприимства и на них могут воздействовать лишь опосредованно, а в большинстве случаев бизнес-планы и программы развития предусматривают различные способы и методы использования приспособления и выживания в конкретной совокупности воздействующих факторов.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Внешние факторы:</w:t>
      </w:r>
    </w:p>
    <w:p w:rsidR="0091483E" w:rsidRPr="00717FD3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 w:rsidRPr="00717FD3">
        <w:rPr>
          <w:rFonts w:ascii="Times New Roman" w:hAnsi="Times New Roman"/>
          <w:sz w:val="28"/>
          <w:szCs w:val="28"/>
        </w:rPr>
        <w:t>Экономическое положение страны, уровень ее экономического развития</w:t>
      </w:r>
    </w:p>
    <w:p w:rsidR="0091483E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 w:rsidRPr="00717FD3">
        <w:rPr>
          <w:rFonts w:ascii="Times New Roman" w:hAnsi="Times New Roman"/>
          <w:sz w:val="28"/>
          <w:szCs w:val="28"/>
        </w:rPr>
        <w:t>Политическая стабильность</w:t>
      </w:r>
    </w:p>
    <w:p w:rsidR="0091483E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денежных доходов населения и структура их расходов</w:t>
      </w:r>
    </w:p>
    <w:p w:rsidR="0091483E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расходов на питание должен сокращаться, значит </w:t>
      </w:r>
      <w:proofErr w:type="gramStart"/>
      <w:r>
        <w:rPr>
          <w:rFonts w:ascii="Times New Roman" w:hAnsi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/>
          <w:sz w:val="28"/>
          <w:szCs w:val="28"/>
        </w:rPr>
        <w:t xml:space="preserve"> можно потратить на туризм</w:t>
      </w:r>
    </w:p>
    <w:p w:rsidR="0091483E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власть (государственность или политическое устройство)</w:t>
      </w:r>
    </w:p>
    <w:p w:rsidR="0091483E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Природно-климатические условия</w:t>
      </w:r>
    </w:p>
    <w:p w:rsidR="0091483E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Тенденции изменений мирового хозяйства</w:t>
      </w:r>
    </w:p>
    <w:p w:rsidR="0091483E" w:rsidRDefault="0091483E" w:rsidP="0091483E">
      <w:pPr>
        <w:pStyle w:val="a3"/>
        <w:numPr>
          <w:ilvl w:val="0"/>
          <w:numId w:val="11"/>
        </w:numPr>
        <w:spacing w:after="240"/>
        <w:ind w:left="7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Демографический – чем больше прирост населения, тем больше миграция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Внутренние – подконтрольны и на них объекты гостеприимства могут воздействовать непосредственно задействуя элементы системы управления.</w:t>
      </w:r>
    </w:p>
    <w:p w:rsidR="0091483E" w:rsidRPr="00717FD3" w:rsidRDefault="0091483E" w:rsidP="0091483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717FD3">
        <w:rPr>
          <w:rFonts w:ascii="Times New Roman" w:hAnsi="Times New Roman"/>
          <w:i/>
          <w:sz w:val="24"/>
          <w:szCs w:val="24"/>
        </w:rPr>
        <w:t>Оборотные средства в общепите – 70-80%</w:t>
      </w:r>
    </w:p>
    <w:p w:rsidR="0091483E" w:rsidRDefault="0091483E" w:rsidP="0091483E">
      <w:pPr>
        <w:spacing w:after="240"/>
        <w:jc w:val="right"/>
        <w:rPr>
          <w:rFonts w:ascii="Times New Roman" w:hAnsi="Times New Roman"/>
          <w:i/>
          <w:sz w:val="24"/>
          <w:szCs w:val="24"/>
        </w:rPr>
      </w:pPr>
      <w:r w:rsidRPr="00717FD3">
        <w:rPr>
          <w:rFonts w:ascii="Times New Roman" w:hAnsi="Times New Roman"/>
          <w:i/>
          <w:sz w:val="24"/>
          <w:szCs w:val="24"/>
        </w:rPr>
        <w:t xml:space="preserve">В гостиничном хозяйстве </w:t>
      </w:r>
      <w:r>
        <w:rPr>
          <w:rFonts w:ascii="Times New Roman" w:hAnsi="Times New Roman"/>
          <w:i/>
          <w:sz w:val="24"/>
          <w:szCs w:val="24"/>
        </w:rPr>
        <w:t>–</w:t>
      </w:r>
    </w:p>
    <w:p w:rsidR="0091483E" w:rsidRPr="00A01C8C" w:rsidRDefault="0091483E" w:rsidP="0091483E">
      <w:pPr>
        <w:spacing w:after="240"/>
        <w:rPr>
          <w:rFonts w:ascii="Times New Roman" w:hAnsi="Times New Roman"/>
          <w:sz w:val="28"/>
          <w:szCs w:val="28"/>
        </w:rPr>
      </w:pPr>
      <w:r w:rsidRPr="00A01C8C">
        <w:rPr>
          <w:rFonts w:ascii="Times New Roman" w:hAnsi="Times New Roman"/>
          <w:sz w:val="28"/>
          <w:szCs w:val="28"/>
        </w:rPr>
        <w:t>Внутренни</w:t>
      </w:r>
      <w:r>
        <w:rPr>
          <w:rFonts w:ascii="Times New Roman" w:hAnsi="Times New Roman"/>
          <w:sz w:val="28"/>
          <w:szCs w:val="28"/>
        </w:rPr>
        <w:t>е</w:t>
      </w:r>
      <w:r w:rsidRPr="00A01C8C">
        <w:rPr>
          <w:rFonts w:ascii="Times New Roman" w:hAnsi="Times New Roman"/>
          <w:sz w:val="28"/>
          <w:szCs w:val="28"/>
        </w:rPr>
        <w:t xml:space="preserve"> факторы: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 w:rsidRPr="00A01C8C">
        <w:rPr>
          <w:rFonts w:ascii="Times New Roman" w:hAnsi="Times New Roman"/>
          <w:sz w:val="28"/>
          <w:szCs w:val="28"/>
        </w:rPr>
        <w:t>Трудовой потенциал</w:t>
      </w:r>
      <w:r>
        <w:rPr>
          <w:rFonts w:ascii="Times New Roman" w:hAnsi="Times New Roman"/>
          <w:sz w:val="28"/>
          <w:szCs w:val="28"/>
        </w:rPr>
        <w:t xml:space="preserve"> (ресурсы)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финансовыми ресурсами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Расположение (местоположение) объекта индустрии гостеприимства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 структура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управления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формирования и финансирования инвестиций и инноваций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Темпы развития бизнеса</w:t>
      </w:r>
    </w:p>
    <w:p w:rsidR="0091483E" w:rsidRDefault="0091483E" w:rsidP="0091483E">
      <w:pPr>
        <w:pStyle w:val="a3"/>
        <w:numPr>
          <w:ilvl w:val="0"/>
          <w:numId w:val="12"/>
        </w:numPr>
        <w:spacing w:after="240"/>
        <w:rPr>
          <w:rFonts w:ascii="Times New Roman" w:hAnsi="Times New Roman"/>
          <w:sz w:val="28"/>
          <w:szCs w:val="28"/>
        </w:rPr>
      </w:pPr>
      <w:r w:rsidRPr="00E856DB">
        <w:rPr>
          <w:rFonts w:ascii="Times New Roman" w:hAnsi="Times New Roman"/>
          <w:sz w:val="28"/>
          <w:szCs w:val="28"/>
        </w:rPr>
        <w:t>И т.д.</w:t>
      </w:r>
    </w:p>
    <w:p w:rsidR="0091483E" w:rsidRDefault="0091483E" w:rsidP="0091483E">
      <w:pPr>
        <w:pStyle w:val="a3"/>
        <w:spacing w:after="240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Характеристика средств размещения и их виды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276"/>
        <w:gridCol w:w="1842"/>
        <w:gridCol w:w="1249"/>
        <w:gridCol w:w="27"/>
        <w:gridCol w:w="1559"/>
        <w:gridCol w:w="6"/>
        <w:gridCol w:w="1270"/>
        <w:gridCol w:w="2120"/>
      </w:tblGrid>
      <w:tr w:rsidR="0091483E" w:rsidRPr="00CE2740" w:rsidTr="00214B8B">
        <w:trPr>
          <w:trHeight w:val="1454"/>
        </w:trPr>
        <w:tc>
          <w:tcPr>
            <w:tcW w:w="9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Тип (вид)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Размеры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Место положения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Обслуживание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Потребитель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Услуг данного вида</w:t>
            </w:r>
          </w:p>
        </w:tc>
        <w:tc>
          <w:tcPr>
            <w:tcW w:w="127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Условия</w:t>
            </w:r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Управление</w:t>
            </w:r>
          </w:p>
        </w:tc>
      </w:tr>
      <w:tr w:rsidR="0091483E" w:rsidRPr="00CE2740" w:rsidTr="00214B8B">
        <w:trPr>
          <w:trHeight w:val="1956"/>
        </w:trPr>
        <w:tc>
          <w:tcPr>
            <w:tcW w:w="9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Отель люкс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100-400 номеров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Крупный город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Высокое качество, хороший персонал, любые желания гостей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proofErr w:type="gramStart"/>
            <w:r w:rsidRPr="00CE2740">
              <w:rPr>
                <w:rFonts w:ascii="Times New Roman" w:hAnsi="Times New Roman"/>
                <w:sz w:val="20"/>
                <w:szCs w:val="20"/>
              </w:rPr>
              <w:t>высокая</w:t>
            </w:r>
            <w:proofErr w:type="gramEnd"/>
            <w:r w:rsidRPr="00CE2740">
              <w:rPr>
                <w:rFonts w:ascii="Times New Roman" w:hAnsi="Times New Roman"/>
                <w:sz w:val="20"/>
                <w:szCs w:val="20"/>
              </w:rPr>
              <w:t>, включены все виды обслуживания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Руководители фирм. Корпорация, конференции на высоком уровне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2740">
              <w:rPr>
                <w:rFonts w:ascii="Times New Roman" w:hAnsi="Times New Roman"/>
                <w:sz w:val="20"/>
                <w:szCs w:val="20"/>
              </w:rPr>
              <w:t>Элитарны</w:t>
            </w:r>
            <w:proofErr w:type="gramEnd"/>
            <w:r w:rsidRPr="00CE2740">
              <w:rPr>
                <w:rFonts w:ascii="Times New Roman" w:hAnsi="Times New Roman"/>
                <w:sz w:val="20"/>
                <w:szCs w:val="20"/>
              </w:rPr>
              <w:t>, дорогая отделка, рассчитана на знатоков</w:t>
            </w: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Профессиональная управляющая компания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83E" w:rsidRPr="00CE2740" w:rsidTr="00214B8B">
        <w:trPr>
          <w:trHeight w:val="2415"/>
        </w:trPr>
        <w:tc>
          <w:tcPr>
            <w:tcW w:w="9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Гостиницы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400-2000 номеров</w:t>
            </w: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Центр крупных городов</w:t>
            </w: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Широкий набор услуг</w:t>
            </w: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Выше среднего, все виды удобств</w:t>
            </w: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Предприниматели. Руководители, проводятся конференции, а также арендуются при проведении крупномасштабных выставок</w:t>
            </w:r>
          </w:p>
        </w:tc>
        <w:tc>
          <w:tcPr>
            <w:tcW w:w="127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Большое фойе, несколько  ресторанов, дорогая мебель и оборудование</w:t>
            </w:r>
          </w:p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Профессионально управляющая компания</w:t>
            </w:r>
            <w:r w:rsidRPr="00CE2740">
              <w:rPr>
                <w:rFonts w:ascii="Times New Roman" w:hAnsi="Times New Roman"/>
                <w:sz w:val="20"/>
                <w:szCs w:val="20"/>
              </w:rPr>
              <w:softHyphen/>
            </w:r>
          </w:p>
        </w:tc>
      </w:tr>
      <w:tr w:rsidR="0091483E" w:rsidRPr="00CE2740" w:rsidTr="00214B8B">
        <w:trPr>
          <w:trHeight w:val="2050"/>
        </w:trPr>
        <w:tc>
          <w:tcPr>
            <w:tcW w:w="9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Гостиница апартементы</w:t>
            </w: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До 400 номеров</w:t>
            </w: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Город с непостоянным населением</w:t>
            </w: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Средний уровень, может использоваться в качества временного жилья</w:t>
            </w:r>
          </w:p>
        </w:tc>
        <w:tc>
          <w:tcPr>
            <w:tcW w:w="124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Цена зависит от сроков размещения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Семейные туристы, временные проживающие, коммерсанты</w:t>
            </w:r>
          </w:p>
        </w:tc>
        <w:tc>
          <w:tcPr>
            <w:tcW w:w="127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2740">
              <w:rPr>
                <w:rFonts w:ascii="Times New Roman" w:hAnsi="Times New Roman"/>
                <w:sz w:val="20"/>
                <w:szCs w:val="20"/>
              </w:rPr>
              <w:t>Аналогичны полностью меблированной квартиры</w:t>
            </w:r>
            <w:proofErr w:type="gramEnd"/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91483E" w:rsidRPr="00CE2740" w:rsidTr="00214B8B">
        <w:trPr>
          <w:trHeight w:val="2538"/>
        </w:trPr>
        <w:tc>
          <w:tcPr>
            <w:tcW w:w="9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Гостиница эконом класса</w:t>
            </w: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От 10 до 150 номеров</w:t>
            </w: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Сельская местность, пригород или вблизи магистралей</w:t>
            </w: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Ограниченный уровень и ограниченное число персонала</w:t>
            </w:r>
          </w:p>
        </w:tc>
        <w:tc>
          <w:tcPr>
            <w:tcW w:w="124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невысокая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 xml:space="preserve">Как правило, </w:t>
            </w:r>
            <w:proofErr w:type="gramStart"/>
            <w:r w:rsidRPr="00CE2740">
              <w:rPr>
                <w:rFonts w:ascii="Times New Roman" w:hAnsi="Times New Roman"/>
                <w:sz w:val="20"/>
                <w:szCs w:val="20"/>
              </w:rPr>
              <w:t>ночующие</w:t>
            </w:r>
            <w:proofErr w:type="gramEnd"/>
            <w:r w:rsidRPr="00CE2740">
              <w:rPr>
                <w:rFonts w:ascii="Times New Roman" w:hAnsi="Times New Roman"/>
                <w:sz w:val="20"/>
                <w:szCs w:val="20"/>
              </w:rPr>
              <w:t xml:space="preserve"> автотуриситы</w:t>
            </w:r>
          </w:p>
        </w:tc>
        <w:tc>
          <w:tcPr>
            <w:tcW w:w="127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Простое и быстрое обслуживание, есть только фойе, блоков общественного питания нет</w:t>
            </w:r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Индивидуальный владелец или франшизный член</w:t>
            </w:r>
          </w:p>
        </w:tc>
      </w:tr>
      <w:tr w:rsidR="0091483E" w:rsidRPr="00CE2740" w:rsidTr="00214B8B">
        <w:trPr>
          <w:trHeight w:val="2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Курортная гостиница</w:t>
            </w: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100-150</w:t>
            </w: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 xml:space="preserve">Изолированное местоположение, вблизи </w:t>
            </w:r>
            <w:proofErr w:type="gramStart"/>
            <w:r w:rsidRPr="00CE2740">
              <w:rPr>
                <w:rFonts w:ascii="Times New Roman" w:hAnsi="Times New Roman"/>
                <w:sz w:val="20"/>
                <w:szCs w:val="20"/>
              </w:rPr>
              <w:t>географических</w:t>
            </w:r>
            <w:proofErr w:type="gramEnd"/>
            <w:r w:rsidRPr="00CE27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2740">
              <w:rPr>
                <w:rFonts w:ascii="Times New Roman" w:hAnsi="Times New Roman"/>
                <w:sz w:val="20"/>
                <w:szCs w:val="20"/>
              </w:rPr>
              <w:lastRenderedPageBreak/>
              <w:t>особенностией</w:t>
            </w: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lastRenderedPageBreak/>
              <w:t>Полный набор услуг ввиду отдаленности</w:t>
            </w:r>
          </w:p>
        </w:tc>
        <w:tc>
          <w:tcPr>
            <w:tcW w:w="124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Цена выше среднего, возможно «все включено»</w:t>
            </w:r>
          </w:p>
        </w:tc>
        <w:tc>
          <w:tcPr>
            <w:tcW w:w="1592" w:type="dxa"/>
            <w:gridSpan w:val="3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 xml:space="preserve">Одиночный семейный отдых, когрессы, симпозиумы, любые выездные </w:t>
            </w:r>
            <w:r w:rsidRPr="00CE2740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127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Большое фойе, несколько ресторанов, имеются спортивные сооружения </w:t>
            </w:r>
            <w:r w:rsidRPr="00CE2740">
              <w:rPr>
                <w:rFonts w:ascii="Times New Roman" w:hAnsi="Times New Roman"/>
                <w:sz w:val="20"/>
                <w:szCs w:val="20"/>
              </w:rPr>
              <w:lastRenderedPageBreak/>
              <w:t>и могут быть номера типа апартамент</w:t>
            </w:r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lastRenderedPageBreak/>
              <w:t>Независимые компани</w:t>
            </w:r>
          </w:p>
        </w:tc>
      </w:tr>
      <w:tr w:rsidR="0091483E" w:rsidRPr="00CE2740" w:rsidTr="00214B8B">
        <w:tc>
          <w:tcPr>
            <w:tcW w:w="9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lastRenderedPageBreak/>
              <w:t>Кондоминиум, таймшер</w:t>
            </w: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50-250 номеров</w:t>
            </w: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Аналогично курорту</w:t>
            </w: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Аналогично курортной гостинице или коллективное управление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Цены курортные, но определяются индивидуальными владельцами, которые сдают в аренду</w:t>
            </w:r>
          </w:p>
        </w:tc>
        <w:tc>
          <w:tcPr>
            <w:tcW w:w="15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Владельцы-индивидуалы (владеют с целью вложения средств и обладанием помещения для отдыха) и арендаторы (с целью получения помещения для отдыха)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Может быть различным, независимая компания</w:t>
            </w:r>
          </w:p>
        </w:tc>
      </w:tr>
      <w:tr w:rsidR="0091483E" w:rsidRPr="00CE2740" w:rsidTr="00214B8B">
        <w:tc>
          <w:tcPr>
            <w:tcW w:w="9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2740">
              <w:rPr>
                <w:rFonts w:ascii="Times New Roman" w:hAnsi="Times New Roman"/>
                <w:sz w:val="20"/>
                <w:szCs w:val="20"/>
              </w:rPr>
              <w:t>Домовладение</w:t>
            </w:r>
            <w:proofErr w:type="gramEnd"/>
            <w:r w:rsidRPr="00CE2740">
              <w:rPr>
                <w:rFonts w:ascii="Times New Roman" w:hAnsi="Times New Roman"/>
                <w:sz w:val="20"/>
                <w:szCs w:val="20"/>
              </w:rPr>
              <w:t xml:space="preserve"> принадлежащее организации</w:t>
            </w:r>
          </w:p>
        </w:tc>
        <w:tc>
          <w:tcPr>
            <w:tcW w:w="1134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Средние, крупные, порядок распределения по номерам отсутствует</w:t>
            </w:r>
          </w:p>
        </w:tc>
        <w:tc>
          <w:tcPr>
            <w:tcW w:w="1276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Неотъемлемая часть крупной организации</w:t>
            </w:r>
          </w:p>
        </w:tc>
        <w:tc>
          <w:tcPr>
            <w:tcW w:w="1842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Ограниченное преимущественно самообслуживание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Цена комплексная, включает питания</w:t>
            </w:r>
          </w:p>
        </w:tc>
        <w:tc>
          <w:tcPr>
            <w:tcW w:w="1559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 xml:space="preserve">Широкий спектр, </w:t>
            </w:r>
            <w:proofErr w:type="gramStart"/>
            <w:r w:rsidRPr="00CE2740">
              <w:rPr>
                <w:rFonts w:ascii="Times New Roman" w:hAnsi="Times New Roman"/>
                <w:sz w:val="20"/>
                <w:szCs w:val="20"/>
              </w:rPr>
              <w:t>индивидуальные</w:t>
            </w:r>
            <w:proofErr w:type="gramEnd"/>
            <w:r w:rsidRPr="00CE2740">
              <w:rPr>
                <w:rFonts w:ascii="Times New Roman" w:hAnsi="Times New Roman"/>
                <w:sz w:val="20"/>
                <w:szCs w:val="20"/>
              </w:rPr>
              <w:t xml:space="preserve"> потребилет, прибывшие в организацию с нормальным удобством и невысокой ценой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Близки к комфортаабельным</w:t>
            </w:r>
          </w:p>
        </w:tc>
        <w:tc>
          <w:tcPr>
            <w:tcW w:w="2120" w:type="dxa"/>
            <w:shd w:val="clear" w:color="auto" w:fill="auto"/>
          </w:tcPr>
          <w:p w:rsidR="0091483E" w:rsidRPr="00CE2740" w:rsidRDefault="0091483E" w:rsidP="00214B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2740">
              <w:rPr>
                <w:rFonts w:ascii="Times New Roman" w:hAnsi="Times New Roman"/>
                <w:sz w:val="20"/>
                <w:szCs w:val="20"/>
              </w:rPr>
              <w:t>Федеральные власти. Местная администрация, реже – профессионально управляющая компания</w:t>
            </w:r>
          </w:p>
        </w:tc>
      </w:tr>
    </w:tbl>
    <w:p w:rsidR="0091483E" w:rsidRPr="00E23E0D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A01113">
        <w:rPr>
          <w:rFonts w:ascii="Times New Roman" w:hAnsi="Times New Roman"/>
          <w:b/>
          <w:sz w:val="28"/>
          <w:szCs w:val="28"/>
        </w:rPr>
        <w:t>Сущность и специфика гостиничных услуг. Гостиницы и их виды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качестве основного предмета гостиничного хозяйства является услуга – это действие или деятельность, результатом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 какой-либо полезный эффект, удовлетворяющий потребности потребителя.  Существуют различные классификационные признаки:</w:t>
      </w:r>
    </w:p>
    <w:p w:rsidR="0091483E" w:rsidRDefault="0091483E" w:rsidP="0091483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По характеру производителя</w:t>
      </w:r>
    </w:p>
    <w:p w:rsidR="0091483E" w:rsidRPr="0066399F" w:rsidRDefault="0091483E" w:rsidP="0091483E">
      <w:pPr>
        <w:pStyle w:val="a3"/>
        <w:numPr>
          <w:ilvl w:val="0"/>
          <w:numId w:val="16"/>
        </w:numPr>
        <w:ind w:left="1437"/>
        <w:rPr>
          <w:rFonts w:ascii="Times New Roman" w:hAnsi="Times New Roman"/>
          <w:sz w:val="28"/>
          <w:szCs w:val="28"/>
        </w:rPr>
      </w:pPr>
      <w:proofErr w:type="gramStart"/>
      <w:r w:rsidRPr="0066399F">
        <w:rPr>
          <w:rFonts w:ascii="Times New Roman" w:hAnsi="Times New Roman"/>
          <w:sz w:val="28"/>
          <w:szCs w:val="28"/>
        </w:rPr>
        <w:t>Предоставляемые</w:t>
      </w:r>
      <w:proofErr w:type="gramEnd"/>
      <w:r w:rsidRPr="0066399F">
        <w:rPr>
          <w:rFonts w:ascii="Times New Roman" w:hAnsi="Times New Roman"/>
          <w:sz w:val="28"/>
          <w:szCs w:val="28"/>
        </w:rPr>
        <w:t xml:space="preserve"> людьми</w:t>
      </w:r>
    </w:p>
    <w:p w:rsidR="0091483E" w:rsidRPr="0066399F" w:rsidRDefault="0091483E" w:rsidP="0091483E">
      <w:pPr>
        <w:pStyle w:val="a3"/>
        <w:numPr>
          <w:ilvl w:val="0"/>
          <w:numId w:val="16"/>
        </w:numPr>
        <w:ind w:left="1437"/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Машинами и механизмами</w:t>
      </w:r>
    </w:p>
    <w:p w:rsidR="0091483E" w:rsidRDefault="0091483E" w:rsidP="0091483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мотиву:</w:t>
      </w:r>
    </w:p>
    <w:p w:rsidR="0091483E" w:rsidRDefault="0091483E" w:rsidP="0091483E">
      <w:pPr>
        <w:pStyle w:val="a3"/>
        <w:numPr>
          <w:ilvl w:val="0"/>
          <w:numId w:val="17"/>
        </w:numPr>
        <w:ind w:left="1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удовлетворения личных нужд</w:t>
      </w:r>
    </w:p>
    <w:p w:rsidR="0091483E" w:rsidRDefault="0091483E" w:rsidP="0091483E">
      <w:pPr>
        <w:pStyle w:val="a3"/>
        <w:numPr>
          <w:ilvl w:val="0"/>
          <w:numId w:val="17"/>
        </w:numPr>
        <w:ind w:left="1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Коллективных нужно</w:t>
      </w:r>
    </w:p>
    <w:p w:rsidR="0091483E" w:rsidRDefault="0091483E" w:rsidP="0091483E">
      <w:pPr>
        <w:pStyle w:val="a3"/>
        <w:numPr>
          <w:ilvl w:val="0"/>
          <w:numId w:val="17"/>
        </w:numPr>
        <w:ind w:left="1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удовлетворения общественных потребностей</w:t>
      </w:r>
    </w:p>
    <w:p w:rsidR="0091483E" w:rsidRPr="0066399F" w:rsidRDefault="0091483E" w:rsidP="0091483E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Мотивы производителей:</w:t>
      </w:r>
    </w:p>
    <w:p w:rsidR="0091483E" w:rsidRPr="0066399F" w:rsidRDefault="0091483E" w:rsidP="0091483E">
      <w:pPr>
        <w:pStyle w:val="a3"/>
        <w:numPr>
          <w:ilvl w:val="0"/>
          <w:numId w:val="13"/>
        </w:numPr>
        <w:ind w:left="1437"/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Коммерческие</w:t>
      </w:r>
    </w:p>
    <w:p w:rsidR="0091483E" w:rsidRPr="0066399F" w:rsidRDefault="0091483E" w:rsidP="0091483E">
      <w:pPr>
        <w:pStyle w:val="a3"/>
        <w:numPr>
          <w:ilvl w:val="0"/>
          <w:numId w:val="13"/>
        </w:numPr>
        <w:ind w:left="1437"/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частные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качестве соотношения услуг, размещения и услуг питания, возможны несколько вариантов:</w:t>
      </w:r>
    </w:p>
    <w:p w:rsidR="0091483E" w:rsidRPr="0066399F" w:rsidRDefault="0091483E" w:rsidP="0091483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Размещение + завтрак</w:t>
      </w:r>
    </w:p>
    <w:p w:rsidR="0091483E" w:rsidRPr="0066399F" w:rsidRDefault="0091483E" w:rsidP="0091483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Размещение + питание в ресторане</w:t>
      </w:r>
    </w:p>
    <w:p w:rsidR="0091483E" w:rsidRPr="0066399F" w:rsidRDefault="0091483E" w:rsidP="0091483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Размещение + питания в ресторане, баре или кафе</w:t>
      </w:r>
    </w:p>
    <w:p w:rsidR="0091483E" w:rsidRDefault="0091483E" w:rsidP="0091483E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Размещение + питание</w:t>
      </w:r>
      <w:r>
        <w:rPr>
          <w:rFonts w:ascii="Times New Roman" w:hAnsi="Times New Roman"/>
          <w:sz w:val="28"/>
          <w:szCs w:val="28"/>
        </w:rPr>
        <w:t xml:space="preserve"> во всех видах общественного питания, и в барах, в ресторанах, сервис на этажах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Классификация средств размещения, </w:t>
      </w:r>
      <w:proofErr w:type="gramStart"/>
      <w:r>
        <w:rPr>
          <w:rFonts w:ascii="Times New Roman" w:hAnsi="Times New Roman"/>
          <w:sz w:val="28"/>
          <w:szCs w:val="28"/>
        </w:rPr>
        <w:t>рекомендуемое</w:t>
      </w:r>
      <w:proofErr w:type="gramEnd"/>
      <w:r>
        <w:rPr>
          <w:rFonts w:ascii="Times New Roman" w:hAnsi="Times New Roman"/>
          <w:sz w:val="28"/>
          <w:szCs w:val="28"/>
        </w:rPr>
        <w:t xml:space="preserve"> ВТО (всемирная туристская организация):</w:t>
      </w:r>
    </w:p>
    <w:p w:rsidR="0091483E" w:rsidRPr="0066399F" w:rsidRDefault="0091483E" w:rsidP="0091483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Гостиницы и аналогичные предприятия (гостиницы, мотели</w:t>
      </w:r>
      <w:r>
        <w:rPr>
          <w:rFonts w:ascii="Times New Roman" w:hAnsi="Times New Roman"/>
          <w:sz w:val="28"/>
          <w:szCs w:val="28"/>
        </w:rPr>
        <w:t>, п</w:t>
      </w:r>
      <w:r w:rsidRPr="0066399F">
        <w:rPr>
          <w:rFonts w:ascii="Times New Roman" w:hAnsi="Times New Roman"/>
          <w:sz w:val="28"/>
          <w:szCs w:val="28"/>
        </w:rPr>
        <w:t>ансионаты</w:t>
      </w:r>
      <w:r>
        <w:rPr>
          <w:rFonts w:ascii="Times New Roman" w:hAnsi="Times New Roman"/>
          <w:sz w:val="28"/>
          <w:szCs w:val="28"/>
        </w:rPr>
        <w:t>, к</w:t>
      </w:r>
      <w:r w:rsidRPr="0066399F">
        <w:rPr>
          <w:rFonts w:ascii="Times New Roman" w:hAnsi="Times New Roman"/>
          <w:sz w:val="28"/>
          <w:szCs w:val="28"/>
        </w:rPr>
        <w:t>лубы)</w:t>
      </w:r>
    </w:p>
    <w:p w:rsidR="0091483E" w:rsidRDefault="0091483E" w:rsidP="0091483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Коммерческие и социальные средства размещения</w:t>
      </w:r>
      <w:r>
        <w:rPr>
          <w:rFonts w:ascii="Times New Roman" w:hAnsi="Times New Roman"/>
          <w:sz w:val="28"/>
          <w:szCs w:val="28"/>
        </w:rPr>
        <w:t xml:space="preserve"> (туристские базы, молодежные гостиницы, туристская деревня, бунгало)</w:t>
      </w:r>
    </w:p>
    <w:p w:rsidR="0091483E" w:rsidRDefault="0091483E" w:rsidP="0091483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Специализированные средства размещения (лечебные гостиницы, лагеря труда и отдыха, транспортные средства размещения, флотели, бордели)</w:t>
      </w:r>
    </w:p>
    <w:p w:rsidR="0091483E" w:rsidRPr="0066399F" w:rsidRDefault="0091483E" w:rsidP="0091483E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Частные средства размещения (арендованные комнаты в частных домах, размещение у родственников и знакомых и т.д.)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Гостиница – частное предприятие, предоставляющее вне дома, комплекс услуг по размещению и питанию.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Гостиница – </w:t>
      </w:r>
      <w:proofErr w:type="gramStart"/>
      <w:r>
        <w:rPr>
          <w:rFonts w:ascii="Times New Roman" w:hAnsi="Times New Roman"/>
          <w:sz w:val="28"/>
          <w:szCs w:val="28"/>
        </w:rPr>
        <w:t>сооружение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используемое для совершения предпринимательской деятельности, связанное с предоставлением услуг размещения, питания и других гостиничных услуг. Гостинице, как предприятию сферы услуг, присущи определенные свойства и особенности:</w:t>
      </w:r>
    </w:p>
    <w:p w:rsidR="0091483E" w:rsidRPr="0066399F" w:rsidRDefault="0091483E" w:rsidP="0091483E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Сезонность спроса</w:t>
      </w:r>
    </w:p>
    <w:p w:rsidR="0091483E" w:rsidRDefault="0091483E" w:rsidP="0091483E">
      <w:pPr>
        <w:pStyle w:val="a3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66399F">
        <w:rPr>
          <w:rFonts w:ascii="Times New Roman" w:hAnsi="Times New Roman"/>
          <w:sz w:val="28"/>
          <w:szCs w:val="28"/>
        </w:rPr>
        <w:t>Привязанность к определенной территории и другие</w:t>
      </w:r>
      <w:r>
        <w:rPr>
          <w:rFonts w:ascii="Times New Roman" w:hAnsi="Times New Roman"/>
          <w:sz w:val="28"/>
          <w:szCs w:val="28"/>
        </w:rPr>
        <w:t>, отличающиеся специфическими свойствами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b/>
          <w:i/>
          <w:sz w:val="28"/>
          <w:szCs w:val="28"/>
        </w:rPr>
        <w:t>Гостиницы и услуги обладают набором специфических свойств</w:t>
      </w:r>
      <w:r>
        <w:rPr>
          <w:rFonts w:ascii="Times New Roman" w:hAnsi="Times New Roman"/>
          <w:sz w:val="28"/>
          <w:szCs w:val="28"/>
        </w:rPr>
        <w:t xml:space="preserve">, не присущих ни одному из товаров: невозможность накапливания, неспособность к транспортировке и хранению, непостоянство качества, совпадение во времени процесса производства и потребления услуги. Соответственно данные специфические свойства предопределяют и особенности деятельности предприятий сферы услуг: территориальную ограниченность предложения услуги, сильную зависимость от сиюминутного спроса, сложности с </w:t>
      </w:r>
      <w:proofErr w:type="gramStart"/>
      <w:r>
        <w:rPr>
          <w:rFonts w:ascii="Times New Roman" w:hAnsi="Times New Roman"/>
          <w:sz w:val="28"/>
          <w:szCs w:val="28"/>
        </w:rPr>
        <w:t>контролем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услуги, необходимость тщательного подбора персонала.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видов гостиниц:</w:t>
      </w:r>
    </w:p>
    <w:p w:rsidR="0091483E" w:rsidRPr="00762A56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sz w:val="28"/>
          <w:szCs w:val="28"/>
        </w:rPr>
        <w:lastRenderedPageBreak/>
        <w:t>Отели люкс</w:t>
      </w:r>
    </w:p>
    <w:p w:rsidR="0091483E" w:rsidRPr="00762A56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sz w:val="28"/>
          <w:szCs w:val="28"/>
        </w:rPr>
        <w:t>Гостиница Апартамент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sz w:val="28"/>
          <w:szCs w:val="28"/>
        </w:rPr>
        <w:t xml:space="preserve">Гостиница </w:t>
      </w:r>
      <w:proofErr w:type="gramStart"/>
      <w:r w:rsidRPr="00762A56">
        <w:rPr>
          <w:rFonts w:ascii="Times New Roman" w:hAnsi="Times New Roman"/>
          <w:sz w:val="28"/>
          <w:szCs w:val="28"/>
        </w:rPr>
        <w:t>эконом-класса</w:t>
      </w:r>
      <w:proofErr w:type="gramEnd"/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Курортная гостиница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Мотель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Кондоминиум или таймшер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Гостиный двор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Ротель – передвижная гостиница, представляющий собой вагон, с 1-2 отсеками, спальными местами, туалетом и т.д.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Ботель – Небольшая гостиница на воде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Флотель – морское судно специально оборудованное, курорт-на воде, лайнер, оборудовано несколькими видами кают с широким спектром услуг.</w:t>
      </w:r>
    </w:p>
    <w:p w:rsidR="0091483E" w:rsidRDefault="0091483E" w:rsidP="0091483E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Флайтель – аэрогостиница, летающий отель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вышеперечисленных видов гостиниц существуют различные принципы классификации гостиниц, которые позволяют лучше изучить гостиничный продукт или услугу: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762A56">
        <w:rPr>
          <w:rFonts w:ascii="Times New Roman" w:hAnsi="Times New Roman"/>
          <w:b/>
          <w:i/>
          <w:sz w:val="28"/>
          <w:szCs w:val="28"/>
        </w:rPr>
        <w:t>Местоположение:</w:t>
      </w:r>
    </w:p>
    <w:p w:rsidR="0091483E" w:rsidRDefault="0091483E" w:rsidP="0091483E">
      <w:pPr>
        <w:pStyle w:val="a3"/>
        <w:numPr>
          <w:ilvl w:val="0"/>
          <w:numId w:val="20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черте города</w:t>
      </w:r>
    </w:p>
    <w:p w:rsidR="0091483E" w:rsidRDefault="0091483E" w:rsidP="0091483E">
      <w:pPr>
        <w:pStyle w:val="a3"/>
        <w:numPr>
          <w:ilvl w:val="0"/>
          <w:numId w:val="20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побережье</w:t>
      </w:r>
    </w:p>
    <w:p w:rsidR="0091483E" w:rsidRDefault="0091483E" w:rsidP="0091483E">
      <w:pPr>
        <w:pStyle w:val="a3"/>
        <w:numPr>
          <w:ilvl w:val="0"/>
          <w:numId w:val="20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горах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721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В центре города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721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У аэропорта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721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Пригород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721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Курорт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721"/>
        <w:rPr>
          <w:rFonts w:ascii="Times New Roman" w:hAnsi="Times New Roman"/>
          <w:sz w:val="24"/>
          <w:szCs w:val="24"/>
        </w:rPr>
      </w:pPr>
      <w:r w:rsidRPr="00762A56">
        <w:rPr>
          <w:rFonts w:ascii="Times New Roman" w:hAnsi="Times New Roman"/>
          <w:sz w:val="24"/>
          <w:szCs w:val="24"/>
        </w:rPr>
        <w:t>По шоссе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rPr>
          <w:rFonts w:ascii="Times New Roman" w:hAnsi="Times New Roman"/>
          <w:b/>
          <w:i/>
          <w:sz w:val="28"/>
          <w:szCs w:val="28"/>
        </w:rPr>
      </w:pPr>
      <w:r w:rsidRPr="00762A56">
        <w:rPr>
          <w:rFonts w:ascii="Times New Roman" w:hAnsi="Times New Roman"/>
          <w:b/>
          <w:i/>
          <w:sz w:val="28"/>
          <w:szCs w:val="28"/>
        </w:rPr>
        <w:t>По времени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154"/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sz w:val="28"/>
          <w:szCs w:val="28"/>
        </w:rPr>
        <w:t>Работающие круглогодично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154"/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sz w:val="28"/>
          <w:szCs w:val="28"/>
        </w:rPr>
        <w:t>2 сезона</w:t>
      </w:r>
    </w:p>
    <w:p w:rsidR="0091483E" w:rsidRPr="00762A56" w:rsidRDefault="0091483E" w:rsidP="0091483E">
      <w:pPr>
        <w:pStyle w:val="a3"/>
        <w:numPr>
          <w:ilvl w:val="0"/>
          <w:numId w:val="20"/>
        </w:numPr>
        <w:ind w:left="1154"/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sz w:val="28"/>
          <w:szCs w:val="28"/>
        </w:rPr>
        <w:t>Односезонные гостиницы</w:t>
      </w:r>
    </w:p>
    <w:p w:rsidR="0091483E" w:rsidRPr="00762A56" w:rsidRDefault="0091483E" w:rsidP="0091483E">
      <w:pPr>
        <w:pStyle w:val="a3"/>
        <w:numPr>
          <w:ilvl w:val="0"/>
          <w:numId w:val="21"/>
        </w:numPr>
        <w:rPr>
          <w:rFonts w:ascii="Times New Roman" w:hAnsi="Times New Roman"/>
          <w:b/>
          <w:i/>
          <w:sz w:val="28"/>
          <w:szCs w:val="28"/>
        </w:rPr>
      </w:pPr>
      <w:r w:rsidRPr="00762A56">
        <w:rPr>
          <w:rFonts w:ascii="Times New Roman" w:hAnsi="Times New Roman"/>
          <w:b/>
          <w:i/>
          <w:sz w:val="28"/>
          <w:szCs w:val="28"/>
        </w:rPr>
        <w:t>По обеспечении питания: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пансион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размещение и завтрак</w:t>
      </w:r>
    </w:p>
    <w:p w:rsidR="0091483E" w:rsidRPr="00762A56" w:rsidRDefault="0091483E" w:rsidP="0091483E">
      <w:pPr>
        <w:pStyle w:val="a3"/>
        <w:numPr>
          <w:ilvl w:val="0"/>
          <w:numId w:val="21"/>
        </w:numPr>
        <w:rPr>
          <w:rFonts w:ascii="Times New Roman" w:hAnsi="Times New Roman"/>
          <w:b/>
          <w:i/>
          <w:sz w:val="28"/>
          <w:szCs w:val="28"/>
        </w:rPr>
      </w:pPr>
      <w:r w:rsidRPr="00762A56">
        <w:rPr>
          <w:rFonts w:ascii="Times New Roman" w:hAnsi="Times New Roman"/>
          <w:b/>
          <w:i/>
          <w:sz w:val="28"/>
          <w:szCs w:val="28"/>
        </w:rPr>
        <w:t>По продолжительности пребывания: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длительного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прибывания клиентов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кратковременного прибывания</w:t>
      </w:r>
    </w:p>
    <w:p w:rsidR="0091483E" w:rsidRPr="00762A56" w:rsidRDefault="0091483E" w:rsidP="0091483E">
      <w:pPr>
        <w:pStyle w:val="a3"/>
        <w:numPr>
          <w:ilvl w:val="0"/>
          <w:numId w:val="21"/>
        </w:numPr>
        <w:rPr>
          <w:rFonts w:ascii="Times New Roman" w:hAnsi="Times New Roman"/>
          <w:b/>
          <w:i/>
          <w:sz w:val="28"/>
          <w:szCs w:val="28"/>
        </w:rPr>
      </w:pPr>
      <w:r w:rsidRPr="00762A56">
        <w:rPr>
          <w:rFonts w:ascii="Times New Roman" w:hAnsi="Times New Roman"/>
          <w:b/>
          <w:i/>
          <w:sz w:val="28"/>
          <w:szCs w:val="28"/>
        </w:rPr>
        <w:lastRenderedPageBreak/>
        <w:t>По уровню цен: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Бюджетные (25-30 у.е.)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Экономичные (35-55 у.е.)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Средние (55-95)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Первоклассные (95 – 195 у.е.)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Апартаментные (65-125</w:t>
      </w:r>
      <w:proofErr w:type="gramEnd"/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Фешенебельные  (125 -..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91483E" w:rsidRDefault="0091483E" w:rsidP="0091483E">
      <w:pPr>
        <w:pStyle w:val="a3"/>
        <w:numPr>
          <w:ilvl w:val="0"/>
          <w:numId w:val="21"/>
        </w:numPr>
        <w:rPr>
          <w:rFonts w:ascii="Times New Roman" w:hAnsi="Times New Roman"/>
          <w:b/>
          <w:i/>
          <w:sz w:val="28"/>
          <w:szCs w:val="28"/>
        </w:rPr>
      </w:pPr>
      <w:r w:rsidRPr="00762A56">
        <w:rPr>
          <w:rFonts w:ascii="Times New Roman" w:hAnsi="Times New Roman"/>
          <w:b/>
          <w:i/>
          <w:sz w:val="28"/>
          <w:szCs w:val="28"/>
        </w:rPr>
        <w:t>По уровню комфорта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 w:rsidRPr="00762A56">
        <w:rPr>
          <w:rFonts w:ascii="Times New Roman" w:hAnsi="Times New Roman"/>
          <w:sz w:val="28"/>
          <w:szCs w:val="28"/>
        </w:rPr>
        <w:t>Комплексный критерий</w:t>
      </w:r>
      <w:r>
        <w:rPr>
          <w:rFonts w:ascii="Times New Roman" w:hAnsi="Times New Roman"/>
          <w:sz w:val="28"/>
          <w:szCs w:val="28"/>
        </w:rPr>
        <w:t xml:space="preserve"> – состояние номерного фонда – площадь номер, доля одноместных номеров, наличие коммунальных удобств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мебели, оборудования, инвентаря и т.д.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бара, ресторана, сервиса на этажах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прилегающей территории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и техническое оснащение</w:t>
      </w:r>
    </w:p>
    <w:p w:rsidR="0091483E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Обеспечение возможности получения дополнительных услуг</w:t>
      </w:r>
    </w:p>
    <w:p w:rsidR="0091483E" w:rsidRPr="00F66374" w:rsidRDefault="0091483E" w:rsidP="0091483E">
      <w:pPr>
        <w:pStyle w:val="a3"/>
        <w:numPr>
          <w:ilvl w:val="0"/>
          <w:numId w:val="21"/>
        </w:numPr>
        <w:ind w:left="1097"/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Требования к персоналу и его подготовке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по уровню комфорта наибольшее распространение имеют 4 </w:t>
      </w:r>
      <w:proofErr w:type="gramStart"/>
      <w:r>
        <w:rPr>
          <w:rFonts w:ascii="Times New Roman" w:hAnsi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sz w:val="28"/>
          <w:szCs w:val="28"/>
        </w:rPr>
        <w:t xml:space="preserve"> вида классификации:</w:t>
      </w:r>
    </w:p>
    <w:p w:rsidR="0091483E" w:rsidRPr="00F66374" w:rsidRDefault="0091483E" w:rsidP="0091483E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Европейская (Система звезд) – базируется на французской национальной системе классификации</w:t>
      </w:r>
    </w:p>
    <w:p w:rsidR="0091483E" w:rsidRDefault="0091483E" w:rsidP="0091483E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Система букв, используемая в Греции</w:t>
      </w:r>
    </w:p>
    <w:p w:rsidR="0091483E" w:rsidRDefault="0091483E" w:rsidP="0091483E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корон (применяется в Великобритании)</w:t>
      </w:r>
    </w:p>
    <w:p w:rsidR="0091483E" w:rsidRDefault="0091483E" w:rsidP="0091483E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разрядов (гостиницы люкс, высший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>, высший Б, 1, 2, 3, 4)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Независимо от применяемой классификации, наиболее авторитетны в гостиничном бизнесе, все гостиницы подразделяются на 9 разрядов:5 высших и 4 низших.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Высшие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superior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deluxe</w:t>
      </w:r>
      <w:r w:rsidRPr="00F66374"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/>
          <w:sz w:val="28"/>
          <w:szCs w:val="28"/>
        </w:rPr>
        <w:t>модерэйт делюкс, супериер фёрст класс, супериер ворлд клас</w:t>
      </w:r>
    </w:p>
    <w:p w:rsidR="0091483E" w:rsidRPr="004473F5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Низкие: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классификации по уровню комфорта, помимо общепризнанных признаков учитываются и другие факторы: репутация, моральный климат, стандартный набор услуг, дополнительный набор услуг.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уровню комфорта, выделяют 6 категорий: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 присвоением звезд</w:t>
      </w:r>
    </w:p>
    <w:p w:rsidR="0091483E" w:rsidRPr="00F66374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без звезды (категория Эль, звезды не присвивают)</w:t>
      </w:r>
    </w:p>
    <w:p w:rsidR="0091483E" w:rsidRPr="00F66374" w:rsidRDefault="0091483E" w:rsidP="0091483E">
      <w:pPr>
        <w:rPr>
          <w:rFonts w:ascii="Times New Roman" w:hAnsi="Times New Roman"/>
          <w:sz w:val="28"/>
          <w:szCs w:val="28"/>
          <w:u w:val="single"/>
        </w:rPr>
      </w:pPr>
      <w:r w:rsidRPr="00F66374">
        <w:rPr>
          <w:rFonts w:ascii="Times New Roman" w:hAnsi="Times New Roman"/>
          <w:sz w:val="28"/>
          <w:szCs w:val="28"/>
          <w:u w:val="single"/>
        </w:rPr>
        <w:t>По состоянию и вместимости номерного фонда: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Малые (до 150 мест)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Средние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(150-400 мест)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Большие</w:t>
      </w:r>
      <w:proofErr w:type="gramEnd"/>
      <w:r>
        <w:rPr>
          <w:rFonts w:ascii="Times New Roman" w:hAnsi="Times New Roman"/>
          <w:sz w:val="28"/>
          <w:szCs w:val="28"/>
        </w:rPr>
        <w:t xml:space="preserve"> (свыше 400 мест)</w:t>
      </w:r>
    </w:p>
    <w:p w:rsidR="0091483E" w:rsidRPr="00F66374" w:rsidRDefault="0091483E" w:rsidP="0091483E">
      <w:pPr>
        <w:rPr>
          <w:rFonts w:ascii="Times New Roman" w:hAnsi="Times New Roman"/>
          <w:sz w:val="28"/>
          <w:szCs w:val="28"/>
          <w:u w:val="single"/>
        </w:rPr>
      </w:pPr>
      <w:r w:rsidRPr="00F66374">
        <w:rPr>
          <w:rFonts w:ascii="Times New Roman" w:hAnsi="Times New Roman"/>
          <w:sz w:val="28"/>
          <w:szCs w:val="28"/>
          <w:u w:val="single"/>
        </w:rPr>
        <w:t>Функциональные назначения:</w:t>
      </w:r>
    </w:p>
    <w:p w:rsidR="0091483E" w:rsidRPr="00F66374" w:rsidRDefault="0091483E" w:rsidP="0091483E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Транзитные</w:t>
      </w:r>
      <w:r>
        <w:rPr>
          <w:rFonts w:ascii="Times New Roman" w:hAnsi="Times New Roman"/>
          <w:sz w:val="28"/>
          <w:szCs w:val="28"/>
        </w:rPr>
        <w:t xml:space="preserve"> - туристские</w:t>
      </w:r>
    </w:p>
    <w:p w:rsidR="0091483E" w:rsidRDefault="0091483E" w:rsidP="0091483E">
      <w:pPr>
        <w:pStyle w:val="a3"/>
        <w:numPr>
          <w:ilvl w:val="0"/>
          <w:numId w:val="23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Целевые</w:t>
      </w:r>
      <w:r>
        <w:rPr>
          <w:rFonts w:ascii="Times New Roman" w:hAnsi="Times New Roman"/>
          <w:sz w:val="28"/>
          <w:szCs w:val="28"/>
        </w:rPr>
        <w:t xml:space="preserve"> – гостиницы делового назначения и для отдыха</w:t>
      </w:r>
      <w:proofErr w:type="gramStart"/>
      <w:r>
        <w:rPr>
          <w:rFonts w:ascii="Times New Roman" w:hAnsi="Times New Roman"/>
          <w:sz w:val="28"/>
          <w:szCs w:val="28"/>
        </w:rPr>
        <w:t>:к</w:t>
      </w:r>
      <w:proofErr w:type="gramEnd"/>
      <w:r>
        <w:rPr>
          <w:rFonts w:ascii="Times New Roman" w:hAnsi="Times New Roman"/>
          <w:sz w:val="28"/>
          <w:szCs w:val="28"/>
        </w:rPr>
        <w:t>урортные и туристские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стандарту РБ в качестве общих требований </w:t>
      </w: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1483E" w:rsidRPr="00F66374" w:rsidRDefault="0091483E" w:rsidP="0091483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Материально-техническое обеспечение</w:t>
      </w:r>
    </w:p>
    <w:p w:rsidR="0091483E" w:rsidRPr="00F66374" w:rsidRDefault="0091483E" w:rsidP="0091483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Номенклатура и качество услуг</w:t>
      </w:r>
    </w:p>
    <w:p w:rsidR="0091483E" w:rsidRDefault="0091483E" w:rsidP="0091483E">
      <w:pPr>
        <w:pStyle w:val="a3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Уровень обслуживания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Требования к гостиницам</w:t>
      </w:r>
      <w:r>
        <w:rPr>
          <w:rFonts w:ascii="Times New Roman" w:hAnsi="Times New Roman"/>
          <w:sz w:val="28"/>
          <w:szCs w:val="28"/>
        </w:rPr>
        <w:t xml:space="preserve"> разделены на след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атегории:</w:t>
      </w:r>
    </w:p>
    <w:p w:rsidR="0091483E" w:rsidRPr="00F66374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Здания и прилегающие к нему территория</w:t>
      </w:r>
    </w:p>
    <w:p w:rsidR="0091483E" w:rsidRPr="00F66374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Техническо</w:t>
      </w:r>
      <w:r>
        <w:rPr>
          <w:rFonts w:ascii="Times New Roman" w:hAnsi="Times New Roman"/>
          <w:sz w:val="28"/>
          <w:szCs w:val="28"/>
        </w:rPr>
        <w:t>е</w:t>
      </w:r>
      <w:r w:rsidRPr="00F66374">
        <w:rPr>
          <w:rFonts w:ascii="Times New Roman" w:hAnsi="Times New Roman"/>
          <w:sz w:val="28"/>
          <w:szCs w:val="28"/>
        </w:rPr>
        <w:t xml:space="preserve"> оборудование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66374">
        <w:rPr>
          <w:rFonts w:ascii="Times New Roman" w:hAnsi="Times New Roman"/>
          <w:sz w:val="28"/>
          <w:szCs w:val="28"/>
        </w:rPr>
        <w:t>Номерной фонд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оснащение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Оснащение мебелью и инвентарем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Инвентарь и предметы санитарно-гигиенического оснащения номера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Санитарные объекты общего пользования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помещения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предоставления услуг питания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питания</w:t>
      </w:r>
    </w:p>
    <w:p w:rsidR="0091483E" w:rsidRDefault="0091483E" w:rsidP="0091483E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персоналу и его подготовке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гостиничной индустрии в структуре производства</w:t>
      </w:r>
    </w:p>
    <w:p w:rsidR="0091483E" w:rsidRPr="00900681" w:rsidRDefault="0091483E" w:rsidP="0091483E">
      <w:pPr>
        <w:rPr>
          <w:rFonts w:ascii="Times New Roman" w:hAnsi="Times New Roman"/>
          <w:b/>
          <w:color w:val="FF0000"/>
          <w:sz w:val="28"/>
          <w:szCs w:val="28"/>
        </w:rPr>
      </w:pPr>
      <w:r w:rsidRPr="00900681">
        <w:rPr>
          <w:rFonts w:ascii="Times New Roman" w:hAnsi="Times New Roman"/>
          <w:b/>
          <w:color w:val="FF0000"/>
          <w:sz w:val="28"/>
          <w:szCs w:val="28"/>
        </w:rPr>
        <w:t>Самостоятельно</w:t>
      </w:r>
    </w:p>
    <w:p w:rsidR="0091483E" w:rsidRDefault="0091483E" w:rsidP="0091483E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современные тенденции развития гостиничного и ресторанного хозяйства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настоящее время в качестве основных тенденций развития индустрии гостиничного хозяйства можно выделить следующее:</w:t>
      </w:r>
    </w:p>
    <w:p w:rsidR="0091483E" w:rsidRPr="00253389" w:rsidRDefault="0091483E" w:rsidP="0091483E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253389">
        <w:rPr>
          <w:rFonts w:ascii="Times New Roman" w:hAnsi="Times New Roman"/>
          <w:sz w:val="28"/>
          <w:szCs w:val="28"/>
        </w:rPr>
        <w:t>Влияние процессов глобализации и интеграции</w:t>
      </w:r>
    </w:p>
    <w:p w:rsidR="0091483E" w:rsidRPr="00253389" w:rsidRDefault="0091483E" w:rsidP="0091483E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253389">
        <w:rPr>
          <w:rFonts w:ascii="Times New Roman" w:hAnsi="Times New Roman"/>
          <w:sz w:val="28"/>
          <w:szCs w:val="28"/>
        </w:rPr>
        <w:t xml:space="preserve">Углубление </w:t>
      </w:r>
      <w:proofErr w:type="gramStart"/>
      <w:r w:rsidRPr="00253389">
        <w:rPr>
          <w:rFonts w:ascii="Times New Roman" w:hAnsi="Times New Roman"/>
          <w:sz w:val="28"/>
          <w:szCs w:val="28"/>
        </w:rPr>
        <w:t>на ряду</w:t>
      </w:r>
      <w:proofErr w:type="gramEnd"/>
      <w:r w:rsidRPr="00253389">
        <w:rPr>
          <w:rFonts w:ascii="Times New Roman" w:hAnsi="Times New Roman"/>
          <w:sz w:val="28"/>
          <w:szCs w:val="28"/>
        </w:rPr>
        <w:t xml:space="preserve"> с глобализацией, специализаций гостиниц предложение</w:t>
      </w:r>
    </w:p>
    <w:p w:rsidR="0091483E" w:rsidRPr="00253389" w:rsidRDefault="0091483E" w:rsidP="0091483E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253389">
        <w:rPr>
          <w:rFonts w:ascii="Times New Roman" w:hAnsi="Times New Roman"/>
          <w:sz w:val="28"/>
          <w:szCs w:val="28"/>
        </w:rPr>
        <w:t>Образование международных гостиничных и ресторанных цепей</w:t>
      </w:r>
    </w:p>
    <w:p w:rsidR="0091483E" w:rsidRDefault="0091483E" w:rsidP="0091483E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 w:rsidRPr="00253389">
        <w:rPr>
          <w:rFonts w:ascii="Times New Roman" w:hAnsi="Times New Roman"/>
          <w:sz w:val="28"/>
          <w:szCs w:val="28"/>
        </w:rPr>
        <w:t>Развитие сети малых предприятий</w:t>
      </w:r>
    </w:p>
    <w:p w:rsidR="0091483E" w:rsidRDefault="0091483E" w:rsidP="0091483E">
      <w:pPr>
        <w:pStyle w:val="a3"/>
        <w:numPr>
          <w:ilvl w:val="0"/>
          <w:numId w:val="2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внедрение в индустрию гостеприимства компьютерных технологий</w:t>
      </w:r>
    </w:p>
    <w:p w:rsidR="0091483E" w:rsidRPr="00253389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96461A" w:rsidRDefault="0091483E" w:rsidP="0091483E">
      <w:pPr>
        <w:rPr>
          <w:rFonts w:ascii="Times New Roman" w:hAnsi="Times New Roman"/>
          <w:b/>
          <w:sz w:val="28"/>
          <w:szCs w:val="28"/>
        </w:rPr>
      </w:pPr>
      <w:r w:rsidRPr="0096461A">
        <w:rPr>
          <w:rFonts w:ascii="Times New Roman" w:hAnsi="Times New Roman"/>
          <w:b/>
          <w:sz w:val="28"/>
          <w:szCs w:val="28"/>
        </w:rPr>
        <w:t>Тема 2. Эксплуатационная программа гостиничного бизнеса</w:t>
      </w:r>
    </w:p>
    <w:p w:rsidR="0091483E" w:rsidRPr="0096461A" w:rsidRDefault="0091483E" w:rsidP="0091483E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96461A">
        <w:rPr>
          <w:rFonts w:ascii="Times New Roman" w:hAnsi="Times New Roman"/>
          <w:b/>
          <w:sz w:val="28"/>
          <w:szCs w:val="28"/>
        </w:rPr>
        <w:t>Сущность эксплуатационной программы гостиничного хозяйства</w:t>
      </w:r>
    </w:p>
    <w:p w:rsidR="0091483E" w:rsidRPr="0096461A" w:rsidRDefault="0091483E" w:rsidP="0091483E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96461A">
        <w:rPr>
          <w:rFonts w:ascii="Times New Roman" w:hAnsi="Times New Roman"/>
          <w:b/>
          <w:sz w:val="28"/>
          <w:szCs w:val="28"/>
        </w:rPr>
        <w:t>Основные оперативные показатели в средствах размещения</w:t>
      </w:r>
    </w:p>
    <w:p w:rsidR="0091483E" w:rsidRPr="0096461A" w:rsidRDefault="0091483E" w:rsidP="0091483E">
      <w:pPr>
        <w:pStyle w:val="a3"/>
        <w:numPr>
          <w:ilvl w:val="0"/>
          <w:numId w:val="27"/>
        </w:numPr>
        <w:rPr>
          <w:rFonts w:ascii="Times New Roman" w:hAnsi="Times New Roman"/>
          <w:b/>
          <w:sz w:val="28"/>
          <w:szCs w:val="28"/>
        </w:rPr>
      </w:pPr>
      <w:r w:rsidRPr="0096461A">
        <w:rPr>
          <w:rFonts w:ascii="Times New Roman" w:hAnsi="Times New Roman"/>
          <w:b/>
          <w:sz w:val="28"/>
          <w:szCs w:val="28"/>
        </w:rPr>
        <w:t>Планирование эксплуатационной программы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Эксплуатационная программа гостиница – это предоставляемый гостиницей объем услуг в натуральном и стоимостном выражении.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объема услуг зависят многие экономические показатели деятельности гостиниц: выручка себестоимость, а также финансовые показатели: платежеспособность, финансовая устойчивость</w:t>
      </w:r>
    </w:p>
    <w:p w:rsidR="0091483E" w:rsidRPr="004473F5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4473F5">
        <w:rPr>
          <w:rFonts w:ascii="Times New Roman" w:hAnsi="Times New Roman"/>
          <w:b/>
          <w:i/>
          <w:sz w:val="28"/>
          <w:szCs w:val="28"/>
        </w:rPr>
        <w:t>В качестве основных показателей эксплуатационной программы гостиниц выделяют:</w:t>
      </w:r>
    </w:p>
    <w:p w:rsidR="0091483E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Единовременная вместимость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4473F5">
        <w:rPr>
          <w:rFonts w:ascii="Times New Roman" w:hAnsi="Times New Roman"/>
          <w:sz w:val="28"/>
          <w:szCs w:val="28"/>
        </w:rPr>
        <w:t>колич</w:t>
      </w:r>
      <w:r>
        <w:rPr>
          <w:rFonts w:ascii="Times New Roman" w:hAnsi="Times New Roman"/>
          <w:sz w:val="28"/>
          <w:szCs w:val="28"/>
        </w:rPr>
        <w:t>ества номеров каждой категории *</w:t>
      </w:r>
      <w:r w:rsidRPr="004473F5">
        <w:rPr>
          <w:rFonts w:ascii="Times New Roman" w:hAnsi="Times New Roman"/>
          <w:sz w:val="28"/>
          <w:szCs w:val="28"/>
        </w:rPr>
        <w:t xml:space="preserve"> число мест в каждом номере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83E" w:rsidRPr="00921D73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Pr="00921D73">
        <w:rPr>
          <w:rFonts w:ascii="Times New Roman" w:hAnsi="Times New Roman"/>
          <w:sz w:val="28"/>
          <w:szCs w:val="28"/>
        </w:rPr>
        <w:t xml:space="preserve">арактеризует количество мест гостиниц, предлагаемых для продажи. </w:t>
      </w:r>
    </w:p>
    <w:p w:rsidR="0091483E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Максимальная пропускная способность</w:t>
      </w:r>
      <w:r>
        <w:rPr>
          <w:rFonts w:ascii="Times New Roman" w:hAnsi="Times New Roman"/>
          <w:sz w:val="28"/>
          <w:szCs w:val="28"/>
        </w:rPr>
        <w:t xml:space="preserve"> =  единовременной вместимости * число календарных суток года. </w:t>
      </w:r>
    </w:p>
    <w:p w:rsidR="0091483E" w:rsidRPr="00921D73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 w:rsidRPr="00921D73">
        <w:rPr>
          <w:rFonts w:ascii="Times New Roman" w:hAnsi="Times New Roman"/>
          <w:sz w:val="28"/>
          <w:szCs w:val="28"/>
        </w:rPr>
        <w:t>Полученное</w:t>
      </w:r>
      <w:proofErr w:type="gramEnd"/>
      <w:r w:rsidRPr="00921D73">
        <w:rPr>
          <w:rFonts w:ascii="Times New Roman" w:hAnsi="Times New Roman"/>
          <w:sz w:val="28"/>
          <w:szCs w:val="28"/>
        </w:rPr>
        <w:t xml:space="preserve"> количестве места-суток характеризует возможную пропускную способность гостиницы при стопроцентном использовании всех гостиничных мест за период. В практике деятельности любой гостиницы максимальная загрузка </w:t>
      </w:r>
      <w:proofErr w:type="gramStart"/>
      <w:r w:rsidRPr="00921D73">
        <w:rPr>
          <w:rFonts w:ascii="Times New Roman" w:hAnsi="Times New Roman"/>
          <w:sz w:val="28"/>
          <w:szCs w:val="28"/>
        </w:rPr>
        <w:t>невозможна</w:t>
      </w:r>
      <w:proofErr w:type="gramEnd"/>
      <w:r w:rsidRPr="00921D73">
        <w:rPr>
          <w:rFonts w:ascii="Times New Roman" w:hAnsi="Times New Roman"/>
          <w:sz w:val="28"/>
          <w:szCs w:val="28"/>
        </w:rPr>
        <w:t xml:space="preserve"> в том числе по объективным причинам – простой вследствие ремонта, реконструкции и по другим. </w:t>
      </w:r>
    </w:p>
    <w:p w:rsidR="0091483E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lastRenderedPageBreak/>
        <w:t>Возможная пропускная способность</w:t>
      </w:r>
      <w:r>
        <w:rPr>
          <w:rFonts w:ascii="Times New Roman" w:hAnsi="Times New Roman"/>
          <w:sz w:val="28"/>
          <w:szCs w:val="28"/>
        </w:rPr>
        <w:t xml:space="preserve"> = максимальная пропускная способностью – количество </w:t>
      </w:r>
      <w:proofErr w:type="gramStart"/>
      <w:r>
        <w:rPr>
          <w:rFonts w:ascii="Times New Roman" w:hAnsi="Times New Roman"/>
          <w:sz w:val="28"/>
          <w:szCs w:val="28"/>
        </w:rPr>
        <w:t>места-суток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 на капитальном, текущем ремонте, реконструкции и в связи с другими объективными причинами. </w:t>
      </w:r>
    </w:p>
    <w:p w:rsidR="0091483E" w:rsidRPr="00921D73" w:rsidRDefault="0091483E" w:rsidP="0091483E">
      <w:p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sz w:val="28"/>
          <w:szCs w:val="28"/>
        </w:rPr>
        <w:t xml:space="preserve">Этот показатель характеризует число место-суток, </w:t>
      </w:r>
      <w:proofErr w:type="gramStart"/>
      <w:r w:rsidRPr="00921D73">
        <w:rPr>
          <w:rFonts w:ascii="Times New Roman" w:hAnsi="Times New Roman"/>
          <w:sz w:val="28"/>
          <w:szCs w:val="28"/>
        </w:rPr>
        <w:t>которые</w:t>
      </w:r>
      <w:proofErr w:type="gramEnd"/>
      <w:r w:rsidRPr="00921D73">
        <w:rPr>
          <w:rFonts w:ascii="Times New Roman" w:hAnsi="Times New Roman"/>
          <w:sz w:val="28"/>
          <w:szCs w:val="28"/>
        </w:rPr>
        <w:t xml:space="preserve"> могут быть проданы в течение периода.</w:t>
      </w:r>
    </w:p>
    <w:p w:rsidR="0091483E" w:rsidRPr="00921D73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Коэффициент использования пропускной способности (коэффициент вместимости)</w:t>
      </w:r>
      <w:r w:rsidRPr="00921D7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возможная пропускная способность гостиницы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максимальной пропускной способности</m:t>
            </m:r>
          </m:den>
        </m:f>
      </m:oMath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Pr="00921D73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Среднее время проживания гостя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число оплаченных место-суток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число гостей</m:t>
            </m:r>
          </m:den>
        </m:f>
      </m:oMath>
    </w:p>
    <w:p w:rsidR="0091483E" w:rsidRPr="00921D73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Pr="004473F5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Коэффициент загрузки</w:t>
      </w:r>
      <w:r>
        <w:rPr>
          <w:rFonts w:ascii="Times New Roman" w:hAnsi="Times New Roman"/>
          <w:sz w:val="28"/>
          <w:szCs w:val="28"/>
        </w:rPr>
        <w:t xml:space="preserve"> (коэффициент использования номерного фонда)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Число оплаченных место-суток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Возможная пропускная способность</m:t>
            </m:r>
          </m:den>
        </m:f>
      </m:oMath>
    </w:p>
    <w:p w:rsidR="0091483E" w:rsidRPr="004473F5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Отражает интенсивность использования номерного фонда вне зависимости от результатов финансовой деятельности этого использования.</w:t>
      </w:r>
    </w:p>
    <w:p w:rsidR="0091483E" w:rsidRPr="004473F5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 xml:space="preserve">Средняя цена гостиничного места </w:t>
      </w:r>
      <w:r>
        <w:rPr>
          <w:rFonts w:ascii="Times New Roman" w:hAnsi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Выручка от эксплуатации номерного фонда гостиницы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оплаченных место-суток</m:t>
            </m:r>
          </m:den>
        </m:f>
      </m:oMath>
    </w:p>
    <w:p w:rsidR="0091483E" w:rsidRPr="00CE2740" w:rsidRDefault="0091483E" w:rsidP="0091483E">
      <w:pPr>
        <w:pStyle w:val="a3"/>
        <w:rPr>
          <w:rFonts w:ascii="Times New Roman" w:eastAsia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sz w:val="28"/>
          <w:szCs w:val="28"/>
        </w:rPr>
        <w:t xml:space="preserve">Или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Выручка от эксплуатации номерного фонда гостиницы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гостей * среднее время пребывания гостя</m:t>
            </m:r>
          </m:den>
        </m:f>
      </m:oMath>
    </w:p>
    <w:p w:rsidR="0091483E" w:rsidRPr="00CE2740" w:rsidRDefault="0091483E" w:rsidP="0091483E">
      <w:pPr>
        <w:pStyle w:val="a3"/>
        <w:numPr>
          <w:ilvl w:val="0"/>
          <w:numId w:val="28"/>
        </w:numPr>
        <w:rPr>
          <w:rFonts w:ascii="Times New Roman" w:eastAsia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Средняя выручка с одного гостиничного места</w:t>
      </w:r>
      <w:r w:rsidRPr="004473F5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Выручка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Количество мест</m:t>
            </m:r>
          </m:den>
        </m:f>
      </m:oMath>
    </w:p>
    <w:p w:rsidR="0091483E" w:rsidRPr="00CE2740" w:rsidRDefault="0091483E" w:rsidP="0091483E">
      <w:pPr>
        <w:pStyle w:val="a3"/>
        <w:numPr>
          <w:ilvl w:val="0"/>
          <w:numId w:val="28"/>
        </w:numPr>
        <w:rPr>
          <w:rFonts w:ascii="Times New Roman" w:eastAsia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b/>
          <w:sz w:val="28"/>
          <w:szCs w:val="28"/>
        </w:rPr>
        <w:t>Средняя выручка с одного гостя</w:t>
      </w:r>
      <w:r w:rsidRPr="00CE2740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Выручка от эксплуатации номерного фонда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гостей</m:t>
            </m:r>
          </m:den>
        </m:f>
      </m:oMath>
    </w:p>
    <w:p w:rsidR="0091483E" w:rsidRPr="004473F5" w:rsidRDefault="0091483E" w:rsidP="0091483E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b/>
          <w:sz w:val="28"/>
          <w:szCs w:val="28"/>
        </w:rPr>
        <w:t xml:space="preserve">Средние затраты на одни проданные </w:t>
      </w:r>
      <w:proofErr w:type="gramStart"/>
      <w:r w:rsidRPr="00CE2740">
        <w:rPr>
          <w:rFonts w:ascii="Times New Roman" w:eastAsia="Times New Roman" w:hAnsi="Times New Roman"/>
          <w:b/>
          <w:sz w:val="28"/>
          <w:szCs w:val="28"/>
        </w:rPr>
        <w:t>место-сутки</w:t>
      </w:r>
      <w:proofErr w:type="gramEnd"/>
      <w:r w:rsidRPr="00CE2740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Величина затрат гостиницы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Число оплаченных место суток</m:t>
            </m:r>
          </m:den>
        </m:f>
      </m:oMath>
    </w:p>
    <w:p w:rsidR="0091483E" w:rsidRDefault="0091483E" w:rsidP="0091483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показатель не показывает объем предоставляемых гостиницей услуг, поэтому строго говоря не может являться показателем эксплуатационной программы, однако, в рамках эксплуатационной программы данный показатель, как правило, рассчитывается, поскольку сравнение средних затрат на одни проданные </w:t>
      </w:r>
      <w:proofErr w:type="gramStart"/>
      <w:r>
        <w:rPr>
          <w:rFonts w:ascii="Times New Roman" w:hAnsi="Times New Roman"/>
          <w:sz w:val="28"/>
          <w:szCs w:val="28"/>
        </w:rPr>
        <w:t>место-сутки</w:t>
      </w:r>
      <w:proofErr w:type="gramEnd"/>
      <w:r>
        <w:rPr>
          <w:rFonts w:ascii="Times New Roman" w:hAnsi="Times New Roman"/>
          <w:sz w:val="28"/>
          <w:szCs w:val="28"/>
        </w:rPr>
        <w:t xml:space="preserve"> со средней ценой номера или места позволяет сделать вывод о безубыточности реализации гостиничных услуг.</w:t>
      </w:r>
    </w:p>
    <w:p w:rsidR="0091483E" w:rsidRDefault="0091483E" w:rsidP="0091483E">
      <w:pPr>
        <w:ind w:left="360"/>
        <w:rPr>
          <w:rFonts w:ascii="Times New Roman" w:hAnsi="Times New Roman"/>
          <w:sz w:val="28"/>
          <w:szCs w:val="28"/>
        </w:rPr>
      </w:pPr>
    </w:p>
    <w:p w:rsidR="0091483E" w:rsidRPr="004473F5" w:rsidRDefault="0091483E" w:rsidP="0091483E">
      <w:pPr>
        <w:ind w:left="360"/>
        <w:rPr>
          <w:rFonts w:ascii="Times New Roman" w:hAnsi="Times New Roman"/>
          <w:b/>
          <w:sz w:val="28"/>
          <w:szCs w:val="28"/>
        </w:rPr>
      </w:pPr>
      <w:r w:rsidRPr="004473F5">
        <w:rPr>
          <w:rFonts w:ascii="Times New Roman" w:hAnsi="Times New Roman"/>
          <w:b/>
          <w:sz w:val="28"/>
          <w:szCs w:val="28"/>
        </w:rPr>
        <w:t>2. Анализ эксплуатационной программы</w:t>
      </w:r>
    </w:p>
    <w:p w:rsidR="0091483E" w:rsidRDefault="0091483E" w:rsidP="0091483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эксплуатационной программы гостиницы можно проводить в несколько этапов:</w:t>
      </w:r>
    </w:p>
    <w:p w:rsidR="0091483E" w:rsidRPr="004473F5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473F5">
        <w:rPr>
          <w:rFonts w:ascii="Times New Roman" w:hAnsi="Times New Roman"/>
          <w:sz w:val="28"/>
          <w:szCs w:val="28"/>
        </w:rPr>
        <w:lastRenderedPageBreak/>
        <w:t>Анализ выполнения плановых показателей – фактическое значение с планом на соотвествующий период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4473F5">
        <w:rPr>
          <w:rFonts w:ascii="Times New Roman" w:hAnsi="Times New Roman"/>
          <w:sz w:val="28"/>
          <w:szCs w:val="28"/>
        </w:rPr>
        <w:t xml:space="preserve">Анализ динамики показателей </w:t>
      </w:r>
      <w:r>
        <w:rPr>
          <w:rFonts w:ascii="Times New Roman" w:hAnsi="Times New Roman"/>
          <w:sz w:val="28"/>
          <w:szCs w:val="28"/>
        </w:rPr>
        <w:t>–</w:t>
      </w:r>
      <w:r w:rsidRPr="004473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сравнении с предыдущими периодами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влияния факторов – ведется детерминированный (или функциональный) и стохастический (корреляционный) </w:t>
      </w:r>
    </w:p>
    <w:p w:rsidR="0091483E" w:rsidRDefault="0091483E" w:rsidP="0091483E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91483E" w:rsidRPr="00DB2C7E" w:rsidRDefault="0091483E" w:rsidP="0091483E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B2C7E">
        <w:rPr>
          <w:rFonts w:ascii="Times New Roman" w:hAnsi="Times New Roman"/>
          <w:sz w:val="28"/>
          <w:szCs w:val="28"/>
        </w:rPr>
        <w:t>Метод разниц</w:t>
      </w:r>
    </w:p>
    <w:p w:rsidR="0091483E" w:rsidRDefault="0091483E" w:rsidP="0091483E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DB2C7E">
        <w:rPr>
          <w:rFonts w:ascii="Times New Roman" w:hAnsi="Times New Roman"/>
          <w:sz w:val="28"/>
          <w:szCs w:val="28"/>
        </w:rPr>
        <w:t xml:space="preserve">Метод цепных подстановок </w:t>
      </w:r>
    </w:p>
    <w:p w:rsidR="0091483E" w:rsidRDefault="0091483E" w:rsidP="0091483E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Корреляционный анализ</w:t>
      </w:r>
    </w:p>
    <w:p w:rsidR="0091483E" w:rsidRPr="00DB2C7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Pr="004473F5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и предложения по наращиванию эксплуатационной программы и резервы роста показателей эксплуатационной программы.</w:t>
      </w:r>
    </w:p>
    <w:p w:rsidR="0091483E" w:rsidRDefault="0091483E" w:rsidP="0091483E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показатели эксплуатационной программы влияет множество факторов:</w:t>
      </w:r>
    </w:p>
    <w:p w:rsidR="0091483E" w:rsidRDefault="0091483E" w:rsidP="0091483E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Основные среди них следующие:</w:t>
      </w:r>
      <w:proofErr w:type="gramEnd"/>
    </w:p>
    <w:p w:rsidR="0091483E" w:rsidRPr="007355CF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55CF">
        <w:rPr>
          <w:rFonts w:ascii="Times New Roman" w:hAnsi="Times New Roman"/>
          <w:sz w:val="28"/>
          <w:szCs w:val="28"/>
        </w:rPr>
        <w:t>разрядность гостиниц</w:t>
      </w:r>
    </w:p>
    <w:p w:rsidR="0091483E" w:rsidRPr="007355CF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55CF">
        <w:rPr>
          <w:rFonts w:ascii="Times New Roman" w:hAnsi="Times New Roman"/>
          <w:sz w:val="28"/>
          <w:szCs w:val="28"/>
        </w:rPr>
        <w:t>количество мест</w:t>
      </w:r>
    </w:p>
    <w:p w:rsidR="0091483E" w:rsidRPr="007355CF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55CF">
        <w:rPr>
          <w:rFonts w:ascii="Times New Roman" w:hAnsi="Times New Roman"/>
          <w:sz w:val="28"/>
          <w:szCs w:val="28"/>
        </w:rPr>
        <w:t>структура номерного фонда по категориям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7355CF">
        <w:rPr>
          <w:rFonts w:ascii="Times New Roman" w:hAnsi="Times New Roman"/>
          <w:sz w:val="28"/>
          <w:szCs w:val="28"/>
        </w:rPr>
        <w:t>контингент гостей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проживания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всех видов ремонта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обслуживания гостей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 жизненного цикла и слуги как таковые</w:t>
      </w:r>
    </w:p>
    <w:p w:rsidR="0091483E" w:rsidRDefault="0091483E" w:rsidP="0091483E">
      <w:pPr>
        <w:pStyle w:val="a3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маркетинговых коммуникаций </w:t>
      </w:r>
    </w:p>
    <w:p w:rsidR="0091483E" w:rsidRDefault="0091483E" w:rsidP="0091483E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показателей эксплуатационной программы в рамках анализа целесообразно рассчитывать и анализировать показатели эффективности эксплуатации номерного фонда. Как правило, они используются для оперативного управления загрузкой номерного фонда.</w:t>
      </w:r>
    </w:p>
    <w:p w:rsidR="0091483E" w:rsidRPr="007355CF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7355CF">
        <w:rPr>
          <w:rFonts w:ascii="Times New Roman" w:hAnsi="Times New Roman"/>
          <w:b/>
          <w:i/>
          <w:sz w:val="28"/>
          <w:szCs w:val="28"/>
        </w:rPr>
        <w:t xml:space="preserve">Показатели эффективности </w:t>
      </w:r>
      <w:r>
        <w:rPr>
          <w:rFonts w:ascii="Times New Roman" w:hAnsi="Times New Roman"/>
          <w:b/>
          <w:i/>
          <w:sz w:val="28"/>
          <w:szCs w:val="28"/>
        </w:rPr>
        <w:t xml:space="preserve">эксплуатации </w:t>
      </w:r>
      <w:r w:rsidRPr="007355CF">
        <w:rPr>
          <w:rFonts w:ascii="Times New Roman" w:hAnsi="Times New Roman"/>
          <w:b/>
          <w:i/>
          <w:sz w:val="28"/>
          <w:szCs w:val="28"/>
        </w:rPr>
        <w:t xml:space="preserve"> номерного фонда: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Коэффициент заполняемости номеров гостиницы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Число проданных номеров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Число номеров или мест.предложенных к продаже</m:t>
            </m:r>
          </m:den>
        </m:f>
      </m:oMath>
    </w:p>
    <w:p w:rsidR="0091483E" w:rsidRPr="007355CF" w:rsidRDefault="0091483E" w:rsidP="0091483E">
      <w:pPr>
        <w:rPr>
          <w:rFonts w:ascii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lastRenderedPageBreak/>
        <w:t>Коэффициент фактического заполнения гостиницы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Фактическое количество гостей – количество номеров, которые они занимают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количество номеров, в которых живут 2 и более человека</m:t>
            </m:r>
          </m:den>
        </m:f>
      </m:oMath>
      <w:r>
        <w:rPr>
          <w:rFonts w:ascii="Times New Roman" w:hAnsi="Times New Roman"/>
          <w:sz w:val="28"/>
          <w:szCs w:val="28"/>
        </w:rPr>
        <w:t xml:space="preserve"> </w:t>
      </w:r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 w:rsidRPr="00921D73">
        <w:rPr>
          <w:rFonts w:ascii="Times New Roman" w:hAnsi="Times New Roman"/>
          <w:b/>
          <w:sz w:val="28"/>
          <w:szCs w:val="28"/>
        </w:rPr>
        <w:t>Коэффициент двойной загрузки</w:t>
      </w:r>
      <w:r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Число гостей-число проданных номеров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Число проданных номеров</m:t>
            </m:r>
          </m:den>
        </m:f>
      </m:oMath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b/>
          <w:sz w:val="28"/>
          <w:szCs w:val="28"/>
        </w:rPr>
        <w:t>Коэффициент занятости гостиничных мест</w:t>
      </w:r>
      <w:r w:rsidRPr="00CE2740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Число занятых гостиничных мест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Число свободных гостиничных мест</m:t>
            </m:r>
          </m:den>
        </m:f>
      </m:oMath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b/>
          <w:sz w:val="28"/>
          <w:szCs w:val="28"/>
        </w:rPr>
        <w:t>Среднее количество гостей на 1 проданный номер</w:t>
      </w:r>
      <w:r w:rsidRPr="00CE2740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Общее число гостей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Число проданных номеров</m:t>
            </m:r>
          </m:den>
        </m:f>
      </m:oMath>
    </w:p>
    <w:p w:rsidR="0091483E" w:rsidRPr="007355CF" w:rsidRDefault="0091483E" w:rsidP="0091483E">
      <w:pPr>
        <w:rPr>
          <w:rFonts w:ascii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sz w:val="28"/>
          <w:szCs w:val="28"/>
        </w:rPr>
        <w:t>Как правило, чем выше значение показателей эксплуатационной программы и эффективности показателей номерного фонда, тем больше объем услуг может оказать гостиница в планируемом периоде и соответственно получить большую прибыль. Поэтому, при разработке плана эксплуатации гостиницы необходимо детально изучить загрузку за предшествующие периоды, учесть максимальное количество факторов, оказывающих влияние и посмотреть всеобъемлющий перечень мероприятий по изысканию резервов роста.</w:t>
      </w:r>
    </w:p>
    <w:p w:rsidR="0091483E" w:rsidRPr="0096461A" w:rsidRDefault="0091483E" w:rsidP="0091483E">
      <w:pPr>
        <w:pStyle w:val="a3"/>
        <w:numPr>
          <w:ilvl w:val="0"/>
          <w:numId w:val="31"/>
        </w:numPr>
        <w:rPr>
          <w:rFonts w:ascii="Times New Roman" w:hAnsi="Times New Roman"/>
          <w:b/>
          <w:sz w:val="28"/>
          <w:szCs w:val="28"/>
        </w:rPr>
      </w:pPr>
      <w:r w:rsidRPr="0096461A">
        <w:rPr>
          <w:rFonts w:ascii="Times New Roman" w:hAnsi="Times New Roman"/>
          <w:b/>
          <w:sz w:val="28"/>
          <w:szCs w:val="28"/>
        </w:rPr>
        <w:t>Планирование эксплуатационной программы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96461A">
        <w:rPr>
          <w:rFonts w:ascii="Times New Roman" w:hAnsi="Times New Roman"/>
          <w:sz w:val="28"/>
          <w:szCs w:val="28"/>
        </w:rPr>
        <w:t xml:space="preserve">Планирование эксплуатационных программ начинается с расчета пропускной способности. Для этого необходимо учесть изменение номерного фонда и изменение структуры категорийности номерного фонда. Для учета этих факторов при планировании используется </w:t>
      </w:r>
      <w:r w:rsidRPr="0096461A">
        <w:rPr>
          <w:rFonts w:ascii="Times New Roman" w:hAnsi="Times New Roman"/>
          <w:b/>
          <w:i/>
          <w:sz w:val="28"/>
          <w:szCs w:val="28"/>
        </w:rPr>
        <w:t>показатель среднего количества мест в гостинице в плановом периоде</w:t>
      </w:r>
      <w:r>
        <w:rPr>
          <w:rFonts w:ascii="Times New Roman" w:hAnsi="Times New Roman"/>
          <w:sz w:val="28"/>
          <w:szCs w:val="28"/>
        </w:rPr>
        <w:t>:</w:t>
      </w:r>
    </w:p>
    <w:p w:rsidR="0091483E" w:rsidRPr="0096461A" w:rsidRDefault="001578BC" w:rsidP="0091483E">
      <w:pPr>
        <w:rPr>
          <w:rFonts w:ascii="Times New Roman" w:hAnsi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Число место на начало периода *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Период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пребывания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мест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гостинице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+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Число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место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на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конец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пл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периода*Период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пребыв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.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мест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sz w:val="28"/>
                  <w:szCs w:val="28"/>
                </w:rPr>
                <m:t>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Число месяцев в планируемом периоде</m:t>
              </m:r>
            </m:den>
          </m:f>
        </m:oMath>
      </m:oMathPara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план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ериода в гостинице было 500 мест. С 1 мая после реконструкции, число место увеличилось на 20. План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ериод = 1 год.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* 4 + 520 * 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12 = 513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2A405E">
        <w:rPr>
          <w:rFonts w:ascii="Times New Roman" w:hAnsi="Times New Roman"/>
          <w:b/>
          <w:sz w:val="28"/>
          <w:szCs w:val="28"/>
        </w:rPr>
        <w:t>Пропускная способность на планируемый период</w:t>
      </w:r>
      <w:r>
        <w:rPr>
          <w:rFonts w:ascii="Times New Roman" w:hAnsi="Times New Roman"/>
          <w:sz w:val="28"/>
          <w:szCs w:val="28"/>
        </w:rPr>
        <w:t xml:space="preserve"> = произведение среднего количества мест * количество дней в планируемом периоде.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исходить из примера, пропускная способность на план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ериод будет рассчитываться: </w:t>
      </w:r>
    </w:p>
    <w:p w:rsidR="0091483E" w:rsidRPr="0096461A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513 * 365 = 187 245 (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планируемом периоде </w:t>
      </w:r>
      <w:proofErr w:type="gramStart"/>
      <w:r>
        <w:rPr>
          <w:rFonts w:ascii="Times New Roman" w:hAnsi="Times New Roman"/>
          <w:sz w:val="28"/>
          <w:szCs w:val="28"/>
        </w:rPr>
        <w:t>прострой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 45 дней, тогда </w:t>
      </w:r>
      <w:r w:rsidRPr="0096461A">
        <w:rPr>
          <w:rFonts w:ascii="Times New Roman" w:hAnsi="Times New Roman"/>
          <w:b/>
          <w:i/>
          <w:sz w:val="28"/>
          <w:szCs w:val="28"/>
        </w:rPr>
        <w:t>возможная пропускная способность</w:t>
      </w:r>
      <w:r>
        <w:rPr>
          <w:rFonts w:ascii="Times New Roman" w:hAnsi="Times New Roman"/>
          <w:sz w:val="28"/>
          <w:szCs w:val="28"/>
        </w:rPr>
        <w:t xml:space="preserve"> будет равна (365 – 45) * 513 = 164 160 (место-суток)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2A405E">
        <w:rPr>
          <w:rFonts w:ascii="Times New Roman" w:hAnsi="Times New Roman"/>
          <w:b/>
          <w:sz w:val="28"/>
          <w:szCs w:val="28"/>
        </w:rPr>
        <w:lastRenderedPageBreak/>
        <w:t>Коэффициент использования максимальной пропускной способности в план</w:t>
      </w:r>
      <w:proofErr w:type="gramStart"/>
      <w:r w:rsidRPr="002A405E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2A405E">
        <w:rPr>
          <w:rFonts w:ascii="Times New Roman" w:hAnsi="Times New Roman"/>
          <w:b/>
          <w:sz w:val="28"/>
          <w:szCs w:val="28"/>
        </w:rPr>
        <w:t>ериоде</w:t>
      </w:r>
      <w:r>
        <w:rPr>
          <w:rFonts w:ascii="Times New Roman" w:hAnsi="Times New Roman"/>
          <w:sz w:val="28"/>
          <w:szCs w:val="28"/>
        </w:rPr>
        <w:t xml:space="preserve"> =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164 160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187 245 = 0, 877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Разновидностью вышеописанной методики является планирование эксплуатационной программы с использованием </w:t>
      </w:r>
      <w:r w:rsidRPr="00B437FF">
        <w:rPr>
          <w:rFonts w:ascii="Times New Roman" w:hAnsi="Times New Roman"/>
          <w:b/>
          <w:i/>
          <w:sz w:val="28"/>
          <w:szCs w:val="28"/>
        </w:rPr>
        <w:t>планового коэффициента использования пропускной способности</w:t>
      </w:r>
      <w:r>
        <w:rPr>
          <w:rFonts w:ascii="Times New Roman" w:hAnsi="Times New Roman"/>
          <w:sz w:val="28"/>
          <w:szCs w:val="28"/>
        </w:rPr>
        <w:t xml:space="preserve">. Если фактический коэффициент использования пропускной способности за отчетный период составлял 0,85, то за счет проведения комплекса мероприятий в плановом периоде его повысят на 0,9, тогда эксплуатационная программа на плановый период может быть рассчитана по формуле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Максимальная пропускная способности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коэффициент ее использования </m:t>
            </m:r>
          </m:den>
        </m:f>
      </m:oMath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CE2740">
        <w:rPr>
          <w:rFonts w:ascii="Times New Roman" w:eastAsia="Times New Roman" w:hAnsi="Times New Roman"/>
          <w:sz w:val="28"/>
          <w:szCs w:val="28"/>
        </w:rPr>
        <w:t>Например, в гостинице 100 мест, тогда эксплуатационная программа гостиницы на планируемый го будет рассчитана по формуле:</w:t>
      </w:r>
      <w:proofErr w:type="gramEnd"/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sz w:val="28"/>
          <w:szCs w:val="28"/>
        </w:rPr>
        <w:t>100 * 365 * 0,9 = 2850 (</w:t>
      </w:r>
      <w:proofErr w:type="gramStart"/>
      <w:r w:rsidRPr="00CE2740">
        <w:rPr>
          <w:rFonts w:ascii="Times New Roman" w:eastAsia="Times New Roman" w:hAnsi="Times New Roman"/>
          <w:sz w:val="28"/>
          <w:szCs w:val="28"/>
        </w:rPr>
        <w:t>место-суток</w:t>
      </w:r>
      <w:proofErr w:type="gramEnd"/>
      <w:r w:rsidRPr="00CE2740">
        <w:rPr>
          <w:rFonts w:ascii="Times New Roman" w:eastAsia="Times New Roman" w:hAnsi="Times New Roman"/>
          <w:sz w:val="28"/>
          <w:szCs w:val="28"/>
        </w:rPr>
        <w:t>)</w:t>
      </w:r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sz w:val="28"/>
          <w:szCs w:val="28"/>
        </w:rPr>
        <w:t>Коэффициент загрузки гостиницы планируется на основании аналитических обобщений след</w:t>
      </w:r>
      <w:proofErr w:type="gramStart"/>
      <w:r w:rsidRPr="00CE2740"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 w:rsidRPr="00CE2740">
        <w:rPr>
          <w:rFonts w:ascii="Times New Roman" w:eastAsia="Times New Roman" w:hAnsi="Times New Roman"/>
          <w:sz w:val="28"/>
          <w:szCs w:val="28"/>
        </w:rPr>
        <w:t>араметров:</w:t>
      </w:r>
    </w:p>
    <w:p w:rsidR="0091483E" w:rsidRDefault="0091483E" w:rsidP="0091483E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Результатов работы гостиницы в предыдущих периодах</w:t>
      </w:r>
    </w:p>
    <w:p w:rsidR="0091483E" w:rsidRDefault="0091483E" w:rsidP="0091483E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с туристическими фирмами о приеме и размещении туристами</w:t>
      </w:r>
    </w:p>
    <w:p w:rsidR="0091483E" w:rsidRDefault="0091483E" w:rsidP="0091483E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изменении в соотношении спроса и предложения гостиничных услуг на рынке в планируемом периоде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предоставленных место суток планируется исходя их прогноза коэффициента загрузки.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Минимальная цена 1 места в сутки планируется на основе калькуляции себестоимости 1 места и плановой рентабельности (см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лед.лекцию)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Выручка, полученная от эксплуатации номерного фонда может планироваться как произведение минимальной и средней цены на количество </w:t>
      </w:r>
      <w:proofErr w:type="gramStart"/>
      <w:r>
        <w:rPr>
          <w:rFonts w:ascii="Times New Roman" w:hAnsi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место-суток.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выручки от основных услуг, планируется выручка от оказания дополнительных услуг на основании данных предыдущих периодов и планируемого количества оплаченных 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  <w:r>
        <w:rPr>
          <w:rFonts w:ascii="Times New Roman" w:hAnsi="Times New Roman"/>
          <w:sz w:val="28"/>
          <w:szCs w:val="28"/>
        </w:rPr>
        <w:t>. При планировании эксплуатационной программы, необходимо также учитывать, во-первых, тот факт, что заполняемость гостиницы подвержена влиянию различных внешних факторов:</w:t>
      </w:r>
    </w:p>
    <w:p w:rsidR="0091483E" w:rsidRDefault="0091483E" w:rsidP="0091483E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Сезонный характер спроса</w:t>
      </w:r>
    </w:p>
    <w:p w:rsidR="0091483E" w:rsidRDefault="0091483E" w:rsidP="0091483E">
      <w:pPr>
        <w:pStyle w:val="a3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Изменение потока туристов в связи различными происшествиями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калькулирование себестоимости гостиничных услуг производится, как правило, на основании информации о затратах предыдущего периода, поэтому необходимо предусмотреть возможность воздействия изменения цен и тарифов сторонних организаций на себестоимость и соответствующую выручку.</w:t>
      </w:r>
    </w:p>
    <w:p w:rsidR="0091483E" w:rsidRPr="00200A39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36438A" w:rsidRDefault="0091483E" w:rsidP="0091483E">
      <w:p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Тема 3 Текущие расходы и себестоимость услуг гостиничного и ресторанного хозяйства</w:t>
      </w:r>
    </w:p>
    <w:p w:rsidR="0091483E" w:rsidRPr="0036438A" w:rsidRDefault="0091483E" w:rsidP="0091483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 xml:space="preserve">Понятие себестоимости услуг гостиничного хозяйства и </w:t>
      </w:r>
      <w:proofErr w:type="gramStart"/>
      <w:r w:rsidRPr="0036438A">
        <w:rPr>
          <w:rFonts w:ascii="Times New Roman" w:hAnsi="Times New Roman"/>
          <w:b/>
          <w:sz w:val="28"/>
          <w:szCs w:val="28"/>
        </w:rPr>
        <w:t>факторы</w:t>
      </w:r>
      <w:proofErr w:type="gramEnd"/>
      <w:r w:rsidRPr="0036438A">
        <w:rPr>
          <w:rFonts w:ascii="Times New Roman" w:hAnsi="Times New Roman"/>
          <w:b/>
          <w:sz w:val="28"/>
          <w:szCs w:val="28"/>
        </w:rPr>
        <w:t xml:space="preserve"> влияющие на ее величину</w:t>
      </w:r>
    </w:p>
    <w:p w:rsidR="0091483E" w:rsidRPr="0036438A" w:rsidRDefault="0091483E" w:rsidP="0091483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Методика анализа себестоимости услуг гостиничного хозяйства</w:t>
      </w:r>
    </w:p>
    <w:p w:rsidR="0091483E" w:rsidRPr="0036438A" w:rsidRDefault="0091483E" w:rsidP="0091483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Планирование расходов гостиничного хозяйства</w:t>
      </w:r>
    </w:p>
    <w:p w:rsidR="0091483E" w:rsidRPr="0036438A" w:rsidRDefault="0091483E" w:rsidP="0091483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Сущность расходов ресторанного хозяйства и их классификация. Факторы, влияющие на их величину</w:t>
      </w:r>
    </w:p>
    <w:p w:rsidR="0091483E" w:rsidRPr="0036438A" w:rsidRDefault="0091483E" w:rsidP="0091483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Методика анализа расходов ресторанного хозяйства</w:t>
      </w:r>
    </w:p>
    <w:p w:rsidR="0091483E" w:rsidRPr="0036438A" w:rsidRDefault="0091483E" w:rsidP="0091483E">
      <w:pPr>
        <w:pStyle w:val="a3"/>
        <w:numPr>
          <w:ilvl w:val="0"/>
          <w:numId w:val="34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Планирование расходов ресторанного хозяйства</w:t>
      </w:r>
    </w:p>
    <w:p w:rsidR="0091483E" w:rsidRPr="0036438A" w:rsidRDefault="0091483E" w:rsidP="0091483E">
      <w:pPr>
        <w:rPr>
          <w:rFonts w:ascii="Times New Roman" w:hAnsi="Times New Roman"/>
          <w:b/>
          <w:sz w:val="28"/>
          <w:szCs w:val="28"/>
        </w:rPr>
      </w:pPr>
    </w:p>
    <w:p w:rsidR="0091483E" w:rsidRPr="0036438A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Понятие себестоимости услуг гостиничного хозяйства и факторы</w:t>
      </w:r>
      <w:r>
        <w:rPr>
          <w:rFonts w:ascii="Times New Roman" w:hAnsi="Times New Roman"/>
          <w:b/>
          <w:sz w:val="28"/>
          <w:szCs w:val="28"/>
        </w:rPr>
        <w:t>,</w:t>
      </w:r>
      <w:r w:rsidRPr="0036438A">
        <w:rPr>
          <w:rFonts w:ascii="Times New Roman" w:hAnsi="Times New Roman"/>
          <w:b/>
          <w:sz w:val="28"/>
          <w:szCs w:val="28"/>
        </w:rPr>
        <w:t xml:space="preserve"> влияющие на ее величину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отличие от организаций торговли и общественного питания гостиницы формируют напрямую себестоимость своих услуг. Себестоимость услуг гостиниц – это затраты гостиниц на оказание услуг, выраженные в денежной форме. Себестоимость услуг гостиниц возвращается или возмещается в каждом цикле. Выручка зависит напрямую от себестоимости услуг.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Экономическая природа себестоимости требует возмещения затрат и получения какой-либо прибыли в рамках оказания или реализации каждой услуги, т.е. себестоимость услуг гостиничного хозяйства представляет собой стоимостную оценку использованных в процессе оказания услуг ресурсов, сырья, материалов, топлива и энергии в трудовых ресурсах и других затрат.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гостиничного хозяйства могут быть классифицированы по разным признакам: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Явные и неявные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Упущенных возможностей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Предельные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Альтернативные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Условно-постоянные, условно-переменные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оплату труда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на соц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ужды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Амортизация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Налоги, отчисления и сборы и прочее</w:t>
      </w:r>
    </w:p>
    <w:p w:rsidR="0091483E" w:rsidRDefault="0091483E" w:rsidP="0091483E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Прямые и косвенные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Прямые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характеризуются тем, что могут быть непосредственно и напрямую включены в себестоимость. </w:t>
      </w:r>
      <w:proofErr w:type="gramStart"/>
      <w:r>
        <w:rPr>
          <w:rFonts w:ascii="Times New Roman" w:hAnsi="Times New Roman"/>
          <w:sz w:val="28"/>
          <w:szCs w:val="28"/>
        </w:rPr>
        <w:t>Косвенные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относятся на себестоимость пропорционально целевым показателям:</w:t>
      </w:r>
    </w:p>
    <w:p w:rsidR="0091483E" w:rsidRPr="009B368D" w:rsidRDefault="0091483E" w:rsidP="0091483E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Выручке</w:t>
      </w:r>
    </w:p>
    <w:p w:rsidR="0091483E" w:rsidRDefault="0091483E" w:rsidP="0091483E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Площади</w:t>
      </w:r>
    </w:p>
    <w:p w:rsidR="0091483E" w:rsidRDefault="0091483E" w:rsidP="0091483E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Номерному фонду</w:t>
      </w:r>
    </w:p>
    <w:p w:rsidR="0091483E" w:rsidRPr="009B368D" w:rsidRDefault="0091483E" w:rsidP="0091483E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Численности и др.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косвенным расходам относятся:</w:t>
      </w:r>
    </w:p>
    <w:p w:rsidR="0091483E" w:rsidRPr="009B368D" w:rsidRDefault="0091483E" w:rsidP="0091483E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Обще эксплуатационные</w:t>
      </w:r>
    </w:p>
    <w:p w:rsidR="0091483E" w:rsidRPr="009B368D" w:rsidRDefault="0091483E" w:rsidP="0091483E">
      <w:pPr>
        <w:pStyle w:val="a3"/>
        <w:numPr>
          <w:ilvl w:val="0"/>
          <w:numId w:val="38"/>
        </w:numPr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управленческие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методическим рекомендациям по учету затрат и калькулирования себестоимости услуг в ЖКХ предусмотрены след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татьи калькуляции для гостиничного хозяйства:</w:t>
      </w:r>
    </w:p>
    <w:p w:rsidR="0091483E" w:rsidRPr="009B368D" w:rsidRDefault="0091483E" w:rsidP="0091483E">
      <w:pPr>
        <w:pStyle w:val="a3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Расходы на содержание аппарата управления гостиничного хозяйства:</w:t>
      </w:r>
    </w:p>
    <w:p w:rsidR="0091483E" w:rsidRPr="009B368D" w:rsidRDefault="0091483E" w:rsidP="0091483E">
      <w:pPr>
        <w:pStyle w:val="a3"/>
        <w:numPr>
          <w:ilvl w:val="0"/>
          <w:numId w:val="39"/>
        </w:numPr>
        <w:ind w:left="1040"/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Затраты на оплату труда</w:t>
      </w:r>
    </w:p>
    <w:p w:rsidR="0091483E" w:rsidRDefault="0091483E" w:rsidP="0091483E">
      <w:pPr>
        <w:pStyle w:val="a3"/>
        <w:numPr>
          <w:ilvl w:val="0"/>
          <w:numId w:val="39"/>
        </w:numPr>
        <w:ind w:left="1040"/>
        <w:rPr>
          <w:rFonts w:ascii="Times New Roman" w:hAnsi="Times New Roman"/>
          <w:sz w:val="28"/>
          <w:szCs w:val="28"/>
        </w:rPr>
      </w:pPr>
      <w:r w:rsidRPr="009B368D">
        <w:rPr>
          <w:rFonts w:ascii="Times New Roman" w:hAnsi="Times New Roman"/>
          <w:sz w:val="28"/>
          <w:szCs w:val="28"/>
        </w:rPr>
        <w:t>Начисление от суммы оплаты труда</w:t>
      </w:r>
    </w:p>
    <w:p w:rsidR="0091483E" w:rsidRDefault="0091483E" w:rsidP="0091483E">
      <w:pPr>
        <w:pStyle w:val="a3"/>
        <w:numPr>
          <w:ilvl w:val="0"/>
          <w:numId w:val="39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зданий и помещений</w:t>
      </w:r>
    </w:p>
    <w:p w:rsidR="0091483E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зданий и территорий: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оплату труда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Начисление на оплату труда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Амортизация основных средств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Износ малоценных и быстроизнашивающихся предметов в составе оборотных средств (срок службы менее года)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ремонт и техническое обслуживание основных фондов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Капитальный ремонт и обслуживание основных фондов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Электроэнергия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Водоснабжение и канализация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Отопление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Стирка белья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Телефонизация, радиовещание, часификация</w:t>
      </w:r>
    </w:p>
    <w:p w:rsidR="0091483E" w:rsidRDefault="0091483E" w:rsidP="0091483E">
      <w:pPr>
        <w:pStyle w:val="a3"/>
        <w:numPr>
          <w:ilvl w:val="0"/>
          <w:numId w:val="41"/>
        </w:numPr>
        <w:ind w:left="10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расходы по содержанию зданий и территорий (эксплуатационный материал, оплата услуг по вывозу мусора, дезинфекция, технадзор за лифтовым хозяйством, охрана труда, транспортные расходы)</w:t>
      </w:r>
    </w:p>
    <w:p w:rsidR="0091483E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Налоги, сборы и отчисление:</w:t>
      </w:r>
    </w:p>
    <w:p w:rsidR="0091483E" w:rsidRDefault="0091483E" w:rsidP="0091483E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в инновационный фонд</w:t>
      </w:r>
    </w:p>
    <w:p w:rsidR="0091483E" w:rsidRDefault="0091483E" w:rsidP="0091483E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налог</w:t>
      </w:r>
    </w:p>
    <w:p w:rsidR="0091483E" w:rsidRDefault="0091483E" w:rsidP="0091483E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землю</w:t>
      </w:r>
    </w:p>
    <w:p w:rsidR="0091483E" w:rsidRDefault="0091483E" w:rsidP="0091483E">
      <w:pPr>
        <w:pStyle w:val="a3"/>
        <w:numPr>
          <w:ilvl w:val="0"/>
          <w:numId w:val="4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в фсзн</w:t>
      </w:r>
    </w:p>
    <w:p w:rsidR="0091483E" w:rsidRPr="00EB3E35" w:rsidRDefault="0091483E" w:rsidP="0091483E">
      <w:pPr>
        <w:rPr>
          <w:rFonts w:ascii="Times New Roman" w:hAnsi="Times New Roman"/>
          <w:b/>
          <w:sz w:val="28"/>
          <w:szCs w:val="28"/>
          <w:u w:val="single"/>
        </w:rPr>
      </w:pPr>
      <w:r w:rsidRPr="00EB3E35">
        <w:rPr>
          <w:rFonts w:ascii="Times New Roman" w:hAnsi="Times New Roman"/>
          <w:b/>
          <w:sz w:val="28"/>
          <w:szCs w:val="28"/>
          <w:u w:val="single"/>
        </w:rPr>
        <w:t>Помимо вышеперечисленных статей, затраты гостиничного хозяйства классифицируются:</w:t>
      </w:r>
    </w:p>
    <w:p w:rsidR="0091483E" w:rsidRPr="007429B1" w:rsidRDefault="0091483E" w:rsidP="0091483E">
      <w:pPr>
        <w:rPr>
          <w:rFonts w:ascii="Times New Roman" w:hAnsi="Times New Roman"/>
          <w:sz w:val="28"/>
          <w:szCs w:val="28"/>
        </w:rPr>
      </w:pPr>
      <w:r w:rsidRPr="007429B1">
        <w:rPr>
          <w:rFonts w:ascii="Times New Roman" w:hAnsi="Times New Roman"/>
          <w:b/>
          <w:i/>
          <w:sz w:val="28"/>
          <w:szCs w:val="28"/>
        </w:rPr>
        <w:t>По источникам погашения</w:t>
      </w:r>
      <w:r>
        <w:rPr>
          <w:rFonts w:ascii="Times New Roman" w:hAnsi="Times New Roman"/>
          <w:sz w:val="28"/>
          <w:szCs w:val="28"/>
        </w:rPr>
        <w:t xml:space="preserve"> – включается в себестоимость услуг, возмещаемые за счет прибыли, возмещаемые за счет целевых и других источников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b/>
          <w:i/>
          <w:sz w:val="28"/>
          <w:szCs w:val="28"/>
        </w:rPr>
        <w:t>По объектам планирования и учету производственных затрат</w:t>
      </w:r>
      <w:r>
        <w:rPr>
          <w:rFonts w:ascii="Times New Roman" w:hAnsi="Times New Roman"/>
          <w:sz w:val="28"/>
          <w:szCs w:val="28"/>
        </w:rPr>
        <w:t>:</w:t>
      </w:r>
    </w:p>
    <w:p w:rsidR="0091483E" w:rsidRPr="00EB3E35" w:rsidRDefault="0091483E" w:rsidP="0091483E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По видам деятельности</w:t>
      </w:r>
    </w:p>
    <w:p w:rsidR="0091483E" w:rsidRDefault="0091483E" w:rsidP="0091483E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затратам хозрасчетных подразделений </w:t>
      </w:r>
    </w:p>
    <w:p w:rsidR="0091483E" w:rsidRDefault="0091483E" w:rsidP="0091483E">
      <w:pPr>
        <w:pStyle w:val="a3"/>
        <w:numPr>
          <w:ilvl w:val="0"/>
          <w:numId w:val="4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видам оказываемых услуг</w:t>
      </w:r>
    </w:p>
    <w:p w:rsidR="0091483E" w:rsidRPr="00EB3E35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EB3E35">
        <w:rPr>
          <w:rFonts w:ascii="Times New Roman" w:hAnsi="Times New Roman"/>
          <w:b/>
          <w:i/>
          <w:sz w:val="28"/>
          <w:szCs w:val="28"/>
        </w:rPr>
        <w:t>По способу отнесения на себестоимость:</w:t>
      </w:r>
    </w:p>
    <w:p w:rsidR="0091483E" w:rsidRDefault="0091483E" w:rsidP="0091483E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Прямые</w:t>
      </w:r>
    </w:p>
    <w:p w:rsidR="0091483E" w:rsidRPr="00EB3E35" w:rsidRDefault="0091483E" w:rsidP="0091483E">
      <w:pPr>
        <w:pStyle w:val="a3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косвенные</w:t>
      </w:r>
    </w:p>
    <w:p w:rsidR="0091483E" w:rsidRPr="00EB3E35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EB3E35">
        <w:rPr>
          <w:rFonts w:ascii="Times New Roman" w:hAnsi="Times New Roman"/>
          <w:b/>
          <w:i/>
          <w:sz w:val="28"/>
          <w:szCs w:val="28"/>
        </w:rPr>
        <w:t>По видам производства:</w:t>
      </w:r>
    </w:p>
    <w:p w:rsidR="0091483E" w:rsidRPr="00EB3E35" w:rsidRDefault="0091483E" w:rsidP="0091483E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Затраты основного производства</w:t>
      </w:r>
    </w:p>
    <w:p w:rsidR="0091483E" w:rsidRPr="00EB3E35" w:rsidRDefault="0091483E" w:rsidP="0091483E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Затраты вспомогательных производств</w:t>
      </w:r>
    </w:p>
    <w:p w:rsidR="0091483E" w:rsidRDefault="0091483E" w:rsidP="0091483E">
      <w:pPr>
        <w:pStyle w:val="a3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Затраты обслуживающих производств и хозяйства</w:t>
      </w:r>
    </w:p>
    <w:p w:rsidR="0091483E" w:rsidRPr="00EB3E35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EB3E35">
        <w:rPr>
          <w:rFonts w:ascii="Times New Roman" w:hAnsi="Times New Roman"/>
          <w:b/>
          <w:i/>
          <w:sz w:val="28"/>
          <w:szCs w:val="28"/>
        </w:rPr>
        <w:t>По отношению к технологическому процессу:</w:t>
      </w:r>
    </w:p>
    <w:p w:rsidR="0091483E" w:rsidRPr="00EB3E35" w:rsidRDefault="0091483E" w:rsidP="0091483E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Основные</w:t>
      </w:r>
    </w:p>
    <w:p w:rsidR="0091483E" w:rsidRPr="00EB3E35" w:rsidRDefault="0091483E" w:rsidP="0091483E">
      <w:pPr>
        <w:pStyle w:val="a3"/>
        <w:numPr>
          <w:ilvl w:val="0"/>
          <w:numId w:val="45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Накладные – по обслуживанию и управлению</w:t>
      </w:r>
    </w:p>
    <w:p w:rsidR="0091483E" w:rsidRPr="00EB3E35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EB3E35">
        <w:rPr>
          <w:rFonts w:ascii="Times New Roman" w:hAnsi="Times New Roman"/>
          <w:b/>
          <w:i/>
          <w:sz w:val="28"/>
          <w:szCs w:val="28"/>
        </w:rPr>
        <w:lastRenderedPageBreak/>
        <w:t>В зависимости от технологических, информационных и других особенностей предприятия:</w:t>
      </w:r>
    </w:p>
    <w:p w:rsidR="0091483E" w:rsidRDefault="0091483E" w:rsidP="0091483E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 w:rsidRPr="00EB3E35">
        <w:rPr>
          <w:rFonts w:ascii="Times New Roman" w:hAnsi="Times New Roman"/>
          <w:sz w:val="28"/>
          <w:szCs w:val="28"/>
        </w:rPr>
        <w:t>Затраты по подготовке, осуществлению и совершенствованию производственной деятельности</w:t>
      </w:r>
    </w:p>
    <w:p w:rsidR="0091483E" w:rsidRDefault="0091483E" w:rsidP="0091483E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по обслуживанию и управлению производством</w:t>
      </w:r>
    </w:p>
    <w:p w:rsidR="0091483E" w:rsidRDefault="0091483E" w:rsidP="0091483E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по подготовке кадров, оплате труда и создание условий труда</w:t>
      </w:r>
    </w:p>
    <w:p w:rsidR="0091483E" w:rsidRDefault="0091483E" w:rsidP="0091483E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Налоги, отчисления и сборы</w:t>
      </w:r>
    </w:p>
    <w:p w:rsidR="0091483E" w:rsidRDefault="0091483E" w:rsidP="0091483E">
      <w:pPr>
        <w:pStyle w:val="a3"/>
        <w:numPr>
          <w:ilvl w:val="0"/>
          <w:numId w:val="4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Непроизводственные затраты и потери и прочие затраты и потери.</w:t>
      </w:r>
    </w:p>
    <w:p w:rsidR="0091483E" w:rsidRPr="00EB3E35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гостиничном хозяйства при формировании себестоимости к непроизводительным затратам и потерям относятся потеря от брака, потеря от простоев по внутрипроизводственным причинам, выплаты работникам, высвобождаемым с предприятий по сокращению численности и 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, недостача материальных ценностей в пределах норм, убыли. Затраты по назначенному возмещению утраченного заработка работникам в результате увечий, профессиональных заболеваний или любым другим.</w:t>
      </w:r>
    </w:p>
    <w:p w:rsidR="0091483E" w:rsidRPr="00EB3E35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EB3E35">
        <w:rPr>
          <w:rFonts w:ascii="Times New Roman" w:hAnsi="Times New Roman"/>
          <w:b/>
          <w:i/>
          <w:sz w:val="28"/>
          <w:szCs w:val="28"/>
        </w:rPr>
        <w:t>К прямым затратам будут относ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EB3E35">
        <w:rPr>
          <w:rFonts w:ascii="Times New Roman" w:hAnsi="Times New Roman"/>
          <w:b/>
          <w:i/>
          <w:sz w:val="28"/>
          <w:szCs w:val="28"/>
        </w:rPr>
        <w:t>ться: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Материалы, топливо, электроэнергия, расходы на оплату труда, начисления на оплату труда, амортизация основных фондов, ремонт и техническое обслуживание основных фондов, резерв на ремонт основных фондов, прочие прямые расходы.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</w:rPr>
        <w:t>прямым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статья калькуляции отражаются затраты, обусловленные особенностями технологии, имеющие значительный удельный вес в общей сумме затрат и которые можно отнести на объекты учета затрат непосредственно и прямо на основании первичных документов.</w:t>
      </w:r>
    </w:p>
    <w:p w:rsidR="0091483E" w:rsidRPr="00DF6E3E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DF6E3E">
        <w:rPr>
          <w:rFonts w:ascii="Times New Roman" w:hAnsi="Times New Roman"/>
          <w:b/>
          <w:i/>
          <w:sz w:val="28"/>
          <w:szCs w:val="28"/>
        </w:rPr>
        <w:t>К косвенным затратам можно отнести след</w:t>
      </w:r>
      <w:proofErr w:type="gramStart"/>
      <w:r w:rsidRPr="00DF6E3E"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 w:rsidRPr="00DF6E3E">
        <w:rPr>
          <w:rFonts w:ascii="Times New Roman" w:hAnsi="Times New Roman"/>
          <w:b/>
          <w:i/>
          <w:sz w:val="28"/>
          <w:szCs w:val="28"/>
        </w:rPr>
        <w:t>татьи:</w:t>
      </w:r>
    </w:p>
    <w:p w:rsidR="0091483E" w:rsidRDefault="0091483E" w:rsidP="0091483E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B3E35">
        <w:rPr>
          <w:rFonts w:ascii="Times New Roman" w:hAnsi="Times New Roman"/>
          <w:sz w:val="28"/>
          <w:szCs w:val="28"/>
        </w:rPr>
        <w:t>бщепроизводственные расходы</w:t>
      </w:r>
    </w:p>
    <w:p w:rsidR="0091483E" w:rsidRDefault="0091483E" w:rsidP="0091483E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служб и движения</w:t>
      </w:r>
    </w:p>
    <w:p w:rsidR="0091483E" w:rsidRDefault="0091483E" w:rsidP="0091483E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и ремонт путей</w:t>
      </w:r>
    </w:p>
    <w:p w:rsidR="0091483E" w:rsidRDefault="0091483E" w:rsidP="0091483E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энергохозяйству</w:t>
      </w:r>
    </w:p>
    <w:p w:rsidR="0091483E" w:rsidRDefault="0091483E" w:rsidP="0091483E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 эксплуатационные расходы</w:t>
      </w:r>
    </w:p>
    <w:p w:rsidR="0091483E" w:rsidRDefault="0091483E" w:rsidP="0091483E">
      <w:pPr>
        <w:pStyle w:val="a3"/>
        <w:numPr>
          <w:ilvl w:val="0"/>
          <w:numId w:val="4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управление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Большинство прямых статей калькуляции являются простыми, они состоят из однородных элементов затрат. Большинство косвенных статей являются комплексными – состоящими из совокупности элементов затрат.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Факторы, влияющие на себестоимость гостиничных услуг:</w:t>
      </w:r>
    </w:p>
    <w:p w:rsidR="0091483E" w:rsidRDefault="0091483E" w:rsidP="0091483E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AB3F9A">
        <w:rPr>
          <w:rFonts w:ascii="Times New Roman" w:hAnsi="Times New Roman"/>
          <w:sz w:val="28"/>
          <w:szCs w:val="28"/>
        </w:rPr>
        <w:t>Внешние</w:t>
      </w:r>
      <w:r>
        <w:rPr>
          <w:rFonts w:ascii="Times New Roman" w:hAnsi="Times New Roman"/>
          <w:sz w:val="28"/>
          <w:szCs w:val="28"/>
        </w:rPr>
        <w:t>: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Экономическое состояние в стране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Политическая обстановка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политика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ценообразования и регулирования цен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инфляции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Валютный курс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конкуренции в отрасли</w:t>
      </w:r>
    </w:p>
    <w:p w:rsidR="0091483E" w:rsidRDefault="0091483E" w:rsidP="0091483E">
      <w:pPr>
        <w:pStyle w:val="a3"/>
        <w:numPr>
          <w:ilvl w:val="0"/>
          <w:numId w:val="5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эксплуатационной деятельности гостиницы:</w:t>
      </w:r>
    </w:p>
    <w:p w:rsidR="0091483E" w:rsidRDefault="0091483E" w:rsidP="0091483E">
      <w:pPr>
        <w:pStyle w:val="a3"/>
        <w:numPr>
          <w:ilvl w:val="0"/>
          <w:numId w:val="49"/>
        </w:numPr>
        <w:ind w:left="17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локальный характер услуг</w:t>
      </w:r>
    </w:p>
    <w:p w:rsidR="0091483E" w:rsidRDefault="0091483E" w:rsidP="0091483E">
      <w:pPr>
        <w:pStyle w:val="a3"/>
        <w:numPr>
          <w:ilvl w:val="0"/>
          <w:numId w:val="49"/>
        </w:numPr>
        <w:ind w:left="17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постоянная зависимость эксплуатационной деятельности от объема и уровня потребления услуг</w:t>
      </w:r>
    </w:p>
    <w:p w:rsidR="0091483E" w:rsidRDefault="0091483E" w:rsidP="0091483E">
      <w:pPr>
        <w:pStyle w:val="a3"/>
        <w:numPr>
          <w:ilvl w:val="0"/>
          <w:numId w:val="49"/>
        </w:numPr>
        <w:ind w:left="17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неравномерность эксплуатационной деятельности</w:t>
      </w:r>
    </w:p>
    <w:p w:rsidR="0091483E" w:rsidRDefault="0091483E" w:rsidP="0091483E">
      <w:pPr>
        <w:pStyle w:val="a3"/>
        <w:numPr>
          <w:ilvl w:val="0"/>
          <w:numId w:val="49"/>
        </w:numPr>
        <w:ind w:left="17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пропорциональной зависимости эксплуатационных затрат от количества использованных мест.</w:t>
      </w:r>
    </w:p>
    <w:p w:rsidR="0091483E" w:rsidRDefault="0091483E" w:rsidP="0091483E">
      <w:pPr>
        <w:pStyle w:val="a3"/>
        <w:numPr>
          <w:ilvl w:val="0"/>
          <w:numId w:val="49"/>
        </w:numPr>
        <w:ind w:left="17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влияние качества обслуживания на все параметры деятельности</w:t>
      </w:r>
    </w:p>
    <w:p w:rsidR="0091483E" w:rsidRPr="00AB3F9A" w:rsidRDefault="0091483E" w:rsidP="0091483E">
      <w:pPr>
        <w:ind w:left="1080"/>
        <w:rPr>
          <w:rFonts w:ascii="Times New Roman" w:hAnsi="Times New Roman"/>
          <w:sz w:val="28"/>
          <w:szCs w:val="28"/>
        </w:rPr>
      </w:pPr>
      <w:r w:rsidRPr="00AB3F9A">
        <w:rPr>
          <w:rFonts w:ascii="Times New Roman" w:hAnsi="Times New Roman"/>
          <w:sz w:val="28"/>
          <w:szCs w:val="28"/>
        </w:rPr>
        <w:t xml:space="preserve"> и т.д. </w:t>
      </w:r>
    </w:p>
    <w:p w:rsidR="0091483E" w:rsidRPr="00AB3F9A" w:rsidRDefault="0091483E" w:rsidP="0091483E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AB3F9A">
        <w:rPr>
          <w:rFonts w:ascii="Times New Roman" w:hAnsi="Times New Roman"/>
          <w:sz w:val="28"/>
          <w:szCs w:val="28"/>
        </w:rPr>
        <w:t>Внутренние</w:t>
      </w:r>
      <w:r>
        <w:rPr>
          <w:rFonts w:ascii="Times New Roman" w:hAnsi="Times New Roman"/>
          <w:sz w:val="28"/>
          <w:szCs w:val="28"/>
        </w:rPr>
        <w:t>:</w:t>
      </w:r>
    </w:p>
    <w:p w:rsidR="0091483E" w:rsidRDefault="0091483E" w:rsidP="0091483E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материально-технической базы</w:t>
      </w:r>
    </w:p>
    <w:p w:rsidR="0091483E" w:rsidRDefault="0091483E" w:rsidP="0091483E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 и порядок начисления амортизации, принятой организации</w:t>
      </w:r>
    </w:p>
    <w:p w:rsidR="0091483E" w:rsidRDefault="0091483E" w:rsidP="0091483E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Эксплуатационная программа гостиницы</w:t>
      </w:r>
    </w:p>
    <w:p w:rsidR="0091483E" w:rsidRDefault="0091483E" w:rsidP="0091483E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Принятые формы системы оплаты труда (сдельная, повременная, гибкая)</w:t>
      </w:r>
    </w:p>
    <w:p w:rsidR="0091483E" w:rsidRDefault="0091483E" w:rsidP="0091483E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Системы премирования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организация</w:t>
      </w:r>
    </w:p>
    <w:p w:rsidR="0091483E" w:rsidRDefault="0091483E" w:rsidP="0091483E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Категорийность гостиницы</w:t>
      </w:r>
    </w:p>
    <w:p w:rsidR="0091483E" w:rsidRPr="00AB3F9A" w:rsidRDefault="0091483E" w:rsidP="0091483E">
      <w:pPr>
        <w:pStyle w:val="a3"/>
        <w:numPr>
          <w:ilvl w:val="0"/>
          <w:numId w:val="5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Имидж гостиницы</w:t>
      </w:r>
    </w:p>
    <w:p w:rsidR="0091483E" w:rsidRPr="00EB3E35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36438A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Методика анализа себестоимости услуг гостиничного хозяйства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себестоимости гостиничных услуг позволяет управлять механизмом формирования себестоимости величиной фактических затрат, а соотвественно и суммой прибыли, получаемой в результате функционирования гостиничного комплекса.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производится в несколько этапов:</w:t>
      </w:r>
    </w:p>
    <w:p w:rsidR="0091483E" w:rsidRDefault="0091483E" w:rsidP="0091483E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 w:rsidRPr="006C1517">
        <w:rPr>
          <w:rFonts w:ascii="Times New Roman" w:hAnsi="Times New Roman"/>
          <w:sz w:val="28"/>
          <w:szCs w:val="28"/>
        </w:rPr>
        <w:lastRenderedPageBreak/>
        <w:t>Анализ себестоимости объема расходов в целом по гостинице</w:t>
      </w:r>
    </w:p>
    <w:p w:rsidR="0091483E" w:rsidRDefault="0091483E" w:rsidP="0091483E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величины затрат и изменение затрат по статьям, т.е. анализ структура затрат. Структура – это удельный вес отдельных статей расходов в объеме себестоимости услуг</w:t>
      </w:r>
    </w:p>
    <w:p w:rsidR="0091483E" w:rsidRDefault="0091483E" w:rsidP="0091483E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величины условно-постоянных, условно-переменных расходов</w:t>
      </w:r>
    </w:p>
    <w:p w:rsidR="0091483E" w:rsidRDefault="0091483E" w:rsidP="0091483E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влияния различных факторов на величину затрат</w:t>
      </w:r>
    </w:p>
    <w:p w:rsidR="0091483E" w:rsidRDefault="0091483E" w:rsidP="0091483E">
      <w:pPr>
        <w:pStyle w:val="a3"/>
        <w:numPr>
          <w:ilvl w:val="0"/>
          <w:numId w:val="4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Резервы экономии затрат и в целом мероприятия по оптимизации величины.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затрат гостиницы предусматривает расчет </w:t>
      </w:r>
    </w:p>
    <w:p w:rsidR="0091483E" w:rsidRDefault="0091483E" w:rsidP="0091483E">
      <w:pPr>
        <w:pStyle w:val="a3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 w:rsidRPr="006C1517">
        <w:rPr>
          <w:rFonts w:ascii="Times New Roman" w:hAnsi="Times New Roman"/>
          <w:sz w:val="28"/>
          <w:szCs w:val="28"/>
        </w:rPr>
        <w:t>Экономия и перерасход</w:t>
      </w:r>
    </w:p>
    <w:p w:rsidR="0091483E" w:rsidRDefault="0091483E" w:rsidP="0091483E">
      <w:pPr>
        <w:pStyle w:val="a3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Рассчитывается размер изменения доли затрат выручки</w:t>
      </w:r>
    </w:p>
    <w:p w:rsidR="0091483E" w:rsidRPr="006C1517" w:rsidRDefault="0091483E" w:rsidP="0091483E">
      <w:pPr>
        <w:pStyle w:val="a3"/>
        <w:numPr>
          <w:ilvl w:val="0"/>
          <w:numId w:val="5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 изменения  = размер изменения : долю в баз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ериоде (В целом по гостиницеи в разрезе отдельных статей затрат)</w:t>
      </w:r>
    </w:p>
    <w:p w:rsidR="0091483E" w:rsidRPr="006C1517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36438A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Планирование расходов гостиничного хозяйства</w:t>
      </w:r>
    </w:p>
    <w:p w:rsidR="0091483E" w:rsidRPr="0036438A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36438A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Сущность расходов ресторанного хозяйства и их классификация. Факторы, влияющие на их величину</w:t>
      </w:r>
    </w:p>
    <w:p w:rsidR="0091483E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Методика анализа расходов ресторанного хозяйства</w:t>
      </w:r>
    </w:p>
    <w:p w:rsidR="0091483E" w:rsidRPr="009F5DCB" w:rsidRDefault="0091483E" w:rsidP="0091483E">
      <w:pPr>
        <w:ind w:left="360"/>
        <w:rPr>
          <w:rFonts w:ascii="Times New Roman" w:hAnsi="Times New Roman"/>
          <w:i/>
          <w:sz w:val="28"/>
          <w:szCs w:val="28"/>
        </w:rPr>
      </w:pPr>
      <w:r w:rsidRPr="009F5DCB">
        <w:rPr>
          <w:rFonts w:ascii="Times New Roman" w:hAnsi="Times New Roman"/>
          <w:i/>
          <w:sz w:val="28"/>
          <w:szCs w:val="28"/>
        </w:rPr>
        <w:t>Резервы снижения затрат ресторанного хозяйства, направления оптимизации затрат и почему в настоящее время мы говорим об оптимизации, а не минимизации.</w:t>
      </w:r>
      <w:r>
        <w:rPr>
          <w:rFonts w:ascii="Times New Roman" w:hAnsi="Times New Roman"/>
          <w:i/>
          <w:sz w:val="28"/>
          <w:szCs w:val="28"/>
        </w:rPr>
        <w:t xml:space="preserve"> На расчет амортизации основных средств и материальных активов, ускоренными методами.</w:t>
      </w:r>
    </w:p>
    <w:p w:rsidR="0091483E" w:rsidRPr="0036438A" w:rsidRDefault="0091483E" w:rsidP="0091483E">
      <w:pPr>
        <w:pStyle w:val="a3"/>
        <w:numPr>
          <w:ilvl w:val="0"/>
          <w:numId w:val="35"/>
        </w:numPr>
        <w:rPr>
          <w:rFonts w:ascii="Times New Roman" w:hAnsi="Times New Roman"/>
          <w:b/>
          <w:sz w:val="28"/>
          <w:szCs w:val="28"/>
        </w:rPr>
      </w:pPr>
      <w:r w:rsidRPr="0036438A">
        <w:rPr>
          <w:rFonts w:ascii="Times New Roman" w:hAnsi="Times New Roman"/>
          <w:b/>
          <w:sz w:val="28"/>
          <w:szCs w:val="28"/>
        </w:rPr>
        <w:t>Планирование расходов ресторанного хозяйства</w:t>
      </w:r>
    </w:p>
    <w:p w:rsidR="0091483E" w:rsidRPr="0036438A" w:rsidRDefault="0091483E" w:rsidP="0091483E">
      <w:pPr>
        <w:ind w:left="360"/>
        <w:rPr>
          <w:rFonts w:ascii="Times New Roman" w:hAnsi="Times New Roman"/>
          <w:i/>
          <w:sz w:val="28"/>
          <w:szCs w:val="28"/>
        </w:rPr>
      </w:pPr>
      <w:r w:rsidRPr="0036438A">
        <w:rPr>
          <w:rFonts w:ascii="Times New Roman" w:hAnsi="Times New Roman"/>
          <w:i/>
          <w:sz w:val="28"/>
          <w:szCs w:val="28"/>
        </w:rPr>
        <w:t>Определение затраты, расходы, издержки. Взаимодействия и взаимосвязь производства издержек потребления, классификация расходов и затрат. Факторы, влияющие: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6438A">
        <w:rPr>
          <w:rFonts w:ascii="Times New Roman" w:hAnsi="Times New Roman"/>
          <w:i/>
          <w:sz w:val="28"/>
          <w:szCs w:val="28"/>
        </w:rPr>
        <w:t>внешние, внутренние. Показатели ресторанного хозяйства (сумма расходов, уровень расходов, абсолютная экономика, 3 метода расчета относительной экономии, размер изменения уровня, темп изменения уровня, влияние изменения объема товарооборота и прочих факторов на сумму и уровень расходов</w:t>
      </w:r>
      <w:r>
        <w:rPr>
          <w:rFonts w:ascii="Times New Roman" w:hAnsi="Times New Roman"/>
          <w:i/>
          <w:sz w:val="28"/>
          <w:szCs w:val="28"/>
        </w:rPr>
        <w:t>, влияние изменения выручки и уровня на сумму расходов, влияние изменения цен и тарифов на уровень расходов</w:t>
      </w:r>
      <w:r w:rsidRPr="0036438A">
        <w:rPr>
          <w:rFonts w:ascii="Times New Roman" w:hAnsi="Times New Roman"/>
          <w:i/>
          <w:sz w:val="28"/>
          <w:szCs w:val="28"/>
        </w:rPr>
        <w:t>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Задачи будут на планирование расходов: расходы на оплату труда, на содержание зданий, помещений, инвентаря, индексация тарифов (электроэнергия не индексируется), проценты за пользование кредитами, налоги, отчисления, сборы.</w:t>
      </w:r>
      <w:proofErr w:type="gramEnd"/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день оплаты 3180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октября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день 30 сентября. Курс был 3210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изменений = 3210:3180 = 1, 0094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Индексация = 100.000 * (1,0094 – 1)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5E19B0" w:rsidRDefault="0091483E" w:rsidP="0091483E">
      <w:pPr>
        <w:rPr>
          <w:rFonts w:ascii="Times New Roman" w:hAnsi="Times New Roman"/>
          <w:color w:val="FF0000"/>
          <w:sz w:val="28"/>
          <w:szCs w:val="28"/>
        </w:rPr>
      </w:pPr>
      <w:r w:rsidRPr="005E19B0">
        <w:rPr>
          <w:rFonts w:ascii="Times New Roman" w:hAnsi="Times New Roman"/>
          <w:color w:val="FF0000"/>
          <w:sz w:val="28"/>
          <w:szCs w:val="28"/>
        </w:rPr>
        <w:t>ПРОПУЩЕНО ЗАНЯТИЕ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F67A3A" w:rsidRDefault="0091483E" w:rsidP="0091483E">
      <w:pPr>
        <w:rPr>
          <w:rFonts w:ascii="Times New Roman" w:hAnsi="Times New Roman"/>
          <w:b/>
          <w:sz w:val="28"/>
          <w:szCs w:val="28"/>
        </w:rPr>
      </w:pPr>
      <w:r w:rsidRPr="00F67A3A">
        <w:rPr>
          <w:rFonts w:ascii="Times New Roman" w:hAnsi="Times New Roman"/>
          <w:b/>
          <w:sz w:val="28"/>
          <w:szCs w:val="28"/>
        </w:rPr>
        <w:t>ТЕМА Х Основные фонды гостиничного и ресторанного хозяйства</w:t>
      </w:r>
    </w:p>
    <w:p w:rsidR="0091483E" w:rsidRPr="00F67A3A" w:rsidRDefault="0091483E" w:rsidP="0091483E">
      <w:pPr>
        <w:pStyle w:val="a3"/>
        <w:numPr>
          <w:ilvl w:val="0"/>
          <w:numId w:val="54"/>
        </w:numPr>
        <w:rPr>
          <w:rFonts w:ascii="Times New Roman" w:hAnsi="Times New Roman"/>
          <w:b/>
          <w:sz w:val="28"/>
          <w:szCs w:val="28"/>
        </w:rPr>
      </w:pPr>
      <w:r w:rsidRPr="00F67A3A">
        <w:rPr>
          <w:rFonts w:ascii="Times New Roman" w:hAnsi="Times New Roman"/>
          <w:b/>
          <w:sz w:val="28"/>
          <w:szCs w:val="28"/>
        </w:rPr>
        <w:t>Основные фонды и основные средства гостиниц и ресторанов. Их виды, назначения, особенности и классификация</w:t>
      </w:r>
    </w:p>
    <w:p w:rsidR="0091483E" w:rsidRPr="00F67A3A" w:rsidRDefault="0091483E" w:rsidP="0091483E">
      <w:pPr>
        <w:pStyle w:val="a3"/>
        <w:numPr>
          <w:ilvl w:val="0"/>
          <w:numId w:val="54"/>
        </w:numPr>
        <w:rPr>
          <w:rFonts w:ascii="Times New Roman" w:hAnsi="Times New Roman"/>
          <w:b/>
          <w:sz w:val="28"/>
          <w:szCs w:val="28"/>
        </w:rPr>
      </w:pPr>
      <w:r w:rsidRPr="00F67A3A">
        <w:rPr>
          <w:rFonts w:ascii="Times New Roman" w:hAnsi="Times New Roman"/>
          <w:b/>
          <w:sz w:val="28"/>
          <w:szCs w:val="28"/>
        </w:rPr>
        <w:t>Способы оценки стоимости основных фондов и показатели их движения</w:t>
      </w:r>
    </w:p>
    <w:p w:rsidR="0091483E" w:rsidRDefault="0091483E" w:rsidP="0091483E">
      <w:pPr>
        <w:pStyle w:val="a3"/>
        <w:numPr>
          <w:ilvl w:val="0"/>
          <w:numId w:val="54"/>
        </w:numPr>
        <w:rPr>
          <w:rFonts w:ascii="Times New Roman" w:hAnsi="Times New Roman"/>
          <w:b/>
          <w:sz w:val="28"/>
          <w:szCs w:val="28"/>
        </w:rPr>
      </w:pPr>
      <w:r w:rsidRPr="00F67A3A">
        <w:rPr>
          <w:rFonts w:ascii="Times New Roman" w:hAnsi="Times New Roman"/>
          <w:b/>
          <w:sz w:val="28"/>
          <w:szCs w:val="28"/>
        </w:rPr>
        <w:t>Показатели оценки и пути повышения эффективности использования основных фондов</w:t>
      </w:r>
    </w:p>
    <w:p w:rsidR="0091483E" w:rsidRPr="00F67A3A" w:rsidRDefault="0091483E" w:rsidP="009148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91483E" w:rsidRPr="00F67A3A" w:rsidRDefault="0091483E" w:rsidP="0091483E">
      <w:pPr>
        <w:pStyle w:val="a3"/>
        <w:numPr>
          <w:ilvl w:val="0"/>
          <w:numId w:val="55"/>
        </w:numPr>
        <w:rPr>
          <w:rFonts w:ascii="Times New Roman" w:hAnsi="Times New Roman"/>
          <w:b/>
          <w:sz w:val="28"/>
          <w:szCs w:val="28"/>
        </w:rPr>
      </w:pPr>
      <w:r w:rsidRPr="00F67A3A">
        <w:rPr>
          <w:rFonts w:ascii="Times New Roman" w:hAnsi="Times New Roman"/>
          <w:b/>
          <w:sz w:val="28"/>
          <w:szCs w:val="28"/>
        </w:rPr>
        <w:t>Основные фонды и основные средства гостиниц и ресторанов. Их виды, назначения, особенности и классификация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Экономический потенциал любой организации представлен 3 видами ресурсов:</w:t>
      </w:r>
    </w:p>
    <w:p w:rsidR="0091483E" w:rsidRPr="00F67A3A" w:rsidRDefault="0091483E" w:rsidP="0091483E">
      <w:pPr>
        <w:pStyle w:val="a3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F67A3A">
        <w:rPr>
          <w:rFonts w:ascii="Times New Roman" w:hAnsi="Times New Roman"/>
          <w:sz w:val="28"/>
          <w:szCs w:val="28"/>
        </w:rPr>
        <w:t>Материальными</w:t>
      </w:r>
    </w:p>
    <w:p w:rsidR="0091483E" w:rsidRPr="00F67A3A" w:rsidRDefault="0091483E" w:rsidP="0091483E">
      <w:pPr>
        <w:pStyle w:val="a3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F67A3A">
        <w:rPr>
          <w:rFonts w:ascii="Times New Roman" w:hAnsi="Times New Roman"/>
          <w:sz w:val="28"/>
          <w:szCs w:val="28"/>
        </w:rPr>
        <w:t>Трудовыми</w:t>
      </w:r>
    </w:p>
    <w:p w:rsidR="0091483E" w:rsidRDefault="0091483E" w:rsidP="0091483E">
      <w:pPr>
        <w:pStyle w:val="a3"/>
        <w:numPr>
          <w:ilvl w:val="0"/>
          <w:numId w:val="56"/>
        </w:numPr>
        <w:rPr>
          <w:rFonts w:ascii="Times New Roman" w:hAnsi="Times New Roman"/>
          <w:sz w:val="28"/>
          <w:szCs w:val="28"/>
        </w:rPr>
      </w:pPr>
      <w:r w:rsidRPr="00F67A3A">
        <w:rPr>
          <w:rFonts w:ascii="Times New Roman" w:hAnsi="Times New Roman"/>
          <w:sz w:val="28"/>
          <w:szCs w:val="28"/>
        </w:rPr>
        <w:t>Финансовым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ресторанном хозяйства по удельному весу с общем объеме их можно расположить в след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оследовательности: финансовые, материальные, трудовые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гостиничном</w:t>
      </w:r>
      <w:proofErr w:type="gramEnd"/>
      <w:r>
        <w:rPr>
          <w:rFonts w:ascii="Times New Roman" w:hAnsi="Times New Roman"/>
          <w:sz w:val="28"/>
          <w:szCs w:val="28"/>
        </w:rPr>
        <w:t xml:space="preserve"> хозяйства: материальные, трудовые, финансовые.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в гостиничном хозяйстве материальные ресурсы занимают наибольший удельный вес и в частности преобладающую их часть составляют основные фонды. Основные фонды представляют собой совокупность средств и орудий труда, имеющих материально вещественное выражение, функционирующие длительное время, как правило, более года в процессе осуществления хозяйственной и другой деятельности.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фонды создают необходимые условия для оказания необходимого спектра услуг любым секторам гостепреимства.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основных фондов заключается в том, что они многократно оказывают процесс создания и оказания услуг, не меняют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длит.времени своей натурально-вещественной формы и переносят свою стоимость в ресторанном хозяйства – в стоимость товара, а в гостиничном хозяйстве – в стоимость услуги, через – в ресторанном хозяйстве – расходы, в гостиничном – через себестоимость.</w:t>
      </w:r>
    </w:p>
    <w:p w:rsidR="0091483E" w:rsidRPr="00F67A3A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фондам относятся: здания, сооружения, передаточные устройства, машины и оборудование, производственно-хозяйственный инвентарь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Классификация: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принадлежности:</w:t>
      </w:r>
    </w:p>
    <w:p w:rsidR="0091483E" w:rsidRPr="00616B02" w:rsidRDefault="0091483E" w:rsidP="0091483E">
      <w:pPr>
        <w:pStyle w:val="a3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proofErr w:type="gramStart"/>
      <w:r w:rsidRPr="00616B02">
        <w:rPr>
          <w:rFonts w:ascii="Times New Roman" w:hAnsi="Times New Roman"/>
          <w:sz w:val="28"/>
          <w:szCs w:val="28"/>
        </w:rPr>
        <w:t>собственные</w:t>
      </w:r>
      <w:proofErr w:type="gramEnd"/>
      <w:r w:rsidRPr="00616B02">
        <w:rPr>
          <w:rFonts w:ascii="Times New Roman" w:hAnsi="Times New Roman"/>
          <w:sz w:val="28"/>
          <w:szCs w:val="28"/>
        </w:rPr>
        <w:t xml:space="preserve"> (преобладают в гостиничном хозяйстве)</w:t>
      </w:r>
    </w:p>
    <w:p w:rsidR="0091483E" w:rsidRPr="00616B02" w:rsidRDefault="0091483E" w:rsidP="0091483E">
      <w:pPr>
        <w:pStyle w:val="a3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арендованные (</w:t>
      </w:r>
      <w:proofErr w:type="gramStart"/>
      <w:r w:rsidRPr="00616B02">
        <w:rPr>
          <w:rFonts w:ascii="Times New Roman" w:hAnsi="Times New Roman"/>
          <w:sz w:val="28"/>
          <w:szCs w:val="28"/>
        </w:rPr>
        <w:t>ресторанное</w:t>
      </w:r>
      <w:proofErr w:type="gramEnd"/>
      <w:r w:rsidRPr="00616B02">
        <w:rPr>
          <w:rFonts w:ascii="Times New Roman" w:hAnsi="Times New Roman"/>
          <w:sz w:val="28"/>
          <w:szCs w:val="28"/>
        </w:rPr>
        <w:t xml:space="preserve"> хозяйства)</w:t>
      </w:r>
    </w:p>
    <w:p w:rsidR="0091483E" w:rsidRDefault="0091483E" w:rsidP="0091483E">
      <w:pPr>
        <w:pStyle w:val="a3"/>
        <w:numPr>
          <w:ilvl w:val="0"/>
          <w:numId w:val="57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безвозмездные</w:t>
      </w:r>
    </w:p>
    <w:p w:rsidR="0091483E" w:rsidRPr="00616B02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роли отдельных видов основных фондов:</w:t>
      </w:r>
    </w:p>
    <w:p w:rsidR="0091483E" w:rsidRDefault="0091483E" w:rsidP="0091483E">
      <w:pPr>
        <w:pStyle w:val="a3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Активные</w:t>
      </w:r>
    </w:p>
    <w:p w:rsidR="0091483E" w:rsidRPr="00616B02" w:rsidRDefault="0091483E" w:rsidP="0091483E">
      <w:pPr>
        <w:pStyle w:val="a3"/>
        <w:numPr>
          <w:ilvl w:val="0"/>
          <w:numId w:val="58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пассивные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недвижимость - 1% от остаточной стоимости на 1 января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формам собственности:</w:t>
      </w:r>
    </w:p>
    <w:p w:rsidR="0091483E" w:rsidRPr="00616B02" w:rsidRDefault="0091483E" w:rsidP="0091483E">
      <w:pPr>
        <w:pStyle w:val="a3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Государственная</w:t>
      </w:r>
    </w:p>
    <w:p w:rsidR="0091483E" w:rsidRPr="00616B02" w:rsidRDefault="0091483E" w:rsidP="0091483E">
      <w:pPr>
        <w:pStyle w:val="a3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Частная</w:t>
      </w:r>
    </w:p>
    <w:p w:rsidR="0091483E" w:rsidRPr="00616B02" w:rsidRDefault="0091483E" w:rsidP="0091483E">
      <w:pPr>
        <w:pStyle w:val="a3"/>
        <w:numPr>
          <w:ilvl w:val="0"/>
          <w:numId w:val="59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Совместная (долевая)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отраслям деятельности</w:t>
      </w:r>
    </w:p>
    <w:p w:rsidR="0091483E" w:rsidRPr="00616B02" w:rsidRDefault="0091483E" w:rsidP="0091483E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Основные фонды гостиничного хозяйства</w:t>
      </w:r>
    </w:p>
    <w:p w:rsidR="0091483E" w:rsidRPr="00616B02" w:rsidRDefault="0091483E" w:rsidP="0091483E">
      <w:pPr>
        <w:pStyle w:val="a3"/>
        <w:numPr>
          <w:ilvl w:val="0"/>
          <w:numId w:val="60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Основные фонды ресторанного хозяйства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назначению материально-вещественных форм:</w:t>
      </w:r>
    </w:p>
    <w:p w:rsidR="0091483E" w:rsidRPr="00616B02" w:rsidRDefault="0091483E" w:rsidP="0091483E">
      <w:pPr>
        <w:pStyle w:val="a3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Машины и оборудование</w:t>
      </w:r>
    </w:p>
    <w:p w:rsidR="0091483E" w:rsidRPr="00616B02" w:rsidRDefault="0091483E" w:rsidP="0091483E">
      <w:pPr>
        <w:pStyle w:val="a3"/>
        <w:numPr>
          <w:ilvl w:val="0"/>
          <w:numId w:val="61"/>
        </w:numPr>
        <w:rPr>
          <w:rFonts w:ascii="Times New Roman" w:hAnsi="Times New Roman"/>
          <w:sz w:val="28"/>
          <w:szCs w:val="28"/>
        </w:rPr>
      </w:pPr>
      <w:r w:rsidRPr="00616B02">
        <w:rPr>
          <w:rFonts w:ascii="Times New Roman" w:hAnsi="Times New Roman"/>
          <w:sz w:val="28"/>
          <w:szCs w:val="28"/>
        </w:rPr>
        <w:t>Транспорт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технологической структурой основных фондов показатели удельного веса 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удельный вес зданий, </w:t>
      </w:r>
      <w:r w:rsidRPr="00316964">
        <w:rPr>
          <w:rFonts w:ascii="Times New Roman" w:hAnsi="Times New Roman"/>
          <w:sz w:val="28"/>
          <w:szCs w:val="28"/>
        </w:rPr>
        <w:t>сооружений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гостиничном хозяйстве большой удельный вес в общем объеме составляют пассивные основные фонды: здания, сооружения, которые в определенном смысле лишь создают материальные условия для осуществления хозяйственной деятельности, поэтому наибольший удельный вес занимает расходы на содержание зданий и сооружения и амортизационные отчисления в отличие от ресторанного хозяйства.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активных основных фондов в гостиничном хозяйстве значительно ниже, это обстоятельство определяет тот факт, что окупаемость и оборачиваемость объектов основных сре</w:t>
      </w:r>
      <w:proofErr w:type="gramStart"/>
      <w:r>
        <w:rPr>
          <w:rFonts w:ascii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/>
          <w:sz w:val="28"/>
          <w:szCs w:val="28"/>
        </w:rPr>
        <w:t>есторанном хозяйстве гораздо короче, чем гостиничная.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ресторанного хозяйства, в гостиничном хозяйстве весьма незначительный удельный вес приходится на арендованные основные фонды. Объем и структура основных фондов зависит от ряда факторов: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 w:rsidRPr="00896415">
        <w:rPr>
          <w:rFonts w:ascii="Times New Roman" w:hAnsi="Times New Roman"/>
          <w:sz w:val="28"/>
          <w:szCs w:val="28"/>
        </w:rPr>
        <w:t>От разрядности и категорийности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места положения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перечня и объема оказываемых услуг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подъездных путей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обеспеченности коммуникации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уровня развития техники и технологий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способов учета основных фондов принятых в организации</w:t>
      </w:r>
    </w:p>
    <w:p w:rsidR="0091483E" w:rsidRDefault="0091483E" w:rsidP="0091483E">
      <w:pPr>
        <w:pStyle w:val="a3"/>
        <w:numPr>
          <w:ilvl w:val="0"/>
          <w:numId w:val="6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Методов и способов начисления амортизации</w:t>
      </w:r>
    </w:p>
    <w:p w:rsidR="0091483E" w:rsidRPr="00896415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Pr="00F67A3A" w:rsidRDefault="0091483E" w:rsidP="0091483E">
      <w:pPr>
        <w:pStyle w:val="a3"/>
        <w:numPr>
          <w:ilvl w:val="0"/>
          <w:numId w:val="55"/>
        </w:numPr>
        <w:rPr>
          <w:rFonts w:ascii="Times New Roman" w:hAnsi="Times New Roman"/>
          <w:b/>
          <w:sz w:val="28"/>
          <w:szCs w:val="28"/>
        </w:rPr>
      </w:pPr>
      <w:r w:rsidRPr="00F67A3A">
        <w:rPr>
          <w:rFonts w:ascii="Times New Roman" w:hAnsi="Times New Roman"/>
          <w:b/>
          <w:sz w:val="28"/>
          <w:szCs w:val="28"/>
        </w:rPr>
        <w:t>Способы оценки стоимости основных фондов и показатели их движения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Показателями стоимостной оценки основных фондов является:</w:t>
      </w:r>
    </w:p>
    <w:p w:rsidR="0091483E" w:rsidRPr="00896415" w:rsidRDefault="0091483E" w:rsidP="0091483E">
      <w:pPr>
        <w:pStyle w:val="a3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96415">
        <w:rPr>
          <w:rFonts w:ascii="Times New Roman" w:hAnsi="Times New Roman"/>
          <w:sz w:val="28"/>
          <w:szCs w:val="28"/>
        </w:rPr>
        <w:t>Первоначальная стоимость</w:t>
      </w:r>
      <w:r>
        <w:rPr>
          <w:rFonts w:ascii="Times New Roman" w:hAnsi="Times New Roman"/>
          <w:sz w:val="28"/>
          <w:szCs w:val="28"/>
        </w:rPr>
        <w:t xml:space="preserve"> – цена приобретения объектов основных фондов</w:t>
      </w:r>
    </w:p>
    <w:p w:rsidR="0091483E" w:rsidRPr="00896415" w:rsidRDefault="0091483E" w:rsidP="0091483E">
      <w:pPr>
        <w:pStyle w:val="a3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96415">
        <w:rPr>
          <w:rFonts w:ascii="Times New Roman" w:hAnsi="Times New Roman"/>
          <w:sz w:val="28"/>
          <w:szCs w:val="28"/>
        </w:rPr>
        <w:t>Восстановительная стоимость</w:t>
      </w:r>
      <w:r>
        <w:rPr>
          <w:rFonts w:ascii="Times New Roman" w:hAnsi="Times New Roman"/>
          <w:sz w:val="28"/>
          <w:szCs w:val="28"/>
        </w:rPr>
        <w:t xml:space="preserve"> – представляет собой стоимость воспроизводства основных фондов при условиях воспроизводства и ценах действующих на дату переоценки. Определяется в процессе переоценки основных фондов</w:t>
      </w:r>
    </w:p>
    <w:p w:rsidR="0091483E" w:rsidRDefault="0091483E" w:rsidP="0091483E">
      <w:pPr>
        <w:pStyle w:val="a3"/>
        <w:numPr>
          <w:ilvl w:val="0"/>
          <w:numId w:val="63"/>
        </w:numPr>
        <w:rPr>
          <w:rFonts w:ascii="Times New Roman" w:hAnsi="Times New Roman"/>
          <w:sz w:val="28"/>
          <w:szCs w:val="28"/>
        </w:rPr>
      </w:pPr>
      <w:r w:rsidRPr="00896415">
        <w:rPr>
          <w:rFonts w:ascii="Times New Roman" w:hAnsi="Times New Roman"/>
          <w:sz w:val="28"/>
          <w:szCs w:val="28"/>
        </w:rPr>
        <w:t>Остаточная стоимость</w:t>
      </w:r>
      <w:r>
        <w:rPr>
          <w:rFonts w:ascii="Times New Roman" w:hAnsi="Times New Roman"/>
          <w:sz w:val="28"/>
          <w:szCs w:val="28"/>
        </w:rPr>
        <w:t xml:space="preserve"> – первоначальная или восстановительная стоимость за вычетом износа или амортизации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технического состояния основных фондов характеризуется </w:t>
      </w:r>
      <w:proofErr w:type="gramStart"/>
      <w:r>
        <w:rPr>
          <w:rFonts w:ascii="Times New Roman" w:hAnsi="Times New Roman"/>
          <w:sz w:val="28"/>
          <w:szCs w:val="28"/>
        </w:rPr>
        <w:t>основными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коэффциентами:</w:t>
      </w:r>
    </w:p>
    <w:p w:rsidR="0091483E" w:rsidRPr="00CE2740" w:rsidRDefault="0091483E" w:rsidP="0091483E">
      <w:pPr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Коэффициент обновления ОФ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Сумма введенных в отч.пер. новых ОФ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Стоимость ОФ на конец отчетного периода</m:t>
            </m:r>
          </m:den>
        </m:f>
      </m:oMath>
    </w:p>
    <w:p w:rsidR="0091483E" w:rsidRPr="00CE2740" w:rsidRDefault="0091483E" w:rsidP="0091483E">
      <w:pPr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Коэффициент выбытия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Стоимость выбвывших в отч.периоде  ОФ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Стоим.ОФ на начало периода</m:t>
            </m:r>
          </m:den>
        </m:f>
      </m:oMath>
    </w:p>
    <w:p w:rsidR="0091483E" w:rsidRPr="005E19B0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Коэффициент воспроизводства ОФ = Коэффициент обновления – Коэффициент выбытия</w:t>
      </w:r>
    </w:p>
    <w:p w:rsidR="0091483E" w:rsidRPr="00CE2740" w:rsidRDefault="0091483E" w:rsidP="0091483E">
      <w:pPr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Коэффициент износа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Сумма износа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Первоначальная или восстановительная стоимость</m:t>
            </m:r>
          </m:den>
        </m:f>
      </m:oMath>
    </w:p>
    <w:p w:rsidR="0091483E" w:rsidRPr="00F67A3A" w:rsidRDefault="0091483E" w:rsidP="0091483E">
      <w:pPr>
        <w:pStyle w:val="a3"/>
        <w:numPr>
          <w:ilvl w:val="0"/>
          <w:numId w:val="55"/>
        </w:numPr>
        <w:rPr>
          <w:rFonts w:ascii="Times New Roman" w:hAnsi="Times New Roman"/>
          <w:b/>
          <w:sz w:val="28"/>
          <w:szCs w:val="28"/>
        </w:rPr>
      </w:pPr>
      <w:r w:rsidRPr="00F67A3A">
        <w:rPr>
          <w:rFonts w:ascii="Times New Roman" w:hAnsi="Times New Roman"/>
          <w:b/>
          <w:sz w:val="28"/>
          <w:szCs w:val="28"/>
        </w:rPr>
        <w:t>Показатели оценки и пути повышения эффективности использования основных фондов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Различают показатель социальной и экономической эффективности использования ОФ:</w:t>
      </w:r>
    </w:p>
    <w:p w:rsidR="0091483E" w:rsidRPr="009467B1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9467B1">
        <w:rPr>
          <w:rFonts w:ascii="Times New Roman" w:hAnsi="Times New Roman"/>
          <w:b/>
          <w:i/>
          <w:sz w:val="28"/>
          <w:szCs w:val="28"/>
        </w:rPr>
        <w:t>Социальный:</w:t>
      </w:r>
    </w:p>
    <w:p w:rsidR="0091483E" w:rsidRDefault="0091483E" w:rsidP="0091483E">
      <w:pPr>
        <w:pStyle w:val="a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 w:rsidRPr="009467B1">
        <w:rPr>
          <w:rFonts w:ascii="Times New Roman" w:hAnsi="Times New Roman"/>
          <w:sz w:val="28"/>
          <w:szCs w:val="28"/>
        </w:rPr>
        <w:t>Сокращения затрат времени на потребление</w:t>
      </w:r>
      <w:r>
        <w:rPr>
          <w:rFonts w:ascii="Times New Roman" w:hAnsi="Times New Roman"/>
          <w:sz w:val="28"/>
          <w:szCs w:val="28"/>
        </w:rPr>
        <w:t xml:space="preserve"> (в ресторанном хозяйстве)</w:t>
      </w:r>
    </w:p>
    <w:p w:rsidR="0091483E" w:rsidRDefault="0091483E" w:rsidP="0091483E">
      <w:pPr>
        <w:pStyle w:val="a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Сокращения затрат времени на регистрацию клиента (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гостиничном)</w:t>
      </w:r>
    </w:p>
    <w:p w:rsidR="0091483E" w:rsidRDefault="0091483E" w:rsidP="0091483E">
      <w:pPr>
        <w:pStyle w:val="a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Широта ассортимента блюд, товаров, услуг и удобство при выборе и оказании услуг</w:t>
      </w:r>
    </w:p>
    <w:p w:rsidR="0091483E" w:rsidRDefault="0091483E" w:rsidP="0091483E">
      <w:pPr>
        <w:pStyle w:val="a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качество обслуживания</w:t>
      </w:r>
    </w:p>
    <w:p w:rsidR="0091483E" w:rsidRDefault="0091483E" w:rsidP="0091483E">
      <w:pPr>
        <w:pStyle w:val="a3"/>
        <w:numPr>
          <w:ilvl w:val="0"/>
          <w:numId w:val="6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дополнительных форм обслуживания и дополнительных услуг</w:t>
      </w:r>
    </w:p>
    <w:p w:rsidR="0091483E" w:rsidRPr="009467B1" w:rsidRDefault="0091483E" w:rsidP="0091483E">
      <w:pPr>
        <w:pStyle w:val="a3"/>
        <w:numPr>
          <w:ilvl w:val="0"/>
          <w:numId w:val="64"/>
        </w:numPr>
        <w:spacing w:after="240"/>
        <w:ind w:left="3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требований, охраны труда, чистоты</w:t>
      </w:r>
    </w:p>
    <w:p w:rsidR="0091483E" w:rsidRPr="00CE2740" w:rsidRDefault="0091483E" w:rsidP="0091483E">
      <w:pPr>
        <w:pStyle w:val="a3"/>
        <w:numPr>
          <w:ilvl w:val="0"/>
          <w:numId w:val="65"/>
        </w:numPr>
        <w:spacing w:after="240"/>
        <w:ind w:left="397"/>
        <w:rPr>
          <w:rFonts w:ascii="Times New Roman" w:eastAsia="Times New Roman" w:hAnsi="Times New Roman"/>
          <w:sz w:val="24"/>
          <w:szCs w:val="24"/>
        </w:rPr>
      </w:pPr>
      <w:r w:rsidRPr="00AE3830">
        <w:rPr>
          <w:rFonts w:ascii="Times New Roman" w:hAnsi="Times New Roman"/>
          <w:b/>
          <w:sz w:val="24"/>
          <w:szCs w:val="24"/>
        </w:rPr>
        <w:t>Фондоотдача</w:t>
      </w:r>
      <w:r w:rsidRPr="00AE3830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Выручка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Средняя за период стоиость Основных фондов (восстановительная стоимость)</m:t>
            </m:r>
          </m:den>
        </m:f>
      </m:oMath>
    </w:p>
    <w:p w:rsidR="0091483E" w:rsidRPr="00CE2740" w:rsidRDefault="0091483E" w:rsidP="0091483E">
      <w:pPr>
        <w:pStyle w:val="a3"/>
        <w:numPr>
          <w:ilvl w:val="0"/>
          <w:numId w:val="65"/>
        </w:numPr>
        <w:spacing w:after="240"/>
        <w:ind w:left="397"/>
        <w:rPr>
          <w:rFonts w:ascii="Times New Roman" w:eastAsia="Times New Roman" w:hAnsi="Times New Roman"/>
          <w:sz w:val="36"/>
          <w:szCs w:val="36"/>
        </w:rPr>
      </w:pPr>
      <w:r w:rsidRPr="00AE3830">
        <w:rPr>
          <w:rFonts w:ascii="Times New Roman" w:hAnsi="Times New Roman"/>
          <w:b/>
          <w:sz w:val="24"/>
          <w:szCs w:val="24"/>
        </w:rPr>
        <w:t xml:space="preserve">Фондоемкость </w:t>
      </w:r>
      <w:r w:rsidRPr="00132B85">
        <w:rPr>
          <w:rFonts w:ascii="Times New Roman" w:hAnsi="Times New Roman"/>
          <w:sz w:val="32"/>
          <w:szCs w:val="32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Средняя за период стоиость Основных фондов (восстановительная стоимость)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Выручка</m:t>
            </m:r>
          </m:den>
        </m:f>
      </m:oMath>
    </w:p>
    <w:p w:rsidR="0091483E" w:rsidRPr="00CE2740" w:rsidRDefault="0091483E" w:rsidP="0091483E">
      <w:pPr>
        <w:spacing w:after="240"/>
        <w:ind w:left="397"/>
        <w:rPr>
          <w:rFonts w:ascii="Times New Roman" w:eastAsia="Times New Roman" w:hAnsi="Times New Roman"/>
          <w:i/>
          <w:sz w:val="24"/>
          <w:szCs w:val="24"/>
        </w:rPr>
      </w:pPr>
      <w:r w:rsidRPr="00CE2740">
        <w:rPr>
          <w:rFonts w:ascii="Times New Roman" w:eastAsia="Times New Roman" w:hAnsi="Times New Roman"/>
          <w:i/>
          <w:sz w:val="24"/>
          <w:szCs w:val="24"/>
        </w:rPr>
        <w:t>Характеризует величину Осн</w:t>
      </w:r>
      <w:proofErr w:type="gramStart"/>
      <w:r w:rsidRPr="00CE2740">
        <w:rPr>
          <w:rFonts w:ascii="Times New Roman" w:eastAsia="Times New Roman" w:hAnsi="Times New Roman"/>
          <w:i/>
          <w:sz w:val="24"/>
          <w:szCs w:val="24"/>
        </w:rPr>
        <w:t>.с</w:t>
      </w:r>
      <w:proofErr w:type="gramEnd"/>
      <w:r w:rsidRPr="00CE2740">
        <w:rPr>
          <w:rFonts w:ascii="Times New Roman" w:eastAsia="Times New Roman" w:hAnsi="Times New Roman"/>
          <w:i/>
          <w:sz w:val="24"/>
          <w:szCs w:val="24"/>
        </w:rPr>
        <w:t>редств, затраченных на 1 рубль выручки</w:t>
      </w:r>
    </w:p>
    <w:p w:rsidR="0091483E" w:rsidRPr="00CE2740" w:rsidRDefault="0091483E" w:rsidP="0091483E">
      <w:pPr>
        <w:pStyle w:val="a3"/>
        <w:numPr>
          <w:ilvl w:val="0"/>
          <w:numId w:val="65"/>
        </w:numPr>
        <w:spacing w:after="240"/>
        <w:ind w:left="397"/>
        <w:rPr>
          <w:rFonts w:ascii="Times New Roman" w:eastAsia="Times New Roman" w:hAnsi="Times New Roman"/>
          <w:sz w:val="24"/>
          <w:szCs w:val="24"/>
        </w:rPr>
      </w:pPr>
      <w:r w:rsidRPr="00CE2740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Уровень </w:t>
      </w:r>
      <w:r w:rsidRPr="00CE2740">
        <w:rPr>
          <w:rFonts w:ascii="Times New Roman" w:eastAsia="Times New Roman" w:hAnsi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Средняя за период стоимость активных основных фондов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Средняя за период стоимость всех основных фондов</m:t>
            </m:r>
          </m:den>
        </m:f>
      </m:oMath>
    </w:p>
    <w:p w:rsidR="0091483E" w:rsidRPr="00CE2740" w:rsidRDefault="0091483E" w:rsidP="0091483E">
      <w:pPr>
        <w:pStyle w:val="a3"/>
        <w:spacing w:after="240"/>
        <w:ind w:left="397"/>
        <w:rPr>
          <w:rFonts w:ascii="Times New Roman" w:eastAsia="Times New Roman" w:hAnsi="Times New Roman"/>
          <w:sz w:val="24"/>
          <w:szCs w:val="24"/>
        </w:rPr>
      </w:pPr>
    </w:p>
    <w:p w:rsidR="0091483E" w:rsidRPr="00CE2740" w:rsidRDefault="0091483E" w:rsidP="0091483E">
      <w:pPr>
        <w:pStyle w:val="a3"/>
        <w:numPr>
          <w:ilvl w:val="0"/>
          <w:numId w:val="65"/>
        </w:numPr>
        <w:spacing w:after="240"/>
        <w:ind w:left="397"/>
        <w:rPr>
          <w:rFonts w:ascii="Times New Roman" w:eastAsia="Times New Roman" w:hAnsi="Times New Roman"/>
          <w:sz w:val="24"/>
          <w:szCs w:val="24"/>
        </w:rPr>
      </w:pPr>
      <w:r w:rsidRPr="00CE2740">
        <w:rPr>
          <w:rFonts w:ascii="Times New Roman" w:eastAsia="Times New Roman" w:hAnsi="Times New Roman"/>
          <w:b/>
          <w:sz w:val="24"/>
          <w:szCs w:val="24"/>
        </w:rPr>
        <w:t>Коэффициент эффеективности использования осн</w:t>
      </w:r>
      <w:proofErr w:type="gramStart"/>
      <w:r w:rsidRPr="00CE2740">
        <w:rPr>
          <w:rFonts w:ascii="Times New Roman" w:eastAsia="Times New Roman" w:hAnsi="Times New Roman"/>
          <w:b/>
          <w:sz w:val="24"/>
          <w:szCs w:val="24"/>
        </w:rPr>
        <w:t>.ф</w:t>
      </w:r>
      <w:proofErr w:type="gramEnd"/>
      <w:r w:rsidRPr="00CE2740">
        <w:rPr>
          <w:rFonts w:ascii="Times New Roman" w:eastAsia="Times New Roman" w:hAnsi="Times New Roman"/>
          <w:b/>
          <w:sz w:val="24"/>
          <w:szCs w:val="24"/>
        </w:rPr>
        <w:t>ондов</w:t>
      </w:r>
      <w:r w:rsidRPr="00CE2740">
        <w:rPr>
          <w:rFonts w:ascii="Times New Roman" w:eastAsia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Прибыль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средняя за период стоимость основных фондов</m:t>
            </m:r>
          </m:den>
        </m:f>
      </m:oMath>
    </w:p>
    <w:p w:rsidR="0091483E" w:rsidRPr="00AE3830" w:rsidRDefault="0091483E" w:rsidP="0091483E">
      <w:pPr>
        <w:pStyle w:val="a3"/>
        <w:numPr>
          <w:ilvl w:val="0"/>
          <w:numId w:val="65"/>
        </w:numPr>
        <w:ind w:left="360"/>
        <w:rPr>
          <w:rFonts w:ascii="Times New Roman" w:hAnsi="Times New Roman"/>
          <w:sz w:val="28"/>
          <w:szCs w:val="28"/>
        </w:rPr>
      </w:pPr>
      <w:r w:rsidRPr="00AE3830">
        <w:rPr>
          <w:rFonts w:ascii="Times New Roman" w:hAnsi="Times New Roman"/>
          <w:b/>
          <w:sz w:val="24"/>
          <w:szCs w:val="24"/>
        </w:rPr>
        <w:t>Фондовооруженность</w:t>
      </w:r>
      <w:r w:rsidRPr="00AE3830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Средняя за период стоимость активных основных фондов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Численность основного производственного персонала </m:t>
            </m:r>
            <m:d>
              <m:d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для гостиничного бизнеса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</m:den>
        </m:f>
      </m:oMath>
    </w:p>
    <w:p w:rsidR="0091483E" w:rsidRPr="00AE3830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торгово оперативного персонала (для ресторанов)</m:t>
        </m:r>
      </m:oMath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AE3830">
        <w:rPr>
          <w:rFonts w:ascii="Times New Roman" w:hAnsi="Times New Roman"/>
          <w:b/>
          <w:sz w:val="28"/>
          <w:szCs w:val="28"/>
        </w:rPr>
        <w:t xml:space="preserve">Интегральный показатель </w:t>
      </w:r>
      <w:r>
        <w:rPr>
          <w:rFonts w:ascii="Times New Roman" w:hAnsi="Times New Roman"/>
          <w:sz w:val="28"/>
          <w:szCs w:val="28"/>
        </w:rPr>
        <w:t>= Корень квадратный из Фондоотдача * Коэф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ф-ти исп-ия ОФ</w:t>
      </w:r>
    </w:p>
    <w:p w:rsidR="0091483E" w:rsidRPr="005E19B0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Применяется не всегда, а в тех случаях, когда тенденция изменения показателей фондоотдачи и эффективности использования основных фондов носит разнонаправленный характер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данных показателей при расчете показателей эффективности использования основных фондов, рассчитывается также:</w:t>
      </w:r>
    </w:p>
    <w:p w:rsidR="0091483E" w:rsidRDefault="0091483E" w:rsidP="0091483E">
      <w:pPr>
        <w:pStyle w:val="a3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AE3830">
        <w:rPr>
          <w:rFonts w:ascii="Times New Roman" w:hAnsi="Times New Roman"/>
          <w:sz w:val="28"/>
          <w:szCs w:val="28"/>
        </w:rPr>
        <w:t>показатель выручки на 1 м</w:t>
      </w:r>
      <w:proofErr w:type="gramStart"/>
      <w:r w:rsidRPr="00AE383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площади</w:t>
      </w:r>
    </w:p>
    <w:p w:rsidR="0091483E" w:rsidRDefault="0091483E" w:rsidP="0091483E">
      <w:pPr>
        <w:pStyle w:val="a3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AE3830">
        <w:rPr>
          <w:rFonts w:ascii="Times New Roman" w:hAnsi="Times New Roman"/>
          <w:sz w:val="28"/>
          <w:szCs w:val="28"/>
        </w:rPr>
        <w:t>выручки н</w:t>
      </w:r>
      <w:r>
        <w:rPr>
          <w:rFonts w:ascii="Times New Roman" w:hAnsi="Times New Roman"/>
          <w:sz w:val="28"/>
          <w:szCs w:val="28"/>
        </w:rPr>
        <w:t>а 1 номер</w:t>
      </w:r>
    </w:p>
    <w:p w:rsidR="0091483E" w:rsidRDefault="0091483E" w:rsidP="0091483E">
      <w:pPr>
        <w:pStyle w:val="a3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выручки на 1 гостя</w:t>
      </w:r>
    </w:p>
    <w:p w:rsidR="0091483E" w:rsidRDefault="0091483E" w:rsidP="0091483E">
      <w:pPr>
        <w:pStyle w:val="a3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AE3830">
        <w:rPr>
          <w:rFonts w:ascii="Times New Roman" w:hAnsi="Times New Roman"/>
          <w:sz w:val="28"/>
          <w:szCs w:val="28"/>
        </w:rPr>
        <w:t>прибыль на 1 м</w:t>
      </w:r>
      <w:proofErr w:type="gramStart"/>
      <w:r w:rsidRPr="00AE383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AE3830">
        <w:rPr>
          <w:rFonts w:ascii="Times New Roman" w:hAnsi="Times New Roman"/>
          <w:sz w:val="28"/>
          <w:szCs w:val="28"/>
        </w:rPr>
        <w:t xml:space="preserve"> площа</w:t>
      </w:r>
      <w:r>
        <w:rPr>
          <w:rFonts w:ascii="Times New Roman" w:hAnsi="Times New Roman"/>
          <w:sz w:val="28"/>
          <w:szCs w:val="28"/>
        </w:rPr>
        <w:t>ди</w:t>
      </w:r>
    </w:p>
    <w:p w:rsidR="0091483E" w:rsidRDefault="0091483E" w:rsidP="0091483E">
      <w:pPr>
        <w:pStyle w:val="a3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на 1 номер</w:t>
      </w:r>
    </w:p>
    <w:p w:rsidR="0091483E" w:rsidRPr="00AE3830" w:rsidRDefault="0091483E" w:rsidP="0091483E">
      <w:pPr>
        <w:pStyle w:val="a3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AE3830">
        <w:rPr>
          <w:rFonts w:ascii="Times New Roman" w:hAnsi="Times New Roman"/>
          <w:sz w:val="28"/>
          <w:szCs w:val="28"/>
        </w:rPr>
        <w:t>прибыль на 1 гостя.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ресторанном хозяйстве: </w:t>
      </w:r>
    </w:p>
    <w:p w:rsidR="0091483E" w:rsidRDefault="0091483E" w:rsidP="0091483E">
      <w:pPr>
        <w:pStyle w:val="a3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товарооборот на торговую площадь</w:t>
      </w:r>
    </w:p>
    <w:p w:rsidR="0091483E" w:rsidRDefault="0091483E" w:rsidP="0091483E">
      <w:pPr>
        <w:pStyle w:val="a3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товарооборот на 1 место в обеденном зале</w:t>
      </w:r>
    </w:p>
    <w:p w:rsidR="0091483E" w:rsidRDefault="0091483E" w:rsidP="0091483E">
      <w:pPr>
        <w:pStyle w:val="a3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прибыль на товарооборот</w:t>
      </w:r>
    </w:p>
    <w:p w:rsidR="0091483E" w:rsidRPr="00AE3830" w:rsidRDefault="0091483E" w:rsidP="0091483E">
      <w:pPr>
        <w:pStyle w:val="a3"/>
        <w:numPr>
          <w:ilvl w:val="0"/>
          <w:numId w:val="68"/>
        </w:numPr>
        <w:rPr>
          <w:rFonts w:ascii="Times New Roman" w:hAnsi="Times New Roman"/>
          <w:sz w:val="28"/>
          <w:szCs w:val="28"/>
        </w:rPr>
      </w:pPr>
      <w:r w:rsidRPr="00AE3830">
        <w:rPr>
          <w:rFonts w:ascii="Times New Roman" w:hAnsi="Times New Roman"/>
          <w:sz w:val="28"/>
          <w:szCs w:val="28"/>
        </w:rPr>
        <w:t>прибыль на 1 место в обеденном зале.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всех показателей, участвующих в их расчете:</w:t>
      </w:r>
    </w:p>
    <w:p w:rsidR="0091483E" w:rsidRPr="00132B85" w:rsidRDefault="0091483E" w:rsidP="0091483E">
      <w:pPr>
        <w:pStyle w:val="a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132B85">
        <w:rPr>
          <w:rFonts w:ascii="Times New Roman" w:hAnsi="Times New Roman"/>
          <w:sz w:val="28"/>
          <w:szCs w:val="28"/>
        </w:rPr>
        <w:t>Увеличение выручки</w:t>
      </w:r>
    </w:p>
    <w:p w:rsidR="0091483E" w:rsidRPr="00132B85" w:rsidRDefault="0091483E" w:rsidP="0091483E">
      <w:pPr>
        <w:pStyle w:val="a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132B85">
        <w:rPr>
          <w:rFonts w:ascii="Times New Roman" w:hAnsi="Times New Roman"/>
          <w:sz w:val="28"/>
          <w:szCs w:val="28"/>
        </w:rPr>
        <w:t>Увеличение прибыли</w:t>
      </w:r>
    </w:p>
    <w:p w:rsidR="0091483E" w:rsidRPr="00132B85" w:rsidRDefault="0091483E" w:rsidP="0091483E">
      <w:pPr>
        <w:pStyle w:val="a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132B85">
        <w:rPr>
          <w:rFonts w:ascii="Times New Roman" w:hAnsi="Times New Roman"/>
          <w:sz w:val="28"/>
          <w:szCs w:val="28"/>
        </w:rPr>
        <w:t>Увеличение интенсивности труда основного обслуживающего персонала</w:t>
      </w:r>
    </w:p>
    <w:p w:rsidR="0091483E" w:rsidRPr="00132B85" w:rsidRDefault="0091483E" w:rsidP="0091483E">
      <w:pPr>
        <w:pStyle w:val="a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132B85">
        <w:rPr>
          <w:rFonts w:ascii="Times New Roman" w:hAnsi="Times New Roman"/>
          <w:sz w:val="28"/>
          <w:szCs w:val="28"/>
        </w:rPr>
        <w:t xml:space="preserve">Увеличение </w:t>
      </w:r>
      <w:r>
        <w:rPr>
          <w:rFonts w:ascii="Times New Roman" w:hAnsi="Times New Roman"/>
          <w:sz w:val="28"/>
          <w:szCs w:val="28"/>
        </w:rPr>
        <w:t>но</w:t>
      </w:r>
      <w:r w:rsidRPr="00132B8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</w:t>
      </w:r>
      <w:r w:rsidRPr="00132B85">
        <w:rPr>
          <w:rFonts w:ascii="Times New Roman" w:hAnsi="Times New Roman"/>
          <w:sz w:val="28"/>
          <w:szCs w:val="28"/>
        </w:rPr>
        <w:t xml:space="preserve"> загрузки гостиницы</w:t>
      </w:r>
    </w:p>
    <w:p w:rsidR="0091483E" w:rsidRPr="00132B85" w:rsidRDefault="0091483E" w:rsidP="0091483E">
      <w:pPr>
        <w:pStyle w:val="a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132B85">
        <w:rPr>
          <w:rFonts w:ascii="Times New Roman" w:hAnsi="Times New Roman"/>
          <w:sz w:val="28"/>
          <w:szCs w:val="28"/>
        </w:rPr>
        <w:t>Своевременное проведение текущего и капитального ремонта</w:t>
      </w:r>
    </w:p>
    <w:p w:rsidR="0091483E" w:rsidRDefault="0091483E" w:rsidP="0091483E">
      <w:pPr>
        <w:pStyle w:val="a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 w:rsidRPr="00132B85">
        <w:rPr>
          <w:rFonts w:ascii="Times New Roman" w:hAnsi="Times New Roman"/>
          <w:sz w:val="28"/>
          <w:szCs w:val="28"/>
        </w:rPr>
        <w:t>Своевременная замена основных фондов, проведение их реконструкции и модернизации</w:t>
      </w:r>
    </w:p>
    <w:p w:rsidR="0091483E" w:rsidRPr="00132B85" w:rsidRDefault="0091483E" w:rsidP="0091483E">
      <w:pPr>
        <w:pStyle w:val="a3"/>
        <w:numPr>
          <w:ilvl w:val="0"/>
          <w:numId w:val="6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Обновление интерьера и т.д.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5E19B0" w:rsidRDefault="0091483E" w:rsidP="0091483E">
      <w:pPr>
        <w:rPr>
          <w:rFonts w:ascii="Times New Roman" w:hAnsi="Times New Roman"/>
          <w:color w:val="FF0000"/>
          <w:sz w:val="28"/>
          <w:szCs w:val="28"/>
        </w:rPr>
      </w:pPr>
      <w:r w:rsidRPr="005E19B0">
        <w:rPr>
          <w:rFonts w:ascii="Times New Roman" w:hAnsi="Times New Roman"/>
          <w:color w:val="FF0000"/>
          <w:sz w:val="28"/>
          <w:szCs w:val="28"/>
        </w:rPr>
        <w:t xml:space="preserve">Узнать норматив </w:t>
      </w:r>
      <w:r>
        <w:rPr>
          <w:rFonts w:ascii="Times New Roman" w:hAnsi="Times New Roman"/>
          <w:color w:val="FF0000"/>
          <w:sz w:val="28"/>
          <w:szCs w:val="28"/>
        </w:rPr>
        <w:t xml:space="preserve">обеспеченности </w:t>
      </w:r>
      <w:r w:rsidRPr="005E19B0">
        <w:rPr>
          <w:rFonts w:ascii="Times New Roman" w:hAnsi="Times New Roman"/>
          <w:color w:val="FF0000"/>
          <w:sz w:val="28"/>
          <w:szCs w:val="28"/>
        </w:rPr>
        <w:t>собственны</w:t>
      </w:r>
      <w:r>
        <w:rPr>
          <w:rFonts w:ascii="Times New Roman" w:hAnsi="Times New Roman"/>
          <w:color w:val="FF0000"/>
          <w:sz w:val="28"/>
          <w:szCs w:val="28"/>
        </w:rPr>
        <w:t>ми</w:t>
      </w:r>
      <w:r w:rsidRPr="005E19B0">
        <w:rPr>
          <w:rFonts w:ascii="Times New Roman" w:hAnsi="Times New Roman"/>
          <w:color w:val="FF0000"/>
          <w:sz w:val="28"/>
          <w:szCs w:val="28"/>
        </w:rPr>
        <w:t xml:space="preserve"> оборотны</w:t>
      </w:r>
      <w:r>
        <w:rPr>
          <w:rFonts w:ascii="Times New Roman" w:hAnsi="Times New Roman"/>
          <w:color w:val="FF0000"/>
          <w:sz w:val="28"/>
          <w:szCs w:val="28"/>
        </w:rPr>
        <w:t xml:space="preserve">ми </w:t>
      </w:r>
      <w:r w:rsidRPr="005E19B0">
        <w:rPr>
          <w:rFonts w:ascii="Times New Roman" w:hAnsi="Times New Roman"/>
          <w:color w:val="FF0000"/>
          <w:sz w:val="28"/>
          <w:szCs w:val="28"/>
        </w:rPr>
        <w:t>средств</w:t>
      </w:r>
      <w:r>
        <w:rPr>
          <w:rFonts w:ascii="Times New Roman" w:hAnsi="Times New Roman"/>
          <w:color w:val="FF0000"/>
          <w:sz w:val="28"/>
          <w:szCs w:val="28"/>
        </w:rPr>
        <w:t xml:space="preserve">ами в гостичном и </w:t>
      </w:r>
      <w:proofErr w:type="gramStart"/>
      <w:r>
        <w:rPr>
          <w:rFonts w:ascii="Times New Roman" w:hAnsi="Times New Roman"/>
          <w:color w:val="FF0000"/>
          <w:sz w:val="28"/>
          <w:szCs w:val="28"/>
        </w:rPr>
        <w:t>ресторанном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хозяйств (10%)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9249BC" w:rsidRDefault="0091483E" w:rsidP="009148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Pr="009249BC">
        <w:rPr>
          <w:rFonts w:ascii="Times New Roman" w:hAnsi="Times New Roman"/>
          <w:b/>
          <w:sz w:val="28"/>
          <w:szCs w:val="28"/>
        </w:rPr>
        <w:t>Оборотные средства и эффективности их использования</w:t>
      </w:r>
    </w:p>
    <w:p w:rsidR="0091483E" w:rsidRPr="009249BC" w:rsidRDefault="0091483E" w:rsidP="0091483E">
      <w:pPr>
        <w:pStyle w:val="a3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Сущность, состав и структура оборотных средств, гостиничного и ресторанного хозяйства</w:t>
      </w:r>
    </w:p>
    <w:p w:rsidR="0091483E" w:rsidRPr="009249BC" w:rsidRDefault="0091483E" w:rsidP="0091483E">
      <w:pPr>
        <w:pStyle w:val="a3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Показатели экономической эффективности использования обортных средства</w:t>
      </w:r>
    </w:p>
    <w:p w:rsidR="0091483E" w:rsidRPr="009249BC" w:rsidRDefault="0091483E" w:rsidP="0091483E">
      <w:pPr>
        <w:pStyle w:val="a3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Планирование потребностей в оборотных средствах</w:t>
      </w:r>
    </w:p>
    <w:p w:rsidR="0091483E" w:rsidRPr="009249BC" w:rsidRDefault="0091483E" w:rsidP="0091483E">
      <w:pPr>
        <w:pStyle w:val="a3"/>
        <w:numPr>
          <w:ilvl w:val="0"/>
          <w:numId w:val="69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Механизм управления оборотными средствами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70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Сущность, состав и структура оборотных средств, гостиничного и ресторанного хозяйства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Оборотные средства – это экономическая категория, которая обусловлена наличием товарного производства и действием </w:t>
      </w:r>
      <w:proofErr w:type="gramStart"/>
      <w:r>
        <w:rPr>
          <w:rFonts w:ascii="Times New Roman" w:hAnsi="Times New Roman"/>
          <w:sz w:val="28"/>
          <w:szCs w:val="28"/>
        </w:rPr>
        <w:t>законной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стоимость.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Оборотные средства – </w:t>
      </w:r>
      <w:proofErr w:type="gramStart"/>
      <w:r>
        <w:rPr>
          <w:rFonts w:ascii="Times New Roman" w:hAnsi="Times New Roman"/>
          <w:sz w:val="28"/>
          <w:szCs w:val="28"/>
        </w:rPr>
        <w:t>стоимость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авансированная в виде собственных, заемных и привлеченных средств для формирования оборотных производственных фондов и фондов обращения с целью непрерывности кругооборота в процессе осуществления хозяйственной деятельности.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Движение оборотных фондов и фондов обращения носит приблизительно-одинаковый характер и составляет единый процесс. Продолжительность производственного цикла включает в них период времени с момента приобретения до момента расходования и поступления денег за реализацию продукции, работ, услуг.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Оборотные фонды представляют собой предметы труда, а также орудия </w:t>
      </w:r>
      <w:proofErr w:type="gramStart"/>
      <w:r>
        <w:rPr>
          <w:rFonts w:ascii="Times New Roman" w:hAnsi="Times New Roman"/>
          <w:sz w:val="28"/>
          <w:szCs w:val="28"/>
        </w:rPr>
        <w:t>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с помощью которых осуществляется процесс обращения работ, товаров, услуг и обеспечивается нормальный хозяйственный процесс.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Оборотные фонды обслуживают сферу производства и полностью переносят свою стоимость на себестоимость продукции, работ, услуг. Изменяя первоначальную форму в процессе 1 производственного цикла.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Оборотные фонды представляют собой минимально необходимые запасы сырья, материалов, покупных полуфабрикатов, комплектующих изделий, вспомогательных материалов, топлива, запасных частей для обеспечения функционирования производственного процесса, а также объема незавершенного производства.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обращения не участвуют непосредственно в процессе производства, но необходимы для обеспечения единства в сфере производства и обращения.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обращения отличаются от оборотных фондов по характеру и сфере функционирования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Фонды обращения состоят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91483E" w:rsidRPr="009249BC" w:rsidRDefault="0091483E" w:rsidP="0091483E">
      <w:pPr>
        <w:pStyle w:val="a3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9249BC">
        <w:rPr>
          <w:rFonts w:ascii="Times New Roman" w:hAnsi="Times New Roman"/>
          <w:sz w:val="28"/>
          <w:szCs w:val="28"/>
        </w:rPr>
        <w:t>Запасов готовой продукции</w:t>
      </w:r>
    </w:p>
    <w:p w:rsidR="0091483E" w:rsidRPr="009249BC" w:rsidRDefault="0091483E" w:rsidP="0091483E">
      <w:pPr>
        <w:pStyle w:val="a3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9249BC">
        <w:rPr>
          <w:rFonts w:ascii="Times New Roman" w:hAnsi="Times New Roman"/>
          <w:sz w:val="28"/>
          <w:szCs w:val="28"/>
        </w:rPr>
        <w:t>Товаров отгруженных</w:t>
      </w:r>
    </w:p>
    <w:p w:rsidR="0091483E" w:rsidRPr="009249BC" w:rsidRDefault="0091483E" w:rsidP="0091483E">
      <w:pPr>
        <w:pStyle w:val="a3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9249BC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еби</w:t>
      </w:r>
      <w:r w:rsidRPr="009249BC">
        <w:rPr>
          <w:rFonts w:ascii="Times New Roman" w:hAnsi="Times New Roman"/>
          <w:sz w:val="28"/>
          <w:szCs w:val="28"/>
        </w:rPr>
        <w:t>торской задолженности</w:t>
      </w:r>
    </w:p>
    <w:p w:rsidR="0091483E" w:rsidRPr="009249BC" w:rsidRDefault="0091483E" w:rsidP="0091483E">
      <w:pPr>
        <w:pStyle w:val="a3"/>
        <w:numPr>
          <w:ilvl w:val="0"/>
          <w:numId w:val="71"/>
        </w:numPr>
        <w:rPr>
          <w:rFonts w:ascii="Times New Roman" w:hAnsi="Times New Roman"/>
          <w:sz w:val="28"/>
          <w:szCs w:val="28"/>
        </w:rPr>
      </w:pPr>
      <w:r w:rsidRPr="009249BC">
        <w:rPr>
          <w:rFonts w:ascii="Times New Roman" w:hAnsi="Times New Roman"/>
          <w:sz w:val="28"/>
          <w:szCs w:val="28"/>
        </w:rPr>
        <w:t>Денежных средств и финансовых вложение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назначения фондов обращения – обеспечить платежеспособными средствами ритмичность процесса обращения.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оборотных средств в минимально необходимых размерах, обеспечивающих нормальную деятельность организации, являются непременным условием успешного выполнения своей функции.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различных отраслях удельный вес оборотных средств в общем объеме финансовых ресурсов, а также различных видов оборотных средств в общем объеме будет разной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Величина оборотных средств зависит от отрасли и региона деятельности организации, отрасли, специализации, масштабов деятельности, характера и сложности производственно-технологического цикла, условий деятельности, цели деятельности, принятого порядка расчета и т.д.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Оборотные средства организации выполняют 2 функции:</w:t>
      </w:r>
    </w:p>
    <w:p w:rsidR="0091483E" w:rsidRPr="00CC1177" w:rsidRDefault="0091483E" w:rsidP="0091483E">
      <w:pPr>
        <w:pStyle w:val="a3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proofErr w:type="gramStart"/>
      <w:r w:rsidRPr="00CC1177">
        <w:rPr>
          <w:rFonts w:ascii="Times New Roman" w:hAnsi="Times New Roman"/>
          <w:sz w:val="28"/>
          <w:szCs w:val="28"/>
        </w:rPr>
        <w:t>Производственную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– заключается в денежном обеспечении непрерывности процесса производства</w:t>
      </w:r>
    </w:p>
    <w:p w:rsidR="0091483E" w:rsidRDefault="0091483E" w:rsidP="0091483E">
      <w:pPr>
        <w:pStyle w:val="a3"/>
        <w:numPr>
          <w:ilvl w:val="0"/>
          <w:numId w:val="72"/>
        </w:numPr>
        <w:rPr>
          <w:rFonts w:ascii="Times New Roman" w:hAnsi="Times New Roman"/>
          <w:sz w:val="28"/>
          <w:szCs w:val="28"/>
        </w:rPr>
      </w:pPr>
      <w:proofErr w:type="gramStart"/>
      <w:r w:rsidRPr="00CC1177">
        <w:rPr>
          <w:rFonts w:ascii="Times New Roman" w:hAnsi="Times New Roman"/>
          <w:sz w:val="28"/>
          <w:szCs w:val="28"/>
        </w:rPr>
        <w:t>Платежно-расчетную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проявляется в непосредственном влиянии на состояние расчетов в народном хозяйстве и экономике в целом и тем самым на денежное обращения в стране.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Классификация: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экономическому содержанию:</w:t>
      </w:r>
    </w:p>
    <w:p w:rsidR="0091483E" w:rsidRPr="00CC1177" w:rsidRDefault="0091483E" w:rsidP="0091483E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Оборотные фонды</w:t>
      </w:r>
    </w:p>
    <w:p w:rsidR="0091483E" w:rsidRPr="00CC1177" w:rsidRDefault="0091483E" w:rsidP="0091483E">
      <w:pPr>
        <w:pStyle w:val="a3"/>
        <w:numPr>
          <w:ilvl w:val="0"/>
          <w:numId w:val="73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Фонды обращения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составу и характеру использования:</w:t>
      </w:r>
    </w:p>
    <w:p w:rsidR="0091483E" w:rsidRPr="00CC1177" w:rsidRDefault="0091483E" w:rsidP="0091483E">
      <w:pPr>
        <w:pStyle w:val="a3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Запасы сырья, материалов и полуфабрикатов</w:t>
      </w:r>
    </w:p>
    <w:p w:rsidR="0091483E" w:rsidRPr="00CC1177" w:rsidRDefault="0091483E" w:rsidP="0091483E">
      <w:pPr>
        <w:pStyle w:val="a3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Запасы готовой продукции</w:t>
      </w:r>
    </w:p>
    <w:p w:rsidR="0091483E" w:rsidRPr="00CC1177" w:rsidRDefault="0091483E" w:rsidP="0091483E">
      <w:pPr>
        <w:pStyle w:val="a3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Дебиторская задолженность</w:t>
      </w:r>
    </w:p>
    <w:p w:rsidR="0091483E" w:rsidRPr="00CC1177" w:rsidRDefault="0091483E" w:rsidP="0091483E">
      <w:pPr>
        <w:pStyle w:val="a3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CC1177">
        <w:rPr>
          <w:rFonts w:ascii="Times New Roman" w:hAnsi="Times New Roman"/>
          <w:sz w:val="28"/>
          <w:szCs w:val="28"/>
        </w:rPr>
        <w:t>ен</w:t>
      </w:r>
      <w:r>
        <w:rPr>
          <w:rFonts w:ascii="Times New Roman" w:hAnsi="Times New Roman"/>
          <w:sz w:val="28"/>
          <w:szCs w:val="28"/>
        </w:rPr>
        <w:t>е</w:t>
      </w:r>
      <w:r w:rsidRPr="00CC1177">
        <w:rPr>
          <w:rFonts w:ascii="Times New Roman" w:hAnsi="Times New Roman"/>
          <w:sz w:val="28"/>
          <w:szCs w:val="28"/>
        </w:rPr>
        <w:t>жные активы</w:t>
      </w:r>
    </w:p>
    <w:p w:rsidR="0091483E" w:rsidRPr="00CC1177" w:rsidRDefault="0091483E" w:rsidP="0091483E">
      <w:pPr>
        <w:pStyle w:val="a3"/>
        <w:numPr>
          <w:ilvl w:val="0"/>
          <w:numId w:val="74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Прочее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месту и роли в процессе воспроизводства:</w:t>
      </w:r>
    </w:p>
    <w:p w:rsidR="0091483E" w:rsidRPr="00CC1177" w:rsidRDefault="0091483E" w:rsidP="0091483E">
      <w:pPr>
        <w:pStyle w:val="a3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177">
        <w:rPr>
          <w:rFonts w:ascii="Times New Roman" w:hAnsi="Times New Roman"/>
          <w:sz w:val="28"/>
          <w:szCs w:val="28"/>
        </w:rPr>
        <w:t>вложенные в производственные запасы</w:t>
      </w:r>
    </w:p>
    <w:p w:rsidR="0091483E" w:rsidRPr="00CC1177" w:rsidRDefault="0091483E" w:rsidP="0091483E">
      <w:pPr>
        <w:pStyle w:val="a3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177">
        <w:rPr>
          <w:rFonts w:ascii="Times New Roman" w:hAnsi="Times New Roman"/>
          <w:sz w:val="28"/>
          <w:szCs w:val="28"/>
        </w:rPr>
        <w:t>вложенные в незавершенное производство и расходы будущих периодов</w:t>
      </w:r>
    </w:p>
    <w:p w:rsidR="0091483E" w:rsidRDefault="0091483E" w:rsidP="0091483E">
      <w:pPr>
        <w:pStyle w:val="a3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1177">
        <w:rPr>
          <w:rFonts w:ascii="Times New Roman" w:hAnsi="Times New Roman"/>
          <w:sz w:val="28"/>
          <w:szCs w:val="28"/>
        </w:rPr>
        <w:t>вложенные в готовую продукцию</w:t>
      </w:r>
    </w:p>
    <w:p w:rsidR="0091483E" w:rsidRDefault="0091483E" w:rsidP="0091483E">
      <w:pPr>
        <w:pStyle w:val="a3"/>
        <w:numPr>
          <w:ilvl w:val="0"/>
          <w:numId w:val="7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Денежные средства и средства расчета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планирования:</w:t>
      </w:r>
    </w:p>
    <w:p w:rsidR="0091483E" w:rsidRDefault="0091483E" w:rsidP="0091483E">
      <w:pPr>
        <w:pStyle w:val="a3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Нормируемые</w:t>
      </w:r>
    </w:p>
    <w:p w:rsidR="0091483E" w:rsidRDefault="0091483E" w:rsidP="0091483E">
      <w:pPr>
        <w:pStyle w:val="a3"/>
        <w:numPr>
          <w:ilvl w:val="0"/>
          <w:numId w:val="7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Ненормируемые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источникам формирования:</w:t>
      </w:r>
    </w:p>
    <w:p w:rsidR="0091483E" w:rsidRPr="00CC1177" w:rsidRDefault="0091483E" w:rsidP="0091483E">
      <w:pPr>
        <w:pStyle w:val="a3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Собственные</w:t>
      </w:r>
    </w:p>
    <w:p w:rsidR="0091483E" w:rsidRPr="00CC1177" w:rsidRDefault="0091483E" w:rsidP="0091483E">
      <w:pPr>
        <w:pStyle w:val="a3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Заемные</w:t>
      </w:r>
    </w:p>
    <w:p w:rsidR="0091483E" w:rsidRPr="00CC1177" w:rsidRDefault="0091483E" w:rsidP="0091483E">
      <w:pPr>
        <w:pStyle w:val="a3"/>
        <w:numPr>
          <w:ilvl w:val="0"/>
          <w:numId w:val="77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Привлеченные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CC1177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составом оборотных сре</w:t>
      </w:r>
      <w:proofErr w:type="gramStart"/>
      <w:r>
        <w:rPr>
          <w:rFonts w:ascii="Times New Roman" w:hAnsi="Times New Roman"/>
          <w:sz w:val="28"/>
          <w:szCs w:val="28"/>
        </w:rPr>
        <w:t>дств сл</w:t>
      </w:r>
      <w:proofErr w:type="gramEnd"/>
      <w:r>
        <w:rPr>
          <w:rFonts w:ascii="Times New Roman" w:hAnsi="Times New Roman"/>
          <w:sz w:val="28"/>
          <w:szCs w:val="28"/>
        </w:rPr>
        <w:t xml:space="preserve">едует понимать удельный вес элементов, входящих в их состав. Удельный вес в общем объеме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пропущено</w:t>
      </w:r>
    </w:p>
    <w:p w:rsidR="0091483E" w:rsidRPr="00CC1177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структуру оказывает влияние:</w:t>
      </w:r>
    </w:p>
    <w:p w:rsidR="0091483E" w:rsidRPr="00CC1177" w:rsidRDefault="0091483E" w:rsidP="0091483E">
      <w:pPr>
        <w:pStyle w:val="a3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Особенности технологического цикла</w:t>
      </w:r>
    </w:p>
    <w:p w:rsidR="0091483E" w:rsidRPr="00CC1177" w:rsidRDefault="0091483E" w:rsidP="0091483E">
      <w:pPr>
        <w:pStyle w:val="a3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lastRenderedPageBreak/>
        <w:t>Материально-техническое обеспечение</w:t>
      </w:r>
    </w:p>
    <w:p w:rsidR="0091483E" w:rsidRPr="00CC1177" w:rsidRDefault="0091483E" w:rsidP="0091483E">
      <w:pPr>
        <w:pStyle w:val="a3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Принятый порядок расчетов</w:t>
      </w:r>
    </w:p>
    <w:p w:rsidR="0091483E" w:rsidRPr="00CC1177" w:rsidRDefault="0091483E" w:rsidP="0091483E">
      <w:pPr>
        <w:pStyle w:val="a3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Специализация</w:t>
      </w:r>
    </w:p>
    <w:p w:rsidR="0091483E" w:rsidRDefault="0091483E" w:rsidP="0091483E">
      <w:pPr>
        <w:pStyle w:val="a3"/>
        <w:numPr>
          <w:ilvl w:val="0"/>
          <w:numId w:val="78"/>
        </w:numPr>
        <w:rPr>
          <w:rFonts w:ascii="Times New Roman" w:hAnsi="Times New Roman"/>
          <w:sz w:val="28"/>
          <w:szCs w:val="28"/>
        </w:rPr>
      </w:pPr>
      <w:r w:rsidRPr="00CC1177">
        <w:rPr>
          <w:rFonts w:ascii="Times New Roman" w:hAnsi="Times New Roman"/>
          <w:sz w:val="28"/>
          <w:szCs w:val="28"/>
        </w:rPr>
        <w:t>Степень насыщения рынка</w:t>
      </w:r>
    </w:p>
    <w:p w:rsidR="0091483E" w:rsidRPr="00CC1177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70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Показатели экономической эффективности</w:t>
      </w:r>
      <w:r>
        <w:rPr>
          <w:rFonts w:ascii="Times New Roman" w:hAnsi="Times New Roman"/>
          <w:b/>
          <w:sz w:val="28"/>
          <w:szCs w:val="28"/>
        </w:rPr>
        <w:t xml:space="preserve"> использования оборотных средств.</w:t>
      </w:r>
    </w:p>
    <w:p w:rsidR="0091483E" w:rsidRPr="00437E87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Организации гостичного хозяйства </w:t>
      </w:r>
      <w:r w:rsidRPr="00437E87">
        <w:rPr>
          <w:rFonts w:ascii="Times New Roman" w:hAnsi="Times New Roman"/>
          <w:sz w:val="28"/>
          <w:szCs w:val="28"/>
        </w:rPr>
        <w:t>должны целесообразно использовать оборотные средства. Это важно, т</w:t>
      </w:r>
      <w:proofErr w:type="gramStart"/>
      <w:r w:rsidRPr="00437E87">
        <w:rPr>
          <w:rFonts w:ascii="Times New Roman" w:hAnsi="Times New Roman"/>
          <w:sz w:val="28"/>
          <w:szCs w:val="28"/>
        </w:rPr>
        <w:t>.к</w:t>
      </w:r>
      <w:proofErr w:type="gramEnd"/>
      <w:r w:rsidRPr="00437E87">
        <w:rPr>
          <w:rFonts w:ascii="Times New Roman" w:hAnsi="Times New Roman"/>
          <w:sz w:val="28"/>
          <w:szCs w:val="28"/>
        </w:rPr>
        <w:t>:</w:t>
      </w:r>
    </w:p>
    <w:p w:rsidR="0091483E" w:rsidRDefault="0091483E" w:rsidP="0091483E">
      <w:pPr>
        <w:pStyle w:val="a3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 w:rsidRPr="00437E87">
        <w:rPr>
          <w:rFonts w:ascii="Times New Roman" w:hAnsi="Times New Roman"/>
          <w:sz w:val="28"/>
          <w:szCs w:val="28"/>
        </w:rPr>
        <w:t>Обеспечение сохранности и наращивание собственных оборотных средств</w:t>
      </w:r>
      <w:r>
        <w:rPr>
          <w:rFonts w:ascii="Times New Roman" w:hAnsi="Times New Roman"/>
          <w:sz w:val="28"/>
          <w:szCs w:val="28"/>
        </w:rPr>
        <w:t xml:space="preserve"> (сохранение – рентабельная работа организации);</w:t>
      </w:r>
    </w:p>
    <w:p w:rsidR="0091483E" w:rsidRDefault="0091483E" w:rsidP="0091483E">
      <w:pPr>
        <w:pStyle w:val="a3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Оборотные средства должны использоваться на определенные цели и в размерах предусмотренных финансовым планом организации;</w:t>
      </w:r>
    </w:p>
    <w:p w:rsidR="0091483E" w:rsidRDefault="0091483E" w:rsidP="0091483E">
      <w:pPr>
        <w:pStyle w:val="a3"/>
        <w:numPr>
          <w:ilvl w:val="0"/>
          <w:numId w:val="7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Оборотные средства следует использовать эффективно, т.е. на искомые цели (минимальное расходование). Эффективное использование – </w:t>
      </w:r>
      <w:proofErr w:type="gramStart"/>
      <w:r>
        <w:rPr>
          <w:rFonts w:ascii="Times New Roman" w:hAnsi="Times New Roman"/>
          <w:sz w:val="28"/>
          <w:szCs w:val="28"/>
        </w:rPr>
        <w:t>использование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при котором обеспечивается устойчивое состояние финансов. Строго собюдается финансово-сметная дисциплина и достигаются наивысшие результаты при оптимальных затратах.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эффективности использования оборотных средств и отдельных их видов характеризуется системой стоимостных и натуральных показателей, количественных и качественных показателей.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437E87">
        <w:rPr>
          <w:rFonts w:ascii="Times New Roman" w:hAnsi="Times New Roman"/>
          <w:b/>
          <w:i/>
          <w:sz w:val="28"/>
          <w:szCs w:val="28"/>
        </w:rPr>
        <w:t>Рентабельность использования оборотных сре</w:t>
      </w:r>
      <w:proofErr w:type="gramStart"/>
      <w:r w:rsidRPr="00437E87">
        <w:rPr>
          <w:rFonts w:ascii="Times New Roman" w:hAnsi="Times New Roman"/>
          <w:b/>
          <w:i/>
          <w:sz w:val="28"/>
          <w:szCs w:val="28"/>
        </w:rPr>
        <w:t>дств</w:t>
      </w:r>
      <w:r>
        <w:rPr>
          <w:rFonts w:ascii="Times New Roman" w:hAnsi="Times New Roman"/>
          <w:sz w:val="28"/>
          <w:szCs w:val="28"/>
        </w:rPr>
        <w:t xml:space="preserve"> = Пр</w:t>
      </w:r>
      <w:proofErr w:type="gramEnd"/>
      <w:r>
        <w:rPr>
          <w:rFonts w:ascii="Times New Roman" w:hAnsi="Times New Roman"/>
          <w:sz w:val="28"/>
          <w:szCs w:val="28"/>
        </w:rPr>
        <w:t>ибыль: Средняя за период величина Оборотных средств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437E87">
        <w:rPr>
          <w:rFonts w:ascii="Times New Roman" w:hAnsi="Times New Roman"/>
          <w:b/>
          <w:i/>
          <w:sz w:val="28"/>
          <w:szCs w:val="28"/>
        </w:rPr>
        <w:t>Фондоотдача оборотных средства</w:t>
      </w:r>
      <w:r>
        <w:rPr>
          <w:rFonts w:ascii="Times New Roman" w:hAnsi="Times New Roman"/>
          <w:sz w:val="28"/>
          <w:szCs w:val="28"/>
        </w:rPr>
        <w:t xml:space="preserve"> = Выручка: средняя за период величина обор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редства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437E87">
        <w:rPr>
          <w:rFonts w:ascii="Times New Roman" w:hAnsi="Times New Roman"/>
          <w:b/>
          <w:i/>
          <w:sz w:val="28"/>
          <w:szCs w:val="28"/>
        </w:rPr>
        <w:t>Коэффициент загрузки (фондоемкость)</w:t>
      </w:r>
      <w:r>
        <w:rPr>
          <w:rFonts w:ascii="Times New Roman" w:hAnsi="Times New Roman"/>
          <w:sz w:val="28"/>
          <w:szCs w:val="28"/>
        </w:rPr>
        <w:t xml:space="preserve"> = Средняя за период величина ОС: Выручка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характеризует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размер оборотных средству участвует в 1 рубле оборота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437E87">
        <w:rPr>
          <w:rFonts w:ascii="Times New Roman" w:hAnsi="Times New Roman"/>
          <w:b/>
          <w:i/>
          <w:sz w:val="28"/>
          <w:szCs w:val="28"/>
        </w:rPr>
        <w:t>Время обращения</w:t>
      </w:r>
      <w:r>
        <w:rPr>
          <w:rFonts w:ascii="Times New Roman" w:hAnsi="Times New Roman"/>
          <w:sz w:val="28"/>
          <w:szCs w:val="28"/>
        </w:rPr>
        <w:t xml:space="preserve"> = Длительность одного оборота * Коэф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борачиваемости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437E87">
        <w:rPr>
          <w:rFonts w:ascii="Times New Roman" w:hAnsi="Times New Roman"/>
          <w:b/>
          <w:i/>
          <w:sz w:val="28"/>
          <w:szCs w:val="28"/>
        </w:rPr>
        <w:t>Оборачиваемость оборотных сре</w:t>
      </w:r>
      <w:proofErr w:type="gramStart"/>
      <w:r w:rsidRPr="00437E87">
        <w:rPr>
          <w:rFonts w:ascii="Times New Roman" w:hAnsi="Times New Roman"/>
          <w:b/>
          <w:i/>
          <w:sz w:val="28"/>
          <w:szCs w:val="28"/>
        </w:rPr>
        <w:t xml:space="preserve">дств </w:t>
      </w:r>
      <w:r>
        <w:rPr>
          <w:rFonts w:ascii="Times New Roman" w:hAnsi="Times New Roman"/>
          <w:sz w:val="28"/>
          <w:szCs w:val="28"/>
        </w:rPr>
        <w:t>= Ср</w:t>
      </w:r>
      <w:proofErr w:type="gramEnd"/>
      <w:r>
        <w:rPr>
          <w:rFonts w:ascii="Times New Roman" w:hAnsi="Times New Roman"/>
          <w:sz w:val="28"/>
          <w:szCs w:val="28"/>
        </w:rPr>
        <w:t>едняя за период величина ОС: однодневную выручку (либо на однодневную себестоимость)</w:t>
      </w:r>
    </w:p>
    <w:p w:rsidR="0091483E" w:rsidRPr="00437E87" w:rsidRDefault="0091483E" w:rsidP="0091483E">
      <w:pPr>
        <w:rPr>
          <w:rFonts w:ascii="Times New Roman" w:hAnsi="Times New Roman"/>
          <w:sz w:val="28"/>
          <w:szCs w:val="28"/>
        </w:rPr>
      </w:pPr>
      <w:r w:rsidRPr="00E247C5">
        <w:rPr>
          <w:rFonts w:ascii="Times New Roman" w:hAnsi="Times New Roman"/>
          <w:b/>
          <w:i/>
          <w:sz w:val="28"/>
          <w:szCs w:val="28"/>
        </w:rPr>
        <w:t>Длительность одного оборота</w:t>
      </w:r>
      <w:r>
        <w:rPr>
          <w:rFonts w:ascii="Times New Roman" w:hAnsi="Times New Roman"/>
          <w:sz w:val="28"/>
          <w:szCs w:val="28"/>
        </w:rPr>
        <w:t xml:space="preserve"> = Средняя сумма оборотных средств * Кол-во дней в периоде: Выручка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Показатель оборачиваемости является одним из основных при оценке эффективности использования денежных средств и рассматривается с нормативом и в динамике.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Оборачиваемость рассчитывается и анализируется как в целом по оборотным средствам, так и по отдельным их элементам.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отдельных случаях из их суммы следует исключать денежные остатки на рассчетном счете. Это обусловлено тем, что ускорение оборачиваемости оборотных средств может сопроваждаться высвобождением средств, хранящихся на расчетном счете.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обобщающей оценки использования оборотных средств, рассчитывают интегральный показатель, который рассчитывается как корень квадратные их произведения оборачиваемости и рентабельности оборотных средств.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эффективность использования оборотных средств действует множество факторов: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масштабов деятельности и специализации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технологий и техники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Автоматизация процесса (широкое использование комп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ехники)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использование коммуникативных технологий (сре</w:t>
      </w:r>
      <w:proofErr w:type="gramStart"/>
      <w:r>
        <w:rPr>
          <w:rFonts w:ascii="Times New Roman" w:hAnsi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/>
          <w:sz w:val="28"/>
          <w:szCs w:val="28"/>
        </w:rPr>
        <w:t>язи с общественности, СМИ)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обуслуживания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Расширения сети гостиничного хозяйства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состава и структуры оборотных средств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состава и структуры выручки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Интенсивность использования материальных и финансовых ресурсов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Рациональность использования ОС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Применяемые формы обслуживания</w:t>
      </w:r>
    </w:p>
    <w:p w:rsidR="0091483E" w:rsidRDefault="0091483E" w:rsidP="0091483E">
      <w:pPr>
        <w:pStyle w:val="a3"/>
        <w:numPr>
          <w:ilvl w:val="0"/>
          <w:numId w:val="8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кредитной и финансовой дисциплины</w:t>
      </w:r>
    </w:p>
    <w:p w:rsidR="0091483E" w:rsidRPr="00E247C5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70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Планирование потребностей в оборотных средствах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E247C5">
        <w:rPr>
          <w:rFonts w:ascii="Times New Roman" w:hAnsi="Times New Roman"/>
          <w:sz w:val="28"/>
          <w:szCs w:val="28"/>
        </w:rPr>
        <w:t>Обеспечение все</w:t>
      </w:r>
      <w:r>
        <w:rPr>
          <w:rFonts w:ascii="Times New Roman" w:hAnsi="Times New Roman"/>
          <w:sz w:val="28"/>
          <w:szCs w:val="28"/>
        </w:rPr>
        <w:t>г</w:t>
      </w:r>
      <w:r w:rsidRPr="00E247C5">
        <w:rPr>
          <w:rFonts w:ascii="Times New Roman" w:hAnsi="Times New Roman"/>
          <w:sz w:val="28"/>
          <w:szCs w:val="28"/>
        </w:rPr>
        <w:t>о хоз</w:t>
      </w:r>
      <w:proofErr w:type="gramStart"/>
      <w:r w:rsidRPr="00E247C5">
        <w:rPr>
          <w:rFonts w:ascii="Times New Roman" w:hAnsi="Times New Roman"/>
          <w:sz w:val="28"/>
          <w:szCs w:val="28"/>
        </w:rPr>
        <w:t>.п</w:t>
      </w:r>
      <w:proofErr w:type="gramEnd"/>
      <w:r w:rsidRPr="00E247C5">
        <w:rPr>
          <w:rFonts w:ascii="Times New Roman" w:hAnsi="Times New Roman"/>
          <w:sz w:val="28"/>
          <w:szCs w:val="28"/>
        </w:rPr>
        <w:t>роцесса первоначально опирается</w:t>
      </w:r>
      <w:r>
        <w:rPr>
          <w:rFonts w:ascii="Times New Roman" w:hAnsi="Times New Roman"/>
          <w:sz w:val="28"/>
          <w:szCs w:val="28"/>
        </w:rPr>
        <w:t xml:space="preserve"> на денежные средства, исходя из этого объем имеющихся средств, а также механизм их использования во многом будут определять и конечную эффективность функционирования объекта гостиничного хозяйства.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этого любая организация преследует</w:t>
      </w:r>
      <w:proofErr w:type="gramEnd"/>
      <w:r>
        <w:rPr>
          <w:rFonts w:ascii="Times New Roman" w:hAnsi="Times New Roman"/>
          <w:sz w:val="28"/>
          <w:szCs w:val="28"/>
        </w:rPr>
        <w:t xml:space="preserve"> цель определения экономически обоснованной потребности в оборотных средствах с учетом конкретных условий развития организации.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Нормирование оборотных средств – определение рациональных норм запасов по каждому виду нормируемых оборотных средств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Общая потребность в оборотных средства определяется как сумма объема оборотных средств по товарам, по денежным средствам и по прочим товарно-материальным ценностям.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определения общей величины норматива определяется или оцениваются источники покрытия дополнительной потребности в </w:t>
      </w:r>
      <w:proofErr w:type="gramStart"/>
      <w:r>
        <w:rPr>
          <w:rFonts w:ascii="Times New Roman" w:hAnsi="Times New Roman"/>
          <w:sz w:val="28"/>
          <w:szCs w:val="28"/>
        </w:rPr>
        <w:t>оборотных</w:t>
      </w:r>
      <w:proofErr w:type="gramEnd"/>
      <w:r>
        <w:rPr>
          <w:rFonts w:ascii="Times New Roman" w:hAnsi="Times New Roman"/>
          <w:sz w:val="28"/>
          <w:szCs w:val="28"/>
        </w:rPr>
        <w:t xml:space="preserve"> средства, если она имеется.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Дополнительнсая потребность в оборотных средствах определятся как: имеющиеся на начало периода объем оборотных средства – норматив оборотных средств.</w:t>
      </w:r>
      <w:proofErr w:type="gramEnd"/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Отрицательное значение полученной величины будет характеризовать необходимость поиска источников дополнительного привлечения оборотных средств, ввиду их недостатков.</w:t>
      </w:r>
    </w:p>
    <w:p w:rsidR="0091483E" w:rsidRPr="00E247C5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источников восполнения недостатка оборотных средств могут выступать собственные источники, заемные и привлеченные.</w:t>
      </w:r>
    </w:p>
    <w:p w:rsidR="0091483E" w:rsidRPr="009249BC" w:rsidRDefault="0091483E" w:rsidP="0091483E">
      <w:pPr>
        <w:pStyle w:val="a3"/>
        <w:numPr>
          <w:ilvl w:val="0"/>
          <w:numId w:val="70"/>
        </w:numPr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Механизм управления оборотными средствами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Чем быстрее кругооборот средств хозяйствования, тем меньше общая потребность в оборотных средствах. Соответственно, меньше потребность в заемных средства и собственных, являющимися более дорогими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следовательно меньше себестоимость оказываемых услуг.</w:t>
      </w:r>
    </w:p>
    <w:p w:rsidR="0091483E" w:rsidRPr="009249BC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виду отсутствия нормирования плановой рентабельности всю сумму фактического снижения себестоимости организации гостиничного хозяйства получают в виде прироста прибыли. Кроме того получение массы прибыли происходит в результате каждого оборота, соответственно чем быстрее оборачиваются средства, тем больший объем прибыли получит организация гостиничного хозяйства за один и тот же период времени.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A30C64" w:rsidRDefault="0091483E" w:rsidP="0091483E">
      <w:pPr>
        <w:rPr>
          <w:rFonts w:ascii="Times New Roman" w:hAnsi="Times New Roman"/>
          <w:b/>
          <w:sz w:val="28"/>
          <w:szCs w:val="28"/>
        </w:rPr>
      </w:pPr>
      <w:r w:rsidRPr="00A30C64">
        <w:rPr>
          <w:rFonts w:ascii="Times New Roman" w:hAnsi="Times New Roman"/>
          <w:b/>
          <w:sz w:val="28"/>
          <w:szCs w:val="28"/>
        </w:rPr>
        <w:t>Трудовые ресурсы гостиниц и ресторанов</w:t>
      </w:r>
    </w:p>
    <w:p w:rsidR="0091483E" w:rsidRDefault="0091483E" w:rsidP="0091483E">
      <w:pPr>
        <w:pStyle w:val="a3"/>
        <w:numPr>
          <w:ilvl w:val="0"/>
          <w:numId w:val="81"/>
        </w:numPr>
        <w:rPr>
          <w:rFonts w:ascii="Times New Roman" w:hAnsi="Times New Roman"/>
          <w:b/>
          <w:sz w:val="28"/>
          <w:szCs w:val="28"/>
        </w:rPr>
      </w:pPr>
      <w:r w:rsidRPr="00A30C64">
        <w:rPr>
          <w:rFonts w:ascii="Times New Roman" w:hAnsi="Times New Roman"/>
          <w:b/>
          <w:sz w:val="28"/>
          <w:szCs w:val="28"/>
        </w:rPr>
        <w:t>Понятие трудовых ресурсов и трудового потенциала гостиничного и ресторанного хозяйства</w:t>
      </w:r>
    </w:p>
    <w:p w:rsidR="0091483E" w:rsidRDefault="0091483E" w:rsidP="0091483E">
      <w:pPr>
        <w:pStyle w:val="a3"/>
        <w:numPr>
          <w:ilvl w:val="0"/>
          <w:numId w:val="8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оценки состояния и эффективности использования трудовых ресурсов</w:t>
      </w:r>
    </w:p>
    <w:p w:rsidR="0091483E" w:rsidRDefault="0091483E" w:rsidP="0091483E">
      <w:pPr>
        <w:pStyle w:val="a3"/>
        <w:numPr>
          <w:ilvl w:val="0"/>
          <w:numId w:val="8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Нормирование труда </w:t>
      </w:r>
    </w:p>
    <w:p w:rsidR="0091483E" w:rsidRDefault="0091483E" w:rsidP="0091483E">
      <w:pPr>
        <w:rPr>
          <w:rFonts w:ascii="Times New Roman" w:hAnsi="Times New Roman"/>
          <w:b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b/>
          <w:sz w:val="28"/>
          <w:szCs w:val="28"/>
        </w:rPr>
      </w:pPr>
      <w:r w:rsidRPr="00A30C64">
        <w:rPr>
          <w:rFonts w:ascii="Times New Roman" w:hAnsi="Times New Roman"/>
          <w:b/>
          <w:sz w:val="28"/>
          <w:szCs w:val="28"/>
        </w:rPr>
        <w:lastRenderedPageBreak/>
        <w:t>Механизм стимулирования и ооплата труда в гостиничном и ресторанном хозяйстве</w:t>
      </w:r>
    </w:p>
    <w:p w:rsidR="0091483E" w:rsidRDefault="0091483E" w:rsidP="0091483E">
      <w:pPr>
        <w:pStyle w:val="a3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и формы стимулирования труда в гостиницах и ресторанах</w:t>
      </w:r>
    </w:p>
    <w:p w:rsidR="0091483E" w:rsidRDefault="0091483E" w:rsidP="0091483E">
      <w:pPr>
        <w:pStyle w:val="a3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организации и система регулирования оплаты труда</w:t>
      </w:r>
    </w:p>
    <w:p w:rsidR="0091483E" w:rsidRDefault="0091483E" w:rsidP="0091483E">
      <w:pPr>
        <w:pStyle w:val="a3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системы оплаты труда в гостиничном и ресторанном хозяйстве</w:t>
      </w:r>
    </w:p>
    <w:p w:rsidR="0091483E" w:rsidRDefault="0091483E" w:rsidP="0091483E">
      <w:pPr>
        <w:pStyle w:val="a3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эффективности использования  средства фонда заработной платы</w:t>
      </w:r>
    </w:p>
    <w:p w:rsidR="0091483E" w:rsidRPr="00A30C64" w:rsidRDefault="0091483E" w:rsidP="0091483E">
      <w:pPr>
        <w:pStyle w:val="a3"/>
        <w:numPr>
          <w:ilvl w:val="0"/>
          <w:numId w:val="8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Планирование расходов на оплату труда</w:t>
      </w:r>
    </w:p>
    <w:p w:rsidR="0091483E" w:rsidRPr="00916C4C" w:rsidRDefault="0091483E" w:rsidP="0091483E">
      <w:pPr>
        <w:rPr>
          <w:rFonts w:ascii="Times New Roman" w:hAnsi="Times New Roman"/>
          <w:sz w:val="48"/>
          <w:szCs w:val="48"/>
          <w:u w:val="single"/>
        </w:rPr>
      </w:pPr>
      <w:r w:rsidRPr="00916C4C">
        <w:rPr>
          <w:rFonts w:ascii="Times New Roman" w:hAnsi="Times New Roman"/>
          <w:sz w:val="48"/>
          <w:szCs w:val="48"/>
          <w:u w:val="single"/>
        </w:rPr>
        <w:t>ЗАДАЧИ:</w:t>
      </w:r>
    </w:p>
    <w:p w:rsidR="0091483E" w:rsidRPr="00916C4C" w:rsidRDefault="0091483E" w:rsidP="0091483E">
      <w:pPr>
        <w:rPr>
          <w:rFonts w:ascii="Times New Roman" w:hAnsi="Times New Roman"/>
          <w:b/>
          <w:sz w:val="28"/>
          <w:szCs w:val="28"/>
        </w:rPr>
      </w:pPr>
      <w:r w:rsidRPr="00916C4C">
        <w:rPr>
          <w:rFonts w:ascii="Times New Roman" w:hAnsi="Times New Roman"/>
          <w:b/>
          <w:sz w:val="28"/>
          <w:szCs w:val="28"/>
        </w:rPr>
        <w:t>Эксплуатационная программа:</w:t>
      </w:r>
    </w:p>
    <w:p w:rsidR="0091483E" w:rsidRDefault="0091483E" w:rsidP="0091483E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возможную пропускную способность гостиницы.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вместимость = 370 мест.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дней = 350.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простоев = 610 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1483E" w:rsidRPr="009540A1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0566A8" w:rsidRDefault="0091483E" w:rsidP="0091483E">
      <w:pPr>
        <w:rPr>
          <w:rFonts w:ascii="Times New Roman" w:hAnsi="Times New Roman"/>
          <w:sz w:val="28"/>
          <w:szCs w:val="28"/>
        </w:rPr>
      </w:pPr>
      <w:r w:rsidRPr="000566A8">
        <w:rPr>
          <w:rFonts w:ascii="Times New Roman" w:hAnsi="Times New Roman"/>
          <w:i/>
          <w:sz w:val="28"/>
          <w:szCs w:val="28"/>
        </w:rPr>
        <w:t>Показатель среднего количества мест в гостинице в плановом периоде</w:t>
      </w:r>
      <w:r w:rsidRPr="000566A8">
        <w:rPr>
          <w:rFonts w:ascii="Times New Roman" w:hAnsi="Times New Roman"/>
          <w:sz w:val="28"/>
          <w:szCs w:val="28"/>
        </w:rPr>
        <w:t>:</w:t>
      </w:r>
    </w:p>
    <w:p w:rsidR="0091483E" w:rsidRPr="009540A1" w:rsidRDefault="001578BC" w:rsidP="0091483E">
      <w:pPr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eqArr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 xml:space="preserve">Число место на начало периода *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Период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пребывания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мест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в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гостинице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+</m:t>
                  </m:r>
                  <m:ctrlPr>
                    <w:rPr>
                      <w:rFonts w:ascii="Cambria Math" w:hAnsi="Times New Roman"/>
                      <w:b/>
                      <w:sz w:val="28"/>
                      <w:szCs w:val="28"/>
                    </w:rPr>
                  </m:ctrlPr>
                </m:e>
                <m:e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Число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место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на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конец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пл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периода</m:t>
                  </m:r>
                  <m:r>
                    <m:rPr>
                      <m:sty m:val="b"/>
                    </m:rPr>
                    <w:rPr>
                      <w:rFonts w:ascii="Cambria Math" w:hAnsi="Cambria Math" w:cs="Cambria Math"/>
                      <w:sz w:val="28"/>
                      <w:szCs w:val="28"/>
                    </w:rPr>
                    <m:t>*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Период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пребыв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.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мест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Times New Roman"/>
                      <w:sz w:val="28"/>
                      <w:szCs w:val="28"/>
                    </w:rPr>
                    <m:t>в</m:t>
                  </m:r>
                </m:e>
              </m:eqAr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Число месяцев в планируемом периоде</m:t>
              </m:r>
            </m:den>
          </m:f>
        </m:oMath>
      </m:oMathPara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начало план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ериода в гостинице было 500 мест. С 1 мая после реконструкции, число место увеличилось на 20. План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ериод = 1 год.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500 * 4 + 520 * 8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12 = 513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96461A">
        <w:rPr>
          <w:rFonts w:ascii="Times New Roman" w:hAnsi="Times New Roman"/>
          <w:b/>
          <w:i/>
          <w:sz w:val="28"/>
          <w:szCs w:val="28"/>
        </w:rPr>
        <w:t>Пропускная способность на планируемый период</w:t>
      </w:r>
      <w:r>
        <w:rPr>
          <w:rFonts w:ascii="Times New Roman" w:hAnsi="Times New Roman"/>
          <w:sz w:val="28"/>
          <w:szCs w:val="28"/>
        </w:rPr>
        <w:t xml:space="preserve"> =</w:t>
      </w:r>
    </w:p>
    <w:p w:rsidR="0091483E" w:rsidRPr="009540A1" w:rsidRDefault="0091483E" w:rsidP="0091483E">
      <w:pPr>
        <w:rPr>
          <w:rFonts w:ascii="Times New Roman" w:hAnsi="Times New Roman"/>
          <w:b/>
          <w:i/>
          <w:sz w:val="28"/>
          <w:szCs w:val="28"/>
        </w:rPr>
      </w:pPr>
      <w:r w:rsidRPr="009540A1">
        <w:rPr>
          <w:rFonts w:ascii="Times New Roman" w:hAnsi="Times New Roman"/>
          <w:b/>
          <w:i/>
          <w:sz w:val="28"/>
          <w:szCs w:val="28"/>
        </w:rPr>
        <w:t>среднее количества мест * количество дней в планируемом периоде.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исходить из примера, пропускная способность на план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ериод будет рассчитываться: </w:t>
      </w:r>
    </w:p>
    <w:p w:rsidR="0091483E" w:rsidRPr="0096461A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513 * 365 = 187 245 (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планируемом периоде </w:t>
      </w:r>
      <w:proofErr w:type="gramStart"/>
      <w:r>
        <w:rPr>
          <w:rFonts w:ascii="Times New Roman" w:hAnsi="Times New Roman"/>
          <w:sz w:val="28"/>
          <w:szCs w:val="28"/>
        </w:rPr>
        <w:t>прострой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составит 45 дней, тогда </w:t>
      </w:r>
      <w:r w:rsidRPr="0096461A">
        <w:rPr>
          <w:rFonts w:ascii="Times New Roman" w:hAnsi="Times New Roman"/>
          <w:b/>
          <w:i/>
          <w:sz w:val="28"/>
          <w:szCs w:val="28"/>
        </w:rPr>
        <w:t>возможная пропускная способность</w:t>
      </w:r>
      <w:r>
        <w:rPr>
          <w:rFonts w:ascii="Times New Roman" w:hAnsi="Times New Roman"/>
          <w:sz w:val="28"/>
          <w:szCs w:val="28"/>
        </w:rPr>
        <w:t xml:space="preserve"> будет равна (365 – 45) * 513 = 164 160 (место-суток)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 w:rsidRPr="0096461A">
        <w:rPr>
          <w:rFonts w:ascii="Times New Roman" w:hAnsi="Times New Roman"/>
          <w:b/>
          <w:i/>
          <w:sz w:val="28"/>
          <w:szCs w:val="28"/>
        </w:rPr>
        <w:t>Коэффициент использования максимальной пропускной способности в план</w:t>
      </w:r>
      <w:proofErr w:type="gramStart"/>
      <w:r w:rsidRPr="0096461A">
        <w:rPr>
          <w:rFonts w:ascii="Times New Roman" w:hAnsi="Times New Roman"/>
          <w:b/>
          <w:i/>
          <w:sz w:val="28"/>
          <w:szCs w:val="28"/>
        </w:rPr>
        <w:t>.п</w:t>
      </w:r>
      <w:proofErr w:type="gramEnd"/>
      <w:r w:rsidRPr="0096461A">
        <w:rPr>
          <w:rFonts w:ascii="Times New Roman" w:hAnsi="Times New Roman"/>
          <w:b/>
          <w:i/>
          <w:sz w:val="28"/>
          <w:szCs w:val="28"/>
        </w:rPr>
        <w:t>ериоде</w:t>
      </w:r>
      <w:r>
        <w:rPr>
          <w:rFonts w:ascii="Times New Roman" w:hAnsi="Times New Roman"/>
          <w:sz w:val="28"/>
          <w:szCs w:val="28"/>
        </w:rPr>
        <w:t xml:space="preserve"> = 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164 160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187 245 = 0, 877</w:t>
      </w: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Разновидностью вышеописанной методики является планирование эксплуатационной программы с использованием </w:t>
      </w:r>
      <w:r w:rsidRPr="00B437FF">
        <w:rPr>
          <w:rFonts w:ascii="Times New Roman" w:hAnsi="Times New Roman"/>
          <w:b/>
          <w:i/>
          <w:sz w:val="28"/>
          <w:szCs w:val="28"/>
        </w:rPr>
        <w:t>планового коэффициента использования пропускной способности</w:t>
      </w:r>
      <w:r>
        <w:rPr>
          <w:rFonts w:ascii="Times New Roman" w:hAnsi="Times New Roman"/>
          <w:sz w:val="28"/>
          <w:szCs w:val="28"/>
        </w:rPr>
        <w:t xml:space="preserve">. Если фактический коэффициент использования пропускной способности за отчетный период составлял 0,85, то за счет проведения комплекса мероприятий в плановом периоде его повысят на 0,9, тогда эксплуатационная программа на плановый период может быть рассчитана по формуле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Максимальная пропускная способности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коэффициент ее использования </m:t>
            </m:r>
          </m:den>
        </m:f>
      </m:oMath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CE2740">
        <w:rPr>
          <w:rFonts w:ascii="Times New Roman" w:eastAsia="Times New Roman" w:hAnsi="Times New Roman"/>
          <w:sz w:val="28"/>
          <w:szCs w:val="28"/>
        </w:rPr>
        <w:t>Например, в гостинице 100 мест, тогда эксплуатационная программа гостиницы на планируемый го будет рассчитана по формуле:</w:t>
      </w:r>
      <w:proofErr w:type="gramEnd"/>
    </w:p>
    <w:p w:rsidR="0091483E" w:rsidRPr="00CE2740" w:rsidRDefault="0091483E" w:rsidP="0091483E">
      <w:pPr>
        <w:rPr>
          <w:rFonts w:ascii="Times New Roman" w:eastAsia="Times New Roman" w:hAnsi="Times New Roman"/>
          <w:sz w:val="28"/>
          <w:szCs w:val="28"/>
        </w:rPr>
      </w:pPr>
      <w:r w:rsidRPr="00CE2740">
        <w:rPr>
          <w:rFonts w:ascii="Times New Roman" w:eastAsia="Times New Roman" w:hAnsi="Times New Roman"/>
          <w:sz w:val="28"/>
          <w:szCs w:val="28"/>
        </w:rPr>
        <w:t>100 * 365 * 0,9 = 2850 (</w:t>
      </w:r>
      <w:proofErr w:type="gramStart"/>
      <w:r w:rsidRPr="00CE2740">
        <w:rPr>
          <w:rFonts w:ascii="Times New Roman" w:eastAsia="Times New Roman" w:hAnsi="Times New Roman"/>
          <w:sz w:val="28"/>
          <w:szCs w:val="28"/>
        </w:rPr>
        <w:t>место-суток</w:t>
      </w:r>
      <w:proofErr w:type="gramEnd"/>
      <w:r w:rsidRPr="00CE2740">
        <w:rPr>
          <w:rFonts w:ascii="Times New Roman" w:eastAsia="Times New Roman" w:hAnsi="Times New Roman"/>
          <w:sz w:val="28"/>
          <w:szCs w:val="28"/>
        </w:rPr>
        <w:t>)</w:t>
      </w:r>
    </w:p>
    <w:p w:rsidR="0091483E" w:rsidRDefault="0091483E" w:rsidP="0091483E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коэффициент использования максимальной пропускной способности гостиницы.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вместимость = 450 мест.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дней = 360.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простоев = 710 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коэффициент использования номерного фонда гостиницы в отчетном году.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вместимость = 415 мест.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дней = 360.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простоев = 1010 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год было оплачено 98500 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numPr>
          <w:ilvl w:val="0"/>
          <w:numId w:val="5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анализ эксплуатационной программы гостиницы и определить влияние факторов на динамику выручки от эксплуатации номерного фонда.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544"/>
        <w:gridCol w:w="1417"/>
        <w:gridCol w:w="1701"/>
        <w:gridCol w:w="1128"/>
      </w:tblGrid>
      <w:tr w:rsidR="0091483E" w:rsidRPr="00CE2740" w:rsidTr="00214B8B">
        <w:tc>
          <w:tcPr>
            <w:tcW w:w="2932" w:type="dxa"/>
            <w:shd w:val="clear" w:color="auto" w:fill="auto"/>
          </w:tcPr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Единовременная вместимость, мест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Количество рабочих дней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 xml:space="preserve">Максимальная пропускная </w:t>
            </w:r>
            <w:r w:rsidRPr="00CE27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способность, 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>место-суток</w:t>
            </w:r>
            <w:proofErr w:type="gramEnd"/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 xml:space="preserve">Количество простоев, 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>место-суток</w:t>
            </w:r>
            <w:proofErr w:type="gramEnd"/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 xml:space="preserve">Возможная пропускная способность, 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>место-суток</w:t>
            </w:r>
            <w:proofErr w:type="gramEnd"/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Коэффициент использования максимальной пропускной способности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 xml:space="preserve">Оплачено 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>место-суток</w:t>
            </w:r>
            <w:proofErr w:type="gramEnd"/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Число гостей, человек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Среднее время проживания гостя, сутки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Коэффициент загрузки гостиницы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 xml:space="preserve">Выручка 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CE27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>эксплуатация</w:t>
            </w:r>
            <w:proofErr w:type="gramEnd"/>
            <w:r w:rsidRPr="00CE2740">
              <w:rPr>
                <w:rFonts w:ascii="Times New Roman" w:hAnsi="Times New Roman"/>
                <w:sz w:val="28"/>
                <w:szCs w:val="28"/>
              </w:rPr>
              <w:t xml:space="preserve"> номерного фонда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 xml:space="preserve">Средняя цена 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>гостиничного</w:t>
            </w:r>
            <w:proofErr w:type="gramEnd"/>
            <w:r w:rsidRPr="00CE2740">
              <w:rPr>
                <w:rFonts w:ascii="Times New Roman" w:hAnsi="Times New Roman"/>
                <w:sz w:val="28"/>
                <w:szCs w:val="28"/>
              </w:rPr>
              <w:t xml:space="preserve"> месте, рублей</w:t>
            </w:r>
          </w:p>
        </w:tc>
        <w:tc>
          <w:tcPr>
            <w:tcW w:w="3544" w:type="dxa"/>
            <w:shd w:val="clear" w:color="auto" w:fill="auto"/>
          </w:tcPr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lastRenderedPageBreak/>
              <w:t>Прошлый год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420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350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1220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58000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86510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1740</w:t>
            </w:r>
          </w:p>
        </w:tc>
        <w:tc>
          <w:tcPr>
            <w:tcW w:w="1417" w:type="dxa"/>
            <w:shd w:val="clear" w:color="auto" w:fill="auto"/>
          </w:tcPr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lastRenderedPageBreak/>
              <w:t>Отчетный год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430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360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1210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64000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92120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2240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lastRenderedPageBreak/>
              <w:t>Отклонение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 xml:space="preserve"> (+\-)</w:t>
            </w:r>
            <w:proofErr w:type="gramEnd"/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+10</w:t>
            </w: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+10</w:t>
            </w:r>
          </w:p>
        </w:tc>
        <w:tc>
          <w:tcPr>
            <w:tcW w:w="1128" w:type="dxa"/>
            <w:shd w:val="clear" w:color="auto" w:fill="auto"/>
          </w:tcPr>
          <w:p w:rsidR="0091483E" w:rsidRPr="00CE2740" w:rsidRDefault="0091483E" w:rsidP="00214B8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E2740">
              <w:rPr>
                <w:rFonts w:ascii="Times New Roman" w:hAnsi="Times New Roman"/>
                <w:sz w:val="28"/>
                <w:szCs w:val="28"/>
              </w:rPr>
              <w:t>Темп роста</w:t>
            </w:r>
            <w:proofErr w:type="gramStart"/>
            <w:r w:rsidRPr="00CE2740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</w:tbl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Единовременная вместимость = 415 мест.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рабочих дней = 360.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простоев = 1010 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год было оплачено 98500 </w:t>
      </w:r>
      <w:proofErr w:type="gramStart"/>
      <w:r>
        <w:rPr>
          <w:rFonts w:ascii="Times New Roman" w:hAnsi="Times New Roman"/>
          <w:sz w:val="28"/>
          <w:szCs w:val="28"/>
        </w:rPr>
        <w:t>место-суток</w:t>
      </w:r>
      <w:proofErr w:type="gramEnd"/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Pr="00916C4C" w:rsidRDefault="0091483E" w:rsidP="0091483E">
      <w:pPr>
        <w:pStyle w:val="a3"/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36438A" w:rsidRDefault="0091483E" w:rsidP="0091483E">
      <w:pPr>
        <w:rPr>
          <w:rFonts w:ascii="Times New Roman" w:hAnsi="Times New Roman"/>
          <w:sz w:val="28"/>
          <w:szCs w:val="28"/>
        </w:rPr>
      </w:pPr>
    </w:p>
    <w:p w:rsidR="0091483E" w:rsidRPr="0036438A" w:rsidRDefault="0091483E" w:rsidP="0091483E">
      <w:pPr>
        <w:ind w:left="4678" w:hanging="567"/>
        <w:jc w:val="right"/>
        <w:rPr>
          <w:rFonts w:ascii="Times New Roman" w:hAnsi="Times New Roman"/>
          <w:i/>
          <w:sz w:val="28"/>
          <w:szCs w:val="28"/>
        </w:rPr>
      </w:pPr>
      <w:r w:rsidRPr="0036438A">
        <w:rPr>
          <w:rFonts w:ascii="Times New Roman" w:hAnsi="Times New Roman"/>
          <w:i/>
          <w:sz w:val="28"/>
          <w:szCs w:val="28"/>
        </w:rPr>
        <w:t>Предельные наценки отменены по минску и минской области, остались тока в 2 и 3 наценочных категориях. Лицензирование осталось алкогольная продукция и табачные изделия.</w:t>
      </w:r>
    </w:p>
    <w:p w:rsidR="0091483E" w:rsidRPr="007F205E" w:rsidRDefault="0091483E" w:rsidP="0091483E">
      <w:pPr>
        <w:rPr>
          <w:rFonts w:ascii="Times New Roman" w:hAnsi="Times New Roman"/>
          <w:sz w:val="28"/>
          <w:szCs w:val="28"/>
        </w:rPr>
      </w:pPr>
    </w:p>
    <w:p w:rsidR="00763D10" w:rsidRDefault="00763D10"/>
    <w:sectPr w:rsidR="00763D10" w:rsidSect="00214B8B">
      <w:headerReference w:type="default" r:id="rId8"/>
      <w:footerReference w:type="even" r:id="rId9"/>
      <w:footerReference w:type="default" r:id="rId10"/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8BC" w:rsidRDefault="001578BC" w:rsidP="00CA2825">
      <w:pPr>
        <w:spacing w:after="0" w:line="240" w:lineRule="auto"/>
      </w:pPr>
      <w:r>
        <w:separator/>
      </w:r>
    </w:p>
  </w:endnote>
  <w:endnote w:type="continuationSeparator" w:id="0">
    <w:p w:rsidR="001578BC" w:rsidRDefault="001578BC" w:rsidP="00CA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8B" w:rsidRDefault="00214B8B" w:rsidP="00214B8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14B8B" w:rsidRDefault="00214B8B" w:rsidP="00214B8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3995"/>
      <w:docPartObj>
        <w:docPartGallery w:val="Page Numbers (Bottom of Page)"/>
        <w:docPartUnique/>
      </w:docPartObj>
    </w:sdtPr>
    <w:sdtEndPr/>
    <w:sdtContent>
      <w:p w:rsidR="00214B8B" w:rsidRDefault="00214B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4F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214B8B" w:rsidRDefault="00214B8B" w:rsidP="00214B8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8BC" w:rsidRDefault="001578BC" w:rsidP="00CA2825">
      <w:pPr>
        <w:spacing w:after="0" w:line="240" w:lineRule="auto"/>
      </w:pPr>
      <w:r>
        <w:separator/>
      </w:r>
    </w:p>
  </w:footnote>
  <w:footnote w:type="continuationSeparator" w:id="0">
    <w:p w:rsidR="001578BC" w:rsidRDefault="001578BC" w:rsidP="00CA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316540"/>
      <w:docPartObj>
        <w:docPartGallery w:val="Page Numbers (Top of Page)"/>
        <w:docPartUnique/>
      </w:docPartObj>
    </w:sdtPr>
    <w:sdtEndPr/>
    <w:sdtContent>
      <w:p w:rsidR="00214B8B" w:rsidRDefault="00214B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4FF">
          <w:rPr>
            <w:noProof/>
          </w:rPr>
          <w:t>14</w:t>
        </w:r>
        <w:r>
          <w:fldChar w:fldCharType="end"/>
        </w:r>
      </w:p>
    </w:sdtContent>
  </w:sdt>
  <w:p w:rsidR="00214B8B" w:rsidRDefault="00214B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3E0"/>
    <w:multiLevelType w:val="hybridMultilevel"/>
    <w:tmpl w:val="8EDE6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328B"/>
    <w:multiLevelType w:val="hybridMultilevel"/>
    <w:tmpl w:val="956C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723F4"/>
    <w:multiLevelType w:val="hybridMultilevel"/>
    <w:tmpl w:val="1D56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03CEC"/>
    <w:multiLevelType w:val="hybridMultilevel"/>
    <w:tmpl w:val="C5A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F424C"/>
    <w:multiLevelType w:val="hybridMultilevel"/>
    <w:tmpl w:val="3A3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9605F"/>
    <w:multiLevelType w:val="hybridMultilevel"/>
    <w:tmpl w:val="1542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F16DE"/>
    <w:multiLevelType w:val="hybridMultilevel"/>
    <w:tmpl w:val="2E9C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4B78C1"/>
    <w:multiLevelType w:val="hybridMultilevel"/>
    <w:tmpl w:val="91F29BFC"/>
    <w:lvl w:ilvl="0" w:tplc="CB981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4E02"/>
    <w:multiLevelType w:val="hybridMultilevel"/>
    <w:tmpl w:val="E54A0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793738"/>
    <w:multiLevelType w:val="hybridMultilevel"/>
    <w:tmpl w:val="3D3C8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7339B5"/>
    <w:multiLevelType w:val="hybridMultilevel"/>
    <w:tmpl w:val="27C2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65D05"/>
    <w:multiLevelType w:val="hybridMultilevel"/>
    <w:tmpl w:val="B53C4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3612E9"/>
    <w:multiLevelType w:val="hybridMultilevel"/>
    <w:tmpl w:val="315A9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B6B09"/>
    <w:multiLevelType w:val="hybridMultilevel"/>
    <w:tmpl w:val="B540F2A4"/>
    <w:lvl w:ilvl="0" w:tplc="3DA8C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3317F"/>
    <w:multiLevelType w:val="hybridMultilevel"/>
    <w:tmpl w:val="03B2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1C4907"/>
    <w:multiLevelType w:val="hybridMultilevel"/>
    <w:tmpl w:val="C622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022068"/>
    <w:multiLevelType w:val="hybridMultilevel"/>
    <w:tmpl w:val="D6BC9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9658F"/>
    <w:multiLevelType w:val="hybridMultilevel"/>
    <w:tmpl w:val="CAD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4114DB"/>
    <w:multiLevelType w:val="hybridMultilevel"/>
    <w:tmpl w:val="85C65B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1E50597"/>
    <w:multiLevelType w:val="hybridMultilevel"/>
    <w:tmpl w:val="4E6E4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22D7E"/>
    <w:multiLevelType w:val="hybridMultilevel"/>
    <w:tmpl w:val="EE8CF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9C7A20"/>
    <w:multiLevelType w:val="hybridMultilevel"/>
    <w:tmpl w:val="BBF2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D34320"/>
    <w:multiLevelType w:val="hybridMultilevel"/>
    <w:tmpl w:val="D146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AA362A"/>
    <w:multiLevelType w:val="hybridMultilevel"/>
    <w:tmpl w:val="4154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B5F6B"/>
    <w:multiLevelType w:val="hybridMultilevel"/>
    <w:tmpl w:val="C270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5C37458"/>
    <w:multiLevelType w:val="hybridMultilevel"/>
    <w:tmpl w:val="4FCA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2C14B8"/>
    <w:multiLevelType w:val="hybridMultilevel"/>
    <w:tmpl w:val="1630A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AB11502"/>
    <w:multiLevelType w:val="hybridMultilevel"/>
    <w:tmpl w:val="52C4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0E392A"/>
    <w:multiLevelType w:val="hybridMultilevel"/>
    <w:tmpl w:val="675246D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E23328"/>
    <w:multiLevelType w:val="hybridMultilevel"/>
    <w:tmpl w:val="60447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8C7F32"/>
    <w:multiLevelType w:val="hybridMultilevel"/>
    <w:tmpl w:val="01A0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104FC1"/>
    <w:multiLevelType w:val="hybridMultilevel"/>
    <w:tmpl w:val="F0581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3686B71"/>
    <w:multiLevelType w:val="hybridMultilevel"/>
    <w:tmpl w:val="33E8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A437DA"/>
    <w:multiLevelType w:val="hybridMultilevel"/>
    <w:tmpl w:val="A880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275CF2"/>
    <w:multiLevelType w:val="hybridMultilevel"/>
    <w:tmpl w:val="682A7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58973F2"/>
    <w:multiLevelType w:val="hybridMultilevel"/>
    <w:tmpl w:val="B74C6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8B25005"/>
    <w:multiLevelType w:val="hybridMultilevel"/>
    <w:tmpl w:val="1B4C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AEA5834"/>
    <w:multiLevelType w:val="hybridMultilevel"/>
    <w:tmpl w:val="1542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B4B7237"/>
    <w:multiLevelType w:val="hybridMultilevel"/>
    <w:tmpl w:val="09D46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C862A4C"/>
    <w:multiLevelType w:val="hybridMultilevel"/>
    <w:tmpl w:val="DB8AE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0E7171"/>
    <w:multiLevelType w:val="hybridMultilevel"/>
    <w:tmpl w:val="8C947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5350CA"/>
    <w:multiLevelType w:val="hybridMultilevel"/>
    <w:tmpl w:val="3508E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305474D"/>
    <w:multiLevelType w:val="hybridMultilevel"/>
    <w:tmpl w:val="0E509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6916306"/>
    <w:multiLevelType w:val="hybridMultilevel"/>
    <w:tmpl w:val="3DE63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EB0B38"/>
    <w:multiLevelType w:val="hybridMultilevel"/>
    <w:tmpl w:val="0DBC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904DDF"/>
    <w:multiLevelType w:val="hybridMultilevel"/>
    <w:tmpl w:val="561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DB7263"/>
    <w:multiLevelType w:val="hybridMultilevel"/>
    <w:tmpl w:val="1D583C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F0B1DEE"/>
    <w:multiLevelType w:val="hybridMultilevel"/>
    <w:tmpl w:val="292E3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872CAA"/>
    <w:multiLevelType w:val="hybridMultilevel"/>
    <w:tmpl w:val="846A7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FB22EF0"/>
    <w:multiLevelType w:val="hybridMultilevel"/>
    <w:tmpl w:val="C1EE6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1B97238"/>
    <w:multiLevelType w:val="hybridMultilevel"/>
    <w:tmpl w:val="4E28E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3E95C89"/>
    <w:multiLevelType w:val="hybridMultilevel"/>
    <w:tmpl w:val="71C4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4921E76"/>
    <w:multiLevelType w:val="hybridMultilevel"/>
    <w:tmpl w:val="AF889E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9556D55"/>
    <w:multiLevelType w:val="hybridMultilevel"/>
    <w:tmpl w:val="3F1C9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1236E9"/>
    <w:multiLevelType w:val="hybridMultilevel"/>
    <w:tmpl w:val="AC1E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A1C34C6"/>
    <w:multiLevelType w:val="hybridMultilevel"/>
    <w:tmpl w:val="A8AC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D181914"/>
    <w:multiLevelType w:val="hybridMultilevel"/>
    <w:tmpl w:val="CAA22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736DB3"/>
    <w:multiLevelType w:val="hybridMultilevel"/>
    <w:tmpl w:val="F19CA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E04D6E"/>
    <w:multiLevelType w:val="hybridMultilevel"/>
    <w:tmpl w:val="5922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1B22A39"/>
    <w:multiLevelType w:val="hybridMultilevel"/>
    <w:tmpl w:val="FF2CD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3020593"/>
    <w:multiLevelType w:val="hybridMultilevel"/>
    <w:tmpl w:val="103AB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379752C"/>
    <w:multiLevelType w:val="hybridMultilevel"/>
    <w:tmpl w:val="D8F2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8E1B80"/>
    <w:multiLevelType w:val="hybridMultilevel"/>
    <w:tmpl w:val="805A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48938AE"/>
    <w:multiLevelType w:val="hybridMultilevel"/>
    <w:tmpl w:val="540A7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5F40247"/>
    <w:multiLevelType w:val="hybridMultilevel"/>
    <w:tmpl w:val="32FE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752048C"/>
    <w:multiLevelType w:val="hybridMultilevel"/>
    <w:tmpl w:val="29C84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77F355F"/>
    <w:multiLevelType w:val="hybridMultilevel"/>
    <w:tmpl w:val="74EE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7B144BC"/>
    <w:multiLevelType w:val="hybridMultilevel"/>
    <w:tmpl w:val="D4F8E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742488"/>
    <w:multiLevelType w:val="hybridMultilevel"/>
    <w:tmpl w:val="1DDE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DBB7D60"/>
    <w:multiLevelType w:val="hybridMultilevel"/>
    <w:tmpl w:val="61B02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CC071B"/>
    <w:multiLevelType w:val="hybridMultilevel"/>
    <w:tmpl w:val="B784F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1855243"/>
    <w:multiLevelType w:val="hybridMultilevel"/>
    <w:tmpl w:val="9F3AE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6B781D"/>
    <w:multiLevelType w:val="hybridMultilevel"/>
    <w:tmpl w:val="98F8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673150"/>
    <w:multiLevelType w:val="hybridMultilevel"/>
    <w:tmpl w:val="1B54A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8732A2"/>
    <w:multiLevelType w:val="hybridMultilevel"/>
    <w:tmpl w:val="13201A98"/>
    <w:lvl w:ilvl="0" w:tplc="27A684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BE835A8"/>
    <w:multiLevelType w:val="hybridMultilevel"/>
    <w:tmpl w:val="3FFE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C370F70"/>
    <w:multiLevelType w:val="hybridMultilevel"/>
    <w:tmpl w:val="CE72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C994EB4"/>
    <w:multiLevelType w:val="hybridMultilevel"/>
    <w:tmpl w:val="9378E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CB21478"/>
    <w:multiLevelType w:val="hybridMultilevel"/>
    <w:tmpl w:val="FAEE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E77F43"/>
    <w:multiLevelType w:val="hybridMultilevel"/>
    <w:tmpl w:val="E500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D4F2129"/>
    <w:multiLevelType w:val="hybridMultilevel"/>
    <w:tmpl w:val="F746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FDB3EA3"/>
    <w:multiLevelType w:val="hybridMultilevel"/>
    <w:tmpl w:val="5D1C9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34"/>
  </w:num>
  <w:num w:numId="3">
    <w:abstractNumId w:val="17"/>
  </w:num>
  <w:num w:numId="4">
    <w:abstractNumId w:val="35"/>
  </w:num>
  <w:num w:numId="5">
    <w:abstractNumId w:val="78"/>
  </w:num>
  <w:num w:numId="6">
    <w:abstractNumId w:val="42"/>
  </w:num>
  <w:num w:numId="7">
    <w:abstractNumId w:val="10"/>
  </w:num>
  <w:num w:numId="8">
    <w:abstractNumId w:val="60"/>
  </w:num>
  <w:num w:numId="9">
    <w:abstractNumId w:val="36"/>
  </w:num>
  <w:num w:numId="10">
    <w:abstractNumId w:val="1"/>
  </w:num>
  <w:num w:numId="11">
    <w:abstractNumId w:val="63"/>
  </w:num>
  <w:num w:numId="12">
    <w:abstractNumId w:val="58"/>
  </w:num>
  <w:num w:numId="13">
    <w:abstractNumId w:val="8"/>
  </w:num>
  <w:num w:numId="14">
    <w:abstractNumId w:val="3"/>
  </w:num>
  <w:num w:numId="15">
    <w:abstractNumId w:val="43"/>
  </w:num>
  <w:num w:numId="16">
    <w:abstractNumId w:val="27"/>
  </w:num>
  <w:num w:numId="17">
    <w:abstractNumId w:val="50"/>
  </w:num>
  <w:num w:numId="18">
    <w:abstractNumId w:val="30"/>
  </w:num>
  <w:num w:numId="19">
    <w:abstractNumId w:val="32"/>
  </w:num>
  <w:num w:numId="20">
    <w:abstractNumId w:val="6"/>
  </w:num>
  <w:num w:numId="21">
    <w:abstractNumId w:val="67"/>
  </w:num>
  <w:num w:numId="22">
    <w:abstractNumId w:val="62"/>
  </w:num>
  <w:num w:numId="23">
    <w:abstractNumId w:val="51"/>
  </w:num>
  <w:num w:numId="24">
    <w:abstractNumId w:val="55"/>
  </w:num>
  <w:num w:numId="25">
    <w:abstractNumId w:val="25"/>
  </w:num>
  <w:num w:numId="26">
    <w:abstractNumId w:val="79"/>
  </w:num>
  <w:num w:numId="27">
    <w:abstractNumId w:val="57"/>
  </w:num>
  <w:num w:numId="28">
    <w:abstractNumId w:val="40"/>
  </w:num>
  <w:num w:numId="29">
    <w:abstractNumId w:val="52"/>
  </w:num>
  <w:num w:numId="30">
    <w:abstractNumId w:val="28"/>
  </w:num>
  <w:num w:numId="31">
    <w:abstractNumId w:val="7"/>
  </w:num>
  <w:num w:numId="32">
    <w:abstractNumId w:val="13"/>
  </w:num>
  <w:num w:numId="33">
    <w:abstractNumId w:val="44"/>
  </w:num>
  <w:num w:numId="34">
    <w:abstractNumId w:val="37"/>
  </w:num>
  <w:num w:numId="35">
    <w:abstractNumId w:val="5"/>
  </w:num>
  <w:num w:numId="36">
    <w:abstractNumId w:val="81"/>
  </w:num>
  <w:num w:numId="37">
    <w:abstractNumId w:val="0"/>
  </w:num>
  <w:num w:numId="38">
    <w:abstractNumId w:val="4"/>
  </w:num>
  <w:num w:numId="39">
    <w:abstractNumId w:val="75"/>
  </w:num>
  <w:num w:numId="40">
    <w:abstractNumId w:val="76"/>
  </w:num>
  <w:num w:numId="41">
    <w:abstractNumId w:val="26"/>
  </w:num>
  <w:num w:numId="42">
    <w:abstractNumId w:val="46"/>
  </w:num>
  <w:num w:numId="43">
    <w:abstractNumId w:val="66"/>
  </w:num>
  <w:num w:numId="44">
    <w:abstractNumId w:val="38"/>
  </w:num>
  <w:num w:numId="45">
    <w:abstractNumId w:val="33"/>
  </w:num>
  <w:num w:numId="46">
    <w:abstractNumId w:val="61"/>
  </w:num>
  <w:num w:numId="47">
    <w:abstractNumId w:val="64"/>
  </w:num>
  <w:num w:numId="48">
    <w:abstractNumId w:val="15"/>
  </w:num>
  <w:num w:numId="49">
    <w:abstractNumId w:val="68"/>
  </w:num>
  <w:num w:numId="50">
    <w:abstractNumId w:val="49"/>
  </w:num>
  <w:num w:numId="51">
    <w:abstractNumId w:val="18"/>
  </w:num>
  <w:num w:numId="52">
    <w:abstractNumId w:val="69"/>
  </w:num>
  <w:num w:numId="53">
    <w:abstractNumId w:val="71"/>
  </w:num>
  <w:num w:numId="54">
    <w:abstractNumId w:val="70"/>
  </w:num>
  <w:num w:numId="55">
    <w:abstractNumId w:val="19"/>
  </w:num>
  <w:num w:numId="56">
    <w:abstractNumId w:val="73"/>
  </w:num>
  <w:num w:numId="57">
    <w:abstractNumId w:val="54"/>
  </w:num>
  <w:num w:numId="58">
    <w:abstractNumId w:val="12"/>
  </w:num>
  <w:num w:numId="59">
    <w:abstractNumId w:val="29"/>
  </w:num>
  <w:num w:numId="60">
    <w:abstractNumId w:val="21"/>
  </w:num>
  <w:num w:numId="61">
    <w:abstractNumId w:val="9"/>
  </w:num>
  <w:num w:numId="62">
    <w:abstractNumId w:val="59"/>
  </w:num>
  <w:num w:numId="63">
    <w:abstractNumId w:val="53"/>
  </w:num>
  <w:num w:numId="64">
    <w:abstractNumId w:val="31"/>
  </w:num>
  <w:num w:numId="65">
    <w:abstractNumId w:val="74"/>
  </w:num>
  <w:num w:numId="66">
    <w:abstractNumId w:val="65"/>
  </w:num>
  <w:num w:numId="67">
    <w:abstractNumId w:val="2"/>
  </w:num>
  <w:num w:numId="68">
    <w:abstractNumId w:val="48"/>
  </w:num>
  <w:num w:numId="69">
    <w:abstractNumId w:val="23"/>
  </w:num>
  <w:num w:numId="70">
    <w:abstractNumId w:val="56"/>
  </w:num>
  <w:num w:numId="71">
    <w:abstractNumId w:val="41"/>
  </w:num>
  <w:num w:numId="72">
    <w:abstractNumId w:val="11"/>
  </w:num>
  <w:num w:numId="73">
    <w:abstractNumId w:val="16"/>
  </w:num>
  <w:num w:numId="74">
    <w:abstractNumId w:val="24"/>
  </w:num>
  <w:num w:numId="75">
    <w:abstractNumId w:val="22"/>
  </w:num>
  <w:num w:numId="76">
    <w:abstractNumId w:val="14"/>
  </w:num>
  <w:num w:numId="77">
    <w:abstractNumId w:val="45"/>
  </w:num>
  <w:num w:numId="78">
    <w:abstractNumId w:val="20"/>
  </w:num>
  <w:num w:numId="79">
    <w:abstractNumId w:val="39"/>
  </w:num>
  <w:num w:numId="80">
    <w:abstractNumId w:val="72"/>
  </w:num>
  <w:num w:numId="81">
    <w:abstractNumId w:val="47"/>
  </w:num>
  <w:num w:numId="82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83E"/>
    <w:rsid w:val="001578BC"/>
    <w:rsid w:val="00214B8B"/>
    <w:rsid w:val="002F24FF"/>
    <w:rsid w:val="003944B6"/>
    <w:rsid w:val="00606BC5"/>
    <w:rsid w:val="006D7FEF"/>
    <w:rsid w:val="00725FF6"/>
    <w:rsid w:val="00763D10"/>
    <w:rsid w:val="0091483E"/>
    <w:rsid w:val="009B7C70"/>
    <w:rsid w:val="00A87697"/>
    <w:rsid w:val="00B74EAB"/>
    <w:rsid w:val="00C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83E"/>
    <w:pPr>
      <w:ind w:left="720"/>
      <w:contextualSpacing/>
    </w:pPr>
  </w:style>
  <w:style w:type="table" w:styleId="a4">
    <w:name w:val="Table Grid"/>
    <w:basedOn w:val="a1"/>
    <w:uiPriority w:val="59"/>
    <w:rsid w:val="009148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91483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14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483E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148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483E"/>
    <w:rPr>
      <w:rFonts w:ascii="Calibri" w:eastAsia="Calibri" w:hAnsi="Calibri" w:cs="Times New Roman"/>
    </w:rPr>
  </w:style>
  <w:style w:type="character" w:styleId="aa">
    <w:name w:val="page number"/>
    <w:basedOn w:val="a0"/>
    <w:rsid w:val="0091483E"/>
  </w:style>
  <w:style w:type="paragraph" w:styleId="ab">
    <w:name w:val="header"/>
    <w:basedOn w:val="a"/>
    <w:link w:val="ac"/>
    <w:uiPriority w:val="99"/>
    <w:unhideWhenUsed/>
    <w:rsid w:val="00CA2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A28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7577</Words>
  <Characters>43192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2015-01-13T12:58:00Z</cp:lastPrinted>
  <dcterms:created xsi:type="dcterms:W3CDTF">2015-01-12T14:29:00Z</dcterms:created>
  <dcterms:modified xsi:type="dcterms:W3CDTF">2019-03-03T17:12:00Z</dcterms:modified>
</cp:coreProperties>
</file>