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44" w:rsidRPr="005E402B" w:rsidRDefault="005E402B" w:rsidP="005013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E402B">
        <w:rPr>
          <w:rFonts w:ascii="Times New Roman" w:hAnsi="Times New Roman" w:cs="Times New Roman"/>
          <w:color w:val="000000"/>
          <w:sz w:val="28"/>
          <w:szCs w:val="28"/>
        </w:rPr>
        <w:t>ВОПРОСЫ ДЛЯ ПОДГОТОВКИ К ЭКЗАМЕНУ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(ЗАЧЕТУ)</w:t>
      </w:r>
      <w:r w:rsidRPr="005E402B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Pr="005E402B">
        <w:rPr>
          <w:rFonts w:ascii="Times New Roman" w:hAnsi="Times New Roman" w:cs="Times New Roman"/>
          <w:color w:val="000000"/>
          <w:sz w:val="28"/>
          <w:szCs w:val="28"/>
        </w:rPr>
        <w:t>1. Предмет, содержание анализа финансово-хозяйственной деятельности предприятия.</w:t>
      </w:r>
      <w:r w:rsidRPr="005E402B">
        <w:rPr>
          <w:rFonts w:ascii="Times New Roman" w:hAnsi="Times New Roman" w:cs="Times New Roman"/>
          <w:color w:val="000000"/>
          <w:sz w:val="28"/>
          <w:szCs w:val="28"/>
        </w:rPr>
        <w:br/>
        <w:t>2. Основные принципы анализа финансово-хозяйственной деятельности.</w:t>
      </w:r>
      <w:r w:rsidRPr="005E402B">
        <w:rPr>
          <w:rFonts w:ascii="Times New Roman" w:hAnsi="Times New Roman" w:cs="Times New Roman"/>
          <w:color w:val="000000"/>
          <w:sz w:val="28"/>
          <w:szCs w:val="28"/>
        </w:rPr>
        <w:br/>
        <w:t>3. Виды анализа: их классификация и характеристика.</w:t>
      </w:r>
      <w:r w:rsidRPr="005E402B">
        <w:rPr>
          <w:rFonts w:ascii="Times New Roman" w:hAnsi="Times New Roman" w:cs="Times New Roman"/>
          <w:color w:val="000000"/>
          <w:sz w:val="28"/>
          <w:szCs w:val="28"/>
        </w:rPr>
        <w:br/>
        <w:t>4. Метод и методика проведения анализа деятельности предприятия.</w:t>
      </w:r>
      <w:r w:rsidRPr="005E402B">
        <w:rPr>
          <w:rFonts w:ascii="Times New Roman" w:hAnsi="Times New Roman" w:cs="Times New Roman"/>
          <w:color w:val="000000"/>
          <w:sz w:val="28"/>
          <w:szCs w:val="28"/>
        </w:rPr>
        <w:br/>
        <w:t>5. Метод факторного анализа экономических показателей.</w:t>
      </w:r>
      <w:r w:rsidRPr="005E402B">
        <w:rPr>
          <w:rFonts w:ascii="Times New Roman" w:hAnsi="Times New Roman" w:cs="Times New Roman"/>
          <w:color w:val="000000"/>
          <w:sz w:val="28"/>
          <w:szCs w:val="28"/>
        </w:rPr>
        <w:br/>
        <w:t>6. Классификация факторов и резервов повышения эффективности производства.</w:t>
      </w:r>
      <w:r w:rsidRPr="005E402B">
        <w:rPr>
          <w:rFonts w:ascii="Times New Roman" w:hAnsi="Times New Roman" w:cs="Times New Roman"/>
          <w:color w:val="000000"/>
          <w:sz w:val="28"/>
          <w:szCs w:val="28"/>
        </w:rPr>
        <w:br/>
        <w:t>7. Организация аналитической работы и оценки потенциала предприятия.</w:t>
      </w:r>
      <w:r w:rsidRPr="005E402B">
        <w:rPr>
          <w:rFonts w:ascii="Times New Roman" w:hAnsi="Times New Roman" w:cs="Times New Roman"/>
          <w:color w:val="000000"/>
          <w:sz w:val="28"/>
          <w:szCs w:val="28"/>
        </w:rPr>
        <w:br/>
        <w:t>8. Информационная база анализа и диагностики деятельности предприятия.</w:t>
      </w:r>
      <w:r w:rsidRPr="005E402B">
        <w:rPr>
          <w:rFonts w:ascii="Times New Roman" w:hAnsi="Times New Roman" w:cs="Times New Roman"/>
          <w:color w:val="000000"/>
          <w:sz w:val="28"/>
          <w:szCs w:val="28"/>
        </w:rPr>
        <w:br/>
        <w:t>9. Требования, предъявляемые к организации информационного обеспечения анализа и диагностики деятельности предприятия.</w:t>
      </w:r>
      <w:r w:rsidRPr="005E402B">
        <w:rPr>
          <w:rFonts w:ascii="Times New Roman" w:hAnsi="Times New Roman" w:cs="Times New Roman"/>
          <w:color w:val="000000"/>
          <w:sz w:val="28"/>
          <w:szCs w:val="28"/>
        </w:rPr>
        <w:br/>
        <w:t>10. Система показателей, используемых в анализе деятельности предприятия.</w:t>
      </w:r>
      <w:r w:rsidRPr="005E402B">
        <w:rPr>
          <w:rFonts w:ascii="Times New Roman" w:hAnsi="Times New Roman" w:cs="Times New Roman"/>
          <w:color w:val="000000"/>
          <w:sz w:val="28"/>
          <w:szCs w:val="28"/>
        </w:rPr>
        <w:br/>
        <w:t>11. Система показателей комплексного анализа деятельности предприятия.</w:t>
      </w:r>
      <w:r w:rsidRPr="005E402B">
        <w:rPr>
          <w:rFonts w:ascii="Times New Roman" w:hAnsi="Times New Roman" w:cs="Times New Roman"/>
          <w:color w:val="000000"/>
          <w:sz w:val="28"/>
          <w:szCs w:val="28"/>
        </w:rPr>
        <w:br/>
        <w:t>12. Анализ объема производства и реализации продукции. Влияние структурных сдвигов на объемы продукции.</w:t>
      </w:r>
      <w:r w:rsidRPr="005E402B">
        <w:rPr>
          <w:rFonts w:ascii="Times New Roman" w:hAnsi="Times New Roman" w:cs="Times New Roman"/>
          <w:color w:val="000000"/>
          <w:sz w:val="28"/>
          <w:szCs w:val="28"/>
        </w:rPr>
        <w:br/>
        <w:t>13. Анализ ритмичности производства.</w:t>
      </w:r>
      <w:r w:rsidRPr="005E402B">
        <w:rPr>
          <w:rFonts w:ascii="Times New Roman" w:hAnsi="Times New Roman" w:cs="Times New Roman"/>
          <w:color w:val="000000"/>
          <w:sz w:val="28"/>
          <w:szCs w:val="28"/>
        </w:rPr>
        <w:br/>
        <w:t>14. Анализ качества продукции.</w:t>
      </w:r>
      <w:r w:rsidRPr="005E402B">
        <w:rPr>
          <w:rFonts w:ascii="Times New Roman" w:hAnsi="Times New Roman" w:cs="Times New Roman"/>
          <w:color w:val="000000"/>
          <w:sz w:val="28"/>
          <w:szCs w:val="28"/>
        </w:rPr>
        <w:br/>
        <w:t>15. Резервы роста объема производства.</w:t>
      </w:r>
      <w:r w:rsidRPr="005E402B">
        <w:rPr>
          <w:rFonts w:ascii="Times New Roman" w:hAnsi="Times New Roman" w:cs="Times New Roman"/>
          <w:color w:val="000000"/>
          <w:sz w:val="28"/>
          <w:szCs w:val="28"/>
        </w:rPr>
        <w:br/>
        <w:t>16. Анализ технического уровня производства.</w:t>
      </w:r>
      <w:r w:rsidRPr="005E402B">
        <w:rPr>
          <w:rFonts w:ascii="Times New Roman" w:hAnsi="Times New Roman" w:cs="Times New Roman"/>
          <w:color w:val="000000"/>
          <w:sz w:val="28"/>
          <w:szCs w:val="28"/>
        </w:rPr>
        <w:br/>
        <w:t>17. Оценка уровня технологии производства.</w:t>
      </w:r>
      <w:r w:rsidRPr="005E402B">
        <w:rPr>
          <w:rFonts w:ascii="Times New Roman" w:hAnsi="Times New Roman" w:cs="Times New Roman"/>
          <w:color w:val="000000"/>
          <w:sz w:val="28"/>
          <w:szCs w:val="28"/>
        </w:rPr>
        <w:br/>
        <w:t>18. Анализ уровня организации труда.</w:t>
      </w:r>
      <w:r w:rsidRPr="005E402B">
        <w:rPr>
          <w:rFonts w:ascii="Times New Roman" w:hAnsi="Times New Roman" w:cs="Times New Roman"/>
          <w:color w:val="000000"/>
          <w:sz w:val="28"/>
          <w:szCs w:val="28"/>
        </w:rPr>
        <w:br/>
        <w:t>19. Задачи и источники экономического анализа состояния и использования основных средств.</w:t>
      </w:r>
      <w:r w:rsidRPr="005E402B">
        <w:rPr>
          <w:rFonts w:ascii="Times New Roman" w:hAnsi="Times New Roman" w:cs="Times New Roman"/>
          <w:color w:val="000000"/>
          <w:sz w:val="28"/>
          <w:szCs w:val="28"/>
        </w:rPr>
        <w:br/>
        <w:t>20. Анализ состава, структуры, движения и структуры основных производительных фондов.</w:t>
      </w:r>
      <w:r w:rsidRPr="005E402B">
        <w:rPr>
          <w:rFonts w:ascii="Times New Roman" w:hAnsi="Times New Roman" w:cs="Times New Roman"/>
          <w:color w:val="000000"/>
          <w:sz w:val="28"/>
          <w:szCs w:val="28"/>
        </w:rPr>
        <w:br/>
        <w:t>21. Показатели эффективности использования основных производственных фондов и их оценка.</w:t>
      </w:r>
      <w:r w:rsidRPr="005E402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22. Резервы увеличения выпуска продукции, фондоотдачи и </w:t>
      </w:r>
      <w:proofErr w:type="spellStart"/>
      <w:r w:rsidRPr="005E402B">
        <w:rPr>
          <w:rFonts w:ascii="Times New Roman" w:hAnsi="Times New Roman" w:cs="Times New Roman"/>
          <w:color w:val="000000"/>
          <w:sz w:val="28"/>
          <w:szCs w:val="28"/>
        </w:rPr>
        <w:t>фондорентабельности</w:t>
      </w:r>
      <w:proofErr w:type="spellEnd"/>
      <w:r w:rsidRPr="005E402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E402B">
        <w:rPr>
          <w:rFonts w:ascii="Times New Roman" w:hAnsi="Times New Roman" w:cs="Times New Roman"/>
          <w:color w:val="000000"/>
          <w:sz w:val="28"/>
          <w:szCs w:val="28"/>
        </w:rPr>
        <w:br/>
        <w:t>23. Анализ обеспеченности предприятия материальными ресурсами.</w:t>
      </w:r>
      <w:r w:rsidRPr="005E402B">
        <w:rPr>
          <w:rFonts w:ascii="Times New Roman" w:hAnsi="Times New Roman" w:cs="Times New Roman"/>
          <w:color w:val="000000"/>
          <w:sz w:val="28"/>
          <w:szCs w:val="28"/>
        </w:rPr>
        <w:br/>
        <w:t>24. Анализ эффективности использования материальных ресурсов.</w:t>
      </w:r>
      <w:r w:rsidRPr="005E402B">
        <w:rPr>
          <w:rFonts w:ascii="Times New Roman" w:hAnsi="Times New Roman" w:cs="Times New Roman"/>
          <w:color w:val="000000"/>
          <w:sz w:val="28"/>
          <w:szCs w:val="28"/>
        </w:rPr>
        <w:br/>
        <w:t>25. Анализ обеспечения предприятия трудовыми ресурсами.</w:t>
      </w:r>
      <w:r w:rsidRPr="005E402B">
        <w:rPr>
          <w:rFonts w:ascii="Times New Roman" w:hAnsi="Times New Roman" w:cs="Times New Roman"/>
          <w:color w:val="000000"/>
          <w:sz w:val="28"/>
          <w:szCs w:val="28"/>
        </w:rPr>
        <w:br/>
        <w:t>26. Анализ показателей движения и постоянства персонала.</w:t>
      </w:r>
      <w:r w:rsidRPr="005E402B">
        <w:rPr>
          <w:rFonts w:ascii="Times New Roman" w:hAnsi="Times New Roman" w:cs="Times New Roman"/>
          <w:color w:val="000000"/>
          <w:sz w:val="28"/>
          <w:szCs w:val="28"/>
        </w:rPr>
        <w:br/>
        <w:t>27. Анализ фонда заработной платы и эффективности его использования.</w:t>
      </w:r>
      <w:r w:rsidRPr="005E402B">
        <w:rPr>
          <w:rFonts w:ascii="Times New Roman" w:hAnsi="Times New Roman" w:cs="Times New Roman"/>
          <w:color w:val="000000"/>
          <w:sz w:val="28"/>
          <w:szCs w:val="28"/>
        </w:rPr>
        <w:br/>
        <w:t>28. Показатели эффективности использования трудовых ресурсов.</w:t>
      </w:r>
      <w:r w:rsidRPr="005E402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5E402B">
        <w:rPr>
          <w:rFonts w:ascii="Times New Roman" w:hAnsi="Times New Roman" w:cs="Times New Roman"/>
          <w:color w:val="000000"/>
          <w:sz w:val="28"/>
          <w:szCs w:val="28"/>
        </w:rPr>
        <w:t>. Анализ себестоимости продукции по калькуляционным статьям затрат.</w:t>
      </w:r>
      <w:r w:rsidRPr="005E402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5E402B">
        <w:rPr>
          <w:rFonts w:ascii="Times New Roman" w:hAnsi="Times New Roman" w:cs="Times New Roman"/>
          <w:color w:val="000000"/>
          <w:sz w:val="28"/>
          <w:szCs w:val="28"/>
        </w:rPr>
        <w:t>. Анали</w:t>
      </w:r>
      <w:r>
        <w:rPr>
          <w:rFonts w:ascii="Times New Roman" w:hAnsi="Times New Roman" w:cs="Times New Roman"/>
          <w:color w:val="000000"/>
          <w:sz w:val="28"/>
          <w:szCs w:val="28"/>
        </w:rPr>
        <w:t>з состава и динамики прибыли.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31</w:t>
      </w:r>
      <w:r w:rsidRPr="005E402B">
        <w:rPr>
          <w:rFonts w:ascii="Times New Roman" w:hAnsi="Times New Roman" w:cs="Times New Roman"/>
          <w:color w:val="000000"/>
          <w:sz w:val="28"/>
          <w:szCs w:val="28"/>
        </w:rPr>
        <w:t>. Фактор</w:t>
      </w:r>
      <w:r>
        <w:rPr>
          <w:rFonts w:ascii="Times New Roman" w:hAnsi="Times New Roman" w:cs="Times New Roman"/>
          <w:color w:val="000000"/>
          <w:sz w:val="28"/>
          <w:szCs w:val="28"/>
        </w:rPr>
        <w:t>ный анализ прибыли от продаж.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32</w:t>
      </w:r>
      <w:r w:rsidRPr="005E402B">
        <w:rPr>
          <w:rFonts w:ascii="Times New Roman" w:hAnsi="Times New Roman" w:cs="Times New Roman"/>
          <w:color w:val="000000"/>
          <w:sz w:val="28"/>
          <w:szCs w:val="28"/>
        </w:rPr>
        <w:t>. Анализ показателей рентабельности.</w:t>
      </w:r>
      <w:r w:rsidRPr="005E402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5E402B">
        <w:rPr>
          <w:rFonts w:ascii="Times New Roman" w:hAnsi="Times New Roman" w:cs="Times New Roman"/>
          <w:color w:val="000000"/>
          <w:sz w:val="28"/>
          <w:szCs w:val="28"/>
        </w:rPr>
        <w:t>. Количественные и качественные критерии де</w:t>
      </w:r>
      <w:r>
        <w:rPr>
          <w:rFonts w:ascii="Times New Roman" w:hAnsi="Times New Roman" w:cs="Times New Roman"/>
          <w:color w:val="000000"/>
          <w:sz w:val="28"/>
          <w:szCs w:val="28"/>
        </w:rPr>
        <w:t>ловой активности предприятия.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34</w:t>
      </w:r>
      <w:r w:rsidRPr="005E402B">
        <w:rPr>
          <w:rFonts w:ascii="Times New Roman" w:hAnsi="Times New Roman" w:cs="Times New Roman"/>
          <w:color w:val="000000"/>
          <w:sz w:val="28"/>
          <w:szCs w:val="28"/>
        </w:rPr>
        <w:t>. Анализ показателей де</w:t>
      </w:r>
      <w:r>
        <w:rPr>
          <w:rFonts w:ascii="Times New Roman" w:hAnsi="Times New Roman" w:cs="Times New Roman"/>
          <w:color w:val="000000"/>
          <w:sz w:val="28"/>
          <w:szCs w:val="28"/>
        </w:rPr>
        <w:t>ловой активности предприятия.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35</w:t>
      </w:r>
      <w:r w:rsidRPr="005E402B">
        <w:rPr>
          <w:rFonts w:ascii="Times New Roman" w:hAnsi="Times New Roman" w:cs="Times New Roman"/>
          <w:color w:val="000000"/>
          <w:sz w:val="28"/>
          <w:szCs w:val="28"/>
        </w:rPr>
        <w:t>. Анализ устойчивости экономического роста предприятия.</w:t>
      </w:r>
      <w:r w:rsidRPr="005E402B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F36144" w:rsidRPr="005E402B" w:rsidSect="005E402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402B"/>
    <w:rsid w:val="0050139B"/>
    <w:rsid w:val="005A2F55"/>
    <w:rsid w:val="005E402B"/>
    <w:rsid w:val="009F06B0"/>
    <w:rsid w:val="00B242BF"/>
    <w:rsid w:val="00B26023"/>
    <w:rsid w:val="00C20D37"/>
    <w:rsid w:val="00F3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2015-04-10T14:36:00Z</dcterms:created>
  <dcterms:modified xsi:type="dcterms:W3CDTF">2016-06-01T18:16:00Z</dcterms:modified>
</cp:coreProperties>
</file>