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28" w:rsidRPr="008D6F28" w:rsidRDefault="008D6F28" w:rsidP="005C234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28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8D6F28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8D6F28" w:rsidRPr="008D6F28" w:rsidRDefault="008D6F28" w:rsidP="005C234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28">
        <w:rPr>
          <w:rFonts w:ascii="Times New Roman" w:hAnsi="Times New Roman" w:cs="Times New Roman"/>
          <w:bCs/>
          <w:sz w:val="28"/>
          <w:szCs w:val="28"/>
        </w:rPr>
        <w:t xml:space="preserve"> «Смоленск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академия профессионального образования» </w:t>
      </w:r>
    </w:p>
    <w:p w:rsidR="008D6F28" w:rsidRPr="008D6F28" w:rsidRDefault="00B86777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95pt;margin-top:13.85pt;width:246.3pt;height:108pt;z-index:251660288" stroked="f">
            <v:textbox style="mso-next-textbox:#_x0000_s1026">
              <w:txbxContent>
                <w:p w:rsidR="007020D7" w:rsidRPr="005C2348" w:rsidRDefault="007020D7" w:rsidP="008D6F28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020D7" w:rsidRPr="005C2348" w:rsidRDefault="007020D7" w:rsidP="008D6F28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УМР</w:t>
                  </w:r>
                </w:p>
                <w:p w:rsidR="007020D7" w:rsidRPr="005C2348" w:rsidRDefault="007020D7" w:rsidP="008D6F28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5C2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7020D7" w:rsidRDefault="007020D7" w:rsidP="008D6F28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28" w:rsidRPr="008D6F28" w:rsidRDefault="008D6F28" w:rsidP="005C23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28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 </w:t>
      </w:r>
    </w:p>
    <w:p w:rsidR="008D6F28" w:rsidRPr="008D6F28" w:rsidRDefault="008D6F28" w:rsidP="005C23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28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8D6F28" w:rsidRPr="008D6F28" w:rsidRDefault="008D6F28" w:rsidP="005C2348">
      <w:pPr>
        <w:jc w:val="both"/>
        <w:rPr>
          <w:rFonts w:ascii="Times New Roman" w:hAnsi="Times New Roman" w:cs="Times New Roman"/>
          <w:sz w:val="32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ПМ.04.01 </w:t>
      </w:r>
      <w:r w:rsidRPr="008D6F28">
        <w:rPr>
          <w:rFonts w:ascii="Times New Roman" w:hAnsi="Times New Roman" w:cs="Times New Roman"/>
          <w:sz w:val="28"/>
        </w:rPr>
        <w:t xml:space="preserve">Выполнение работ по профессии </w:t>
      </w:r>
      <w:r w:rsidRPr="008D6F28">
        <w:rPr>
          <w:rFonts w:ascii="Times New Roman" w:hAnsi="Times New Roman" w:cs="Times New Roman"/>
          <w:color w:val="000000"/>
          <w:sz w:val="28"/>
          <w:szCs w:val="28"/>
        </w:rPr>
        <w:t>21704 Диспетчер пожарной связи</w:t>
      </w:r>
    </w:p>
    <w:p w:rsidR="008D6F28" w:rsidRPr="008D6F28" w:rsidRDefault="008D6F28" w:rsidP="005C234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280703 Пожарная безопасность </w:t>
      </w:r>
    </w:p>
    <w:p w:rsidR="008D6F28" w:rsidRPr="008D6F28" w:rsidRDefault="008D6F2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8D6F28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28" w:rsidRDefault="008D6F2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348" w:rsidRDefault="005C234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348" w:rsidRDefault="005C234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348" w:rsidRDefault="005C234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348" w:rsidRDefault="005C234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F28" w:rsidRPr="008D6F28" w:rsidRDefault="008D6F28" w:rsidP="005C234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8D6F28" w:rsidRPr="008D6F28" w:rsidRDefault="008D6F28" w:rsidP="005C2348">
      <w:pPr>
        <w:jc w:val="both"/>
        <w:rPr>
          <w:rFonts w:ascii="Times New Roman" w:hAnsi="Times New Roman" w:cs="Times New Roman"/>
          <w:sz w:val="32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по профессиональному модулю ПМ.04.01 </w:t>
      </w:r>
      <w:r w:rsidRPr="008D6F28">
        <w:rPr>
          <w:rFonts w:ascii="Times New Roman" w:hAnsi="Times New Roman" w:cs="Times New Roman"/>
          <w:sz w:val="28"/>
        </w:rPr>
        <w:t xml:space="preserve">Выполнение работ по профессии </w:t>
      </w:r>
      <w:r w:rsidRPr="008D6F28">
        <w:rPr>
          <w:rFonts w:ascii="Times New Roman" w:hAnsi="Times New Roman" w:cs="Times New Roman"/>
          <w:color w:val="000000"/>
          <w:sz w:val="28"/>
          <w:szCs w:val="28"/>
        </w:rPr>
        <w:t>21704 Диспетчер пожарной связи</w:t>
      </w:r>
    </w:p>
    <w:p w:rsidR="008D6F28" w:rsidRPr="008D6F28" w:rsidRDefault="008D6F28" w:rsidP="005C23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F28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8D6F28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280703 Пожарная безопасность </w:t>
      </w: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«Смоленская академия профессионального образования» </w:t>
      </w:r>
      <w:r w:rsidRPr="008D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8D6F28" w:rsidRPr="008D6F28" w:rsidRDefault="005C2348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Гуляев И.К.</w:t>
      </w:r>
      <w:r w:rsidR="008D6F28" w:rsidRPr="008D6F28">
        <w:rPr>
          <w:rFonts w:ascii="Times New Roman" w:hAnsi="Times New Roman" w:cs="Times New Roman"/>
          <w:i/>
          <w:sz w:val="28"/>
          <w:szCs w:val="28"/>
        </w:rPr>
        <w:t>,</w:t>
      </w:r>
      <w:r w:rsidR="008D6F28" w:rsidRPr="008D6F28">
        <w:rPr>
          <w:rFonts w:ascii="Times New Roman" w:hAnsi="Times New Roman" w:cs="Times New Roman"/>
          <w:sz w:val="28"/>
          <w:szCs w:val="28"/>
        </w:rPr>
        <w:t xml:space="preserve"> преподаватель ОГБ</w:t>
      </w:r>
      <w:r w:rsidR="001F18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D6F28" w:rsidRPr="008D6F28">
        <w:rPr>
          <w:rFonts w:ascii="Times New Roman" w:hAnsi="Times New Roman" w:cs="Times New Roman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>АПО</w:t>
      </w:r>
      <w:r w:rsidR="001F18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F28" w:rsidRPr="008D6F28" w:rsidRDefault="008D6F28" w:rsidP="005C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F28" w:rsidRPr="008D6F28" w:rsidRDefault="008D6F28" w:rsidP="005C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348" w:rsidRPr="005C2348" w:rsidRDefault="005C2348" w:rsidP="005C2348">
      <w:pPr>
        <w:jc w:val="both"/>
        <w:rPr>
          <w:rFonts w:ascii="Times New Roman" w:hAnsi="Times New Roman" w:cs="Times New Roman"/>
          <w:sz w:val="28"/>
          <w:szCs w:val="28"/>
        </w:rPr>
      </w:pPr>
      <w:r w:rsidRPr="005C2348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5C2348" w:rsidRPr="005C2348" w:rsidRDefault="005C2348" w:rsidP="005C2348">
      <w:pPr>
        <w:jc w:val="both"/>
        <w:rPr>
          <w:rFonts w:ascii="Times New Roman" w:hAnsi="Times New Roman" w:cs="Times New Roman"/>
          <w:sz w:val="28"/>
          <w:szCs w:val="28"/>
        </w:rPr>
      </w:pPr>
      <w:r w:rsidRPr="005C2348">
        <w:rPr>
          <w:rFonts w:ascii="Times New Roman" w:hAnsi="Times New Roman" w:cs="Times New Roman"/>
          <w:sz w:val="28"/>
          <w:szCs w:val="28"/>
        </w:rPr>
        <w:t>Протокол № 3 от 10.11.2014 г.</w:t>
      </w:r>
    </w:p>
    <w:p w:rsidR="005C2348" w:rsidRPr="005C2348" w:rsidRDefault="005C2348" w:rsidP="005C23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348">
        <w:rPr>
          <w:rFonts w:ascii="Times New Roman" w:hAnsi="Times New Roman" w:cs="Times New Roman"/>
          <w:sz w:val="28"/>
          <w:szCs w:val="28"/>
        </w:rPr>
        <w:t xml:space="preserve">Зав. кафедрой (декан) ____________ </w:t>
      </w:r>
      <w:r w:rsidRPr="005C2348">
        <w:rPr>
          <w:rFonts w:ascii="Times New Roman" w:hAnsi="Times New Roman" w:cs="Times New Roman"/>
          <w:i/>
          <w:sz w:val="28"/>
          <w:szCs w:val="28"/>
        </w:rPr>
        <w:t>Д.А. Володин</w:t>
      </w:r>
    </w:p>
    <w:p w:rsidR="005C2348" w:rsidRPr="005C2348" w:rsidRDefault="005C2348" w:rsidP="005C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348" w:rsidRPr="005C2348" w:rsidRDefault="005C2348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48" w:rsidRPr="005C2348" w:rsidRDefault="005C2348" w:rsidP="005C2348">
      <w:pPr>
        <w:jc w:val="both"/>
        <w:rPr>
          <w:rFonts w:ascii="Times New Roman" w:hAnsi="Times New Roman" w:cs="Times New Roman"/>
          <w:sz w:val="28"/>
          <w:szCs w:val="28"/>
        </w:rPr>
      </w:pPr>
      <w:r w:rsidRPr="005C2348">
        <w:rPr>
          <w:rFonts w:ascii="Times New Roman" w:hAnsi="Times New Roman" w:cs="Times New Roman"/>
          <w:sz w:val="28"/>
          <w:szCs w:val="28"/>
        </w:rPr>
        <w:t>Рассмотрено научно-методическим советом ОГБПОУ «Смоленская академия профессионального образования»</w:t>
      </w:r>
    </w:p>
    <w:p w:rsidR="008D6F28" w:rsidRPr="005C2348" w:rsidRDefault="005C2348" w:rsidP="005C2348">
      <w:pPr>
        <w:jc w:val="both"/>
        <w:rPr>
          <w:rFonts w:ascii="Times New Roman" w:hAnsi="Times New Roman" w:cs="Times New Roman"/>
          <w:sz w:val="28"/>
          <w:szCs w:val="28"/>
        </w:rPr>
      </w:pPr>
      <w:r w:rsidRPr="005C2348"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  <w:r w:rsidR="008D6F28" w:rsidRPr="005C2348">
        <w:rPr>
          <w:rFonts w:ascii="Times New Roman" w:hAnsi="Times New Roman" w:cs="Times New Roman"/>
          <w:sz w:val="28"/>
          <w:szCs w:val="28"/>
        </w:rPr>
        <w:t>_____________</w:t>
      </w:r>
    </w:p>
    <w:p w:rsidR="008D6F28" w:rsidRPr="008D6F28" w:rsidRDefault="008D6F28" w:rsidP="005C234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F28">
        <w:rPr>
          <w:rFonts w:ascii="Times New Roman" w:hAnsi="Times New Roman" w:cs="Times New Roman"/>
          <w:b/>
          <w:sz w:val="28"/>
          <w:szCs w:val="28"/>
        </w:rPr>
        <w:br w:type="page"/>
      </w:r>
      <w:r w:rsidRPr="008D6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D6F28" w:rsidRPr="008D6F28" w:rsidRDefault="005727E1" w:rsidP="005C2348">
      <w:pPr>
        <w:pStyle w:val="12"/>
        <w:spacing w:line="276" w:lineRule="auto"/>
        <w:rPr>
          <w:rFonts w:eastAsia="Times New Roman"/>
          <w:b w:val="0"/>
        </w:rPr>
      </w:pPr>
      <w:r w:rsidRPr="008D6F28">
        <w:rPr>
          <w:b w:val="0"/>
        </w:rPr>
        <w:fldChar w:fldCharType="begin"/>
      </w:r>
      <w:r w:rsidR="008D6F28" w:rsidRPr="008D6F28">
        <w:rPr>
          <w:b w:val="0"/>
        </w:rPr>
        <w:instrText xml:space="preserve"> TOC \o "1-3" \h \z \u </w:instrText>
      </w:r>
      <w:r w:rsidRPr="008D6F28">
        <w:rPr>
          <w:b w:val="0"/>
        </w:rPr>
        <w:fldChar w:fldCharType="separate"/>
      </w:r>
      <w:hyperlink w:anchor="_Toc383671765" w:history="1">
        <w:r w:rsidR="008D6F28" w:rsidRPr="008D6F28">
          <w:rPr>
            <w:rStyle w:val="a7"/>
            <w:b w:val="0"/>
          </w:rPr>
          <w:t>1. Паспорт комплекта контрольно-оценочных средств по профессиональному модулю</w:t>
        </w:r>
        <w:r w:rsidR="008D6F28" w:rsidRPr="008D6F28">
          <w:rPr>
            <w:b w:val="0"/>
            <w:webHidden/>
          </w:rPr>
          <w:tab/>
        </w:r>
        <w:r w:rsidRPr="008D6F28">
          <w:rPr>
            <w:b w:val="0"/>
            <w:webHidden/>
          </w:rPr>
          <w:fldChar w:fldCharType="begin"/>
        </w:r>
        <w:r w:rsidR="008D6F28" w:rsidRPr="008D6F28">
          <w:rPr>
            <w:b w:val="0"/>
            <w:webHidden/>
          </w:rPr>
          <w:instrText xml:space="preserve"> PAGEREF _Toc383671765 \h </w:instrText>
        </w:r>
        <w:r w:rsidRPr="008D6F28">
          <w:rPr>
            <w:b w:val="0"/>
            <w:webHidden/>
          </w:rPr>
        </w:r>
        <w:r w:rsidRPr="008D6F28">
          <w:rPr>
            <w:b w:val="0"/>
            <w:webHidden/>
          </w:rPr>
          <w:fldChar w:fldCharType="separate"/>
        </w:r>
        <w:r w:rsidR="00B86777">
          <w:rPr>
            <w:b w:val="0"/>
            <w:webHidden/>
          </w:rPr>
          <w:t>5</w:t>
        </w:r>
        <w:r w:rsidRPr="008D6F28">
          <w:rPr>
            <w:b w:val="0"/>
            <w:webHidden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66" w:history="1">
        <w:r w:rsidR="008D6F28" w:rsidRPr="008D6F28">
          <w:rPr>
            <w:rStyle w:val="a7"/>
          </w:rPr>
          <w:t>1.1. Результаты освоения программы профессионального модуля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_Toc383671766 \h </w:instrText>
        </w:r>
        <w:r w:rsidR="005727E1" w:rsidRPr="008D6F28">
          <w:rPr>
            <w:webHidden/>
          </w:rPr>
        </w:r>
        <w:r w:rsidR="005727E1" w:rsidRPr="008D6F28">
          <w:rPr>
            <w:webHidden/>
          </w:rPr>
          <w:fldChar w:fldCharType="separate"/>
        </w:r>
        <w:r>
          <w:rPr>
            <w:webHidden/>
          </w:rPr>
          <w:t>5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67" w:history="1">
        <w:r w:rsidR="008D6F28" w:rsidRPr="008D6F28">
          <w:rPr>
            <w:rStyle w:val="a7"/>
            <w:noProof/>
            <w:sz w:val="28"/>
            <w:szCs w:val="28"/>
          </w:rPr>
          <w:t>1.1.1 Вид профессиональной деятельности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_Toc383671767 \h </w:instrText>
        </w:r>
        <w:r w:rsidR="005727E1" w:rsidRPr="008D6F28">
          <w:rPr>
            <w:noProof/>
            <w:webHidden/>
            <w:sz w:val="28"/>
            <w:szCs w:val="28"/>
          </w:rPr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68" w:history="1">
        <w:r w:rsidR="008D6F28" w:rsidRPr="008D6F28">
          <w:rPr>
            <w:rStyle w:val="a7"/>
            <w:noProof/>
            <w:sz w:val="28"/>
            <w:szCs w:val="28"/>
          </w:rPr>
          <w:t>1.1.2 Профессиональные и общие компетенции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_Toc383671768 \h </w:instrText>
        </w:r>
        <w:r w:rsidR="005727E1" w:rsidRPr="008D6F28">
          <w:rPr>
            <w:noProof/>
            <w:webHidden/>
            <w:sz w:val="28"/>
            <w:szCs w:val="28"/>
          </w:rPr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69" w:history="1">
        <w:r w:rsidR="008D6F28" w:rsidRPr="008D6F28">
          <w:rPr>
            <w:rStyle w:val="a7"/>
            <w:noProof/>
            <w:sz w:val="28"/>
            <w:szCs w:val="28"/>
          </w:rPr>
          <w:t>1.1.3 Практический опыт, умения, знания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_Toc383671769 \h </w:instrText>
        </w:r>
        <w:r w:rsidR="005727E1" w:rsidRPr="008D6F28">
          <w:rPr>
            <w:noProof/>
            <w:webHidden/>
            <w:sz w:val="28"/>
            <w:szCs w:val="28"/>
          </w:rPr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70" w:history="1">
        <w:r w:rsidR="008D6F28" w:rsidRPr="008D6F28">
          <w:rPr>
            <w:rStyle w:val="a7"/>
          </w:rPr>
          <w:t>1.2 Формы промежуточной аттестации при освоении программы профессионального модуля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_Toc383671770 \h </w:instrText>
        </w:r>
        <w:r w:rsidR="005727E1" w:rsidRPr="008D6F28">
          <w:rPr>
            <w:webHidden/>
          </w:rPr>
        </w:r>
        <w:r w:rsidR="005727E1" w:rsidRPr="008D6F28">
          <w:rPr>
            <w:webHidden/>
          </w:rPr>
          <w:fldChar w:fldCharType="separate"/>
        </w:r>
        <w:r>
          <w:rPr>
            <w:webHidden/>
          </w:rPr>
          <w:t>11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12"/>
        <w:spacing w:line="276" w:lineRule="auto"/>
        <w:rPr>
          <w:rFonts w:eastAsia="Times New Roman"/>
          <w:b w:val="0"/>
        </w:rPr>
      </w:pPr>
      <w:hyperlink w:anchor="_Toc383671771" w:history="1">
        <w:r w:rsidR="008D6F28" w:rsidRPr="008D6F28">
          <w:rPr>
            <w:rStyle w:val="a7"/>
            <w:b w:val="0"/>
          </w:rPr>
          <w:t>2. Паспорт контрольно-измерительных материалов для проведения промежуточной аттестации по междисциплинарному(ым) курсу(ам)</w:t>
        </w:r>
        <w:r w:rsidR="008D6F28" w:rsidRPr="008D6F28">
          <w:rPr>
            <w:b w:val="0"/>
            <w:webHidden/>
          </w:rPr>
          <w:tab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72" w:history="1">
        <w:r w:rsidR="008D6F28" w:rsidRPr="008D6F28">
          <w:rPr>
            <w:rStyle w:val="a7"/>
          </w:rPr>
          <w:t>2.1 Область применения</w:t>
        </w:r>
        <w:r w:rsidR="008D6F28" w:rsidRPr="008D6F28">
          <w:rPr>
            <w:webHidden/>
          </w:rPr>
          <w:tab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73" w:history="1">
        <w:r w:rsidR="008D6F28" w:rsidRPr="008D6F28">
          <w:rPr>
            <w:rStyle w:val="a7"/>
          </w:rPr>
          <w:t>2.2. Комплект контрольно-измерительных материалов для проведения промежуточной аттестации по междисциплинарному(ым) курсу(ам)</w:t>
        </w:r>
        <w:r w:rsidR="008D6F28" w:rsidRPr="008D6F28">
          <w:rPr>
            <w:webHidden/>
          </w:rPr>
          <w:tab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74" w:history="1">
        <w:r w:rsidR="008D6F28" w:rsidRPr="008D6F28">
          <w:rPr>
            <w:rStyle w:val="a7"/>
            <w:noProof/>
            <w:sz w:val="28"/>
            <w:szCs w:val="28"/>
          </w:rPr>
          <w:t>2.2.1 Условия выполнения задания</w:t>
        </w:r>
        <w:r w:rsidR="008D6F28" w:rsidRPr="008D6F28">
          <w:rPr>
            <w:noProof/>
            <w:webHidden/>
            <w:sz w:val="28"/>
            <w:szCs w:val="28"/>
          </w:rPr>
          <w:tab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75" w:history="1">
        <w:r w:rsidR="008D6F28" w:rsidRPr="008D6F28">
          <w:rPr>
            <w:rStyle w:val="a7"/>
            <w:noProof/>
            <w:sz w:val="28"/>
            <w:szCs w:val="28"/>
          </w:rPr>
          <w:t>2.2.2 Образцы заданий</w:t>
        </w:r>
        <w:r w:rsidR="008D6F28" w:rsidRPr="008D6F28">
          <w:rPr>
            <w:noProof/>
            <w:webHidden/>
            <w:sz w:val="28"/>
            <w:szCs w:val="28"/>
          </w:rPr>
          <w:tab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76" w:history="1">
        <w:r w:rsidR="008D6F28" w:rsidRPr="008D6F28">
          <w:rPr>
            <w:rStyle w:val="a7"/>
            <w:noProof/>
            <w:sz w:val="28"/>
            <w:szCs w:val="28"/>
          </w:rPr>
          <w:t>2.2.3 Критерии оценки</w:t>
        </w:r>
        <w:r w:rsidR="008D6F28" w:rsidRPr="008D6F28">
          <w:rPr>
            <w:noProof/>
            <w:webHidden/>
            <w:sz w:val="28"/>
            <w:szCs w:val="28"/>
          </w:rPr>
          <w:tab/>
        </w:r>
      </w:hyperlink>
    </w:p>
    <w:p w:rsidR="008D6F28" w:rsidRPr="008D6F28" w:rsidRDefault="00B86777" w:rsidP="005C2348">
      <w:pPr>
        <w:pStyle w:val="12"/>
        <w:spacing w:line="276" w:lineRule="auto"/>
        <w:rPr>
          <w:rFonts w:eastAsia="Times New Roman"/>
          <w:b w:val="0"/>
        </w:rPr>
      </w:pPr>
      <w:hyperlink w:anchor="_Toc383671777" w:history="1">
        <w:r w:rsidR="008D6F28" w:rsidRPr="008D6F28">
          <w:rPr>
            <w:rStyle w:val="a7"/>
            <w:b w:val="0"/>
          </w:rPr>
          <w:t>3. Паспорт материалов для оценки результатов практики</w:t>
        </w:r>
        <w:r w:rsidR="008D6F28" w:rsidRPr="008D6F28">
          <w:rPr>
            <w:b w:val="0"/>
            <w:webHidden/>
          </w:rPr>
          <w:tab/>
        </w:r>
        <w:r w:rsidR="005727E1" w:rsidRPr="008D6F28">
          <w:rPr>
            <w:b w:val="0"/>
            <w:webHidden/>
          </w:rPr>
          <w:fldChar w:fldCharType="begin"/>
        </w:r>
        <w:r w:rsidR="008D6F28" w:rsidRPr="008D6F28">
          <w:rPr>
            <w:b w:val="0"/>
            <w:webHidden/>
          </w:rPr>
          <w:instrText xml:space="preserve"> PAGEREF _Toc383671777 \h </w:instrText>
        </w:r>
        <w:r w:rsidR="005727E1" w:rsidRPr="008D6F28">
          <w:rPr>
            <w:b w:val="0"/>
            <w:webHidden/>
          </w:rPr>
        </w:r>
        <w:r w:rsidR="005727E1" w:rsidRPr="008D6F28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12</w:t>
        </w:r>
        <w:r w:rsidR="005727E1" w:rsidRPr="008D6F28">
          <w:rPr>
            <w:b w:val="0"/>
            <w:webHidden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78" w:history="1">
        <w:r w:rsidR="008D6F28" w:rsidRPr="008D6F28">
          <w:rPr>
            <w:rStyle w:val="a7"/>
          </w:rPr>
          <w:t>3.1 Область применения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_Toc383671778 \h </w:instrText>
        </w:r>
        <w:r w:rsidR="005727E1" w:rsidRPr="008D6F28">
          <w:rPr>
            <w:webHidden/>
          </w:rPr>
        </w:r>
        <w:r w:rsidR="005727E1" w:rsidRPr="008D6F28">
          <w:rPr>
            <w:webHidden/>
          </w:rPr>
          <w:fldChar w:fldCharType="separate"/>
        </w:r>
        <w:r>
          <w:rPr>
            <w:webHidden/>
          </w:rPr>
          <w:t>12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79" w:history="1">
        <w:r w:rsidR="008D6F28" w:rsidRPr="008D6F28">
          <w:rPr>
            <w:rStyle w:val="a7"/>
          </w:rPr>
          <w:t>3.2 Виды работ для оценки результатов практики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_Toc383671779 \h </w:instrText>
        </w:r>
        <w:r w:rsidR="005727E1" w:rsidRPr="008D6F28">
          <w:rPr>
            <w:webHidden/>
          </w:rPr>
        </w:r>
        <w:r w:rsidR="005727E1" w:rsidRPr="008D6F28">
          <w:rPr>
            <w:webHidden/>
          </w:rPr>
          <w:fldChar w:fldCharType="separate"/>
        </w:r>
        <w:r>
          <w:rPr>
            <w:webHidden/>
          </w:rPr>
          <w:t>12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80" w:history="1">
        <w:r w:rsidR="008D6F28" w:rsidRPr="008D6F28">
          <w:rPr>
            <w:rStyle w:val="a7"/>
          </w:rPr>
          <w:t>3.3 Критерии оценки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_Toc383671780 \h </w:instrText>
        </w:r>
        <w:r w:rsidR="005727E1" w:rsidRPr="008D6F28">
          <w:rPr>
            <w:webHidden/>
          </w:rPr>
        </w:r>
        <w:r w:rsidR="005727E1" w:rsidRPr="008D6F28">
          <w:rPr>
            <w:webHidden/>
          </w:rPr>
          <w:fldChar w:fldCharType="separate"/>
        </w:r>
        <w:r>
          <w:rPr>
            <w:webHidden/>
          </w:rPr>
          <w:t>13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12"/>
        <w:spacing w:line="276" w:lineRule="auto"/>
        <w:rPr>
          <w:rFonts w:eastAsia="Times New Roman"/>
          <w:b w:val="0"/>
        </w:rPr>
      </w:pPr>
      <w:hyperlink w:anchor="_Toc383671781" w:history="1">
        <w:r w:rsidR="008D6F28" w:rsidRPr="008D6F28">
          <w:rPr>
            <w:rStyle w:val="a7"/>
            <w:b w:val="0"/>
          </w:rPr>
          <w:t>4. Паспорт контрольно-оценочных материалов экзамена (квалификационного)</w:t>
        </w:r>
        <w:r w:rsidR="008D6F28" w:rsidRPr="008D6F28">
          <w:rPr>
            <w:b w:val="0"/>
            <w:webHidden/>
          </w:rPr>
          <w:tab/>
        </w:r>
        <w:r w:rsidR="005727E1" w:rsidRPr="008D6F28">
          <w:rPr>
            <w:b w:val="0"/>
            <w:webHidden/>
          </w:rPr>
          <w:fldChar w:fldCharType="begin"/>
        </w:r>
        <w:r w:rsidR="008D6F28" w:rsidRPr="008D6F28">
          <w:rPr>
            <w:b w:val="0"/>
            <w:webHidden/>
          </w:rPr>
          <w:instrText xml:space="preserve"> PAGEREF _Toc383671781 \h </w:instrText>
        </w:r>
        <w:r w:rsidR="005727E1" w:rsidRPr="008D6F28">
          <w:rPr>
            <w:b w:val="0"/>
            <w:webHidden/>
          </w:rPr>
        </w:r>
        <w:r w:rsidR="005727E1" w:rsidRPr="008D6F28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15</w:t>
        </w:r>
        <w:r w:rsidR="005727E1" w:rsidRPr="008D6F28">
          <w:rPr>
            <w:b w:val="0"/>
            <w:webHidden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82" w:history="1">
        <w:r w:rsidR="008D6F28" w:rsidRPr="008D6F28">
          <w:rPr>
            <w:rStyle w:val="a7"/>
          </w:rPr>
          <w:t>4.1 Область применения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_Toc383671782 \h </w:instrText>
        </w:r>
        <w:r w:rsidR="005727E1" w:rsidRPr="008D6F28">
          <w:rPr>
            <w:webHidden/>
          </w:rPr>
        </w:r>
        <w:r w:rsidR="005727E1" w:rsidRPr="008D6F28">
          <w:rPr>
            <w:webHidden/>
          </w:rPr>
          <w:fldChar w:fldCharType="separate"/>
        </w:r>
        <w:r>
          <w:rPr>
            <w:webHidden/>
          </w:rPr>
          <w:t>15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83" w:history="1">
        <w:r w:rsidR="008D6F28" w:rsidRPr="008D6F28">
          <w:rPr>
            <w:rStyle w:val="a7"/>
          </w:rPr>
          <w:t>4.2 Аттестационные испытания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_Toc383671783 \h </w:instrText>
        </w:r>
        <w:r w:rsidR="005727E1" w:rsidRPr="008D6F28">
          <w:rPr>
            <w:webHidden/>
          </w:rPr>
        </w:r>
        <w:r w:rsidR="005727E1" w:rsidRPr="008D6F28">
          <w:rPr>
            <w:webHidden/>
          </w:rPr>
          <w:fldChar w:fldCharType="separate"/>
        </w:r>
        <w:r>
          <w:rPr>
            <w:webHidden/>
          </w:rPr>
          <w:t>15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84" w:history="1">
        <w:r w:rsidR="008D6F28" w:rsidRPr="008D6F28">
          <w:rPr>
            <w:rStyle w:val="a7"/>
          </w:rPr>
          <w:t>4.3. Защита курсового проекта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_Toc383671784 \h </w:instrText>
        </w:r>
        <w:r w:rsidR="005727E1" w:rsidRPr="008D6F28">
          <w:rPr>
            <w:webHidden/>
          </w:rPr>
          <w:fldChar w:fldCharType="separate"/>
        </w:r>
        <w:r>
          <w:rPr>
            <w:b/>
            <w:bCs/>
            <w:webHidden/>
          </w:rPr>
          <w:t>Ошибка! Закладка не определена.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85" w:history="1">
        <w:r w:rsidR="008D6F28" w:rsidRPr="008D6F28">
          <w:rPr>
            <w:rStyle w:val="a7"/>
            <w:noProof/>
            <w:sz w:val="28"/>
            <w:szCs w:val="28"/>
          </w:rPr>
          <w:t>4.3.1 Проверяемые результаты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_Toc383671785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86" w:history="1">
        <w:r w:rsidR="008D6F28" w:rsidRPr="008D6F28">
          <w:rPr>
            <w:rStyle w:val="a7"/>
            <w:noProof/>
            <w:sz w:val="28"/>
            <w:szCs w:val="28"/>
          </w:rPr>
          <w:t>4.3.2 Основные требования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_Toc383671786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87" w:history="1">
        <w:r w:rsidR="008D6F28" w:rsidRPr="008D6F28">
          <w:rPr>
            <w:rStyle w:val="a7"/>
            <w:noProof/>
            <w:sz w:val="28"/>
            <w:szCs w:val="28"/>
          </w:rPr>
          <w:t>4.3.3 Критерии оценки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_Toc383671787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88" w:history="1">
        <w:r w:rsidR="008D6F28" w:rsidRPr="008D6F28">
          <w:rPr>
            <w:rStyle w:val="a7"/>
          </w:rPr>
          <w:t>4.4. Выполнение комплексного практико-ориентированного задания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_Toc383671788 \h </w:instrText>
        </w:r>
        <w:r w:rsidR="005727E1" w:rsidRPr="008D6F28">
          <w:rPr>
            <w:webHidden/>
          </w:rPr>
          <w:fldChar w:fldCharType="separate"/>
        </w:r>
        <w:r>
          <w:rPr>
            <w:b/>
            <w:bCs/>
            <w:webHidden/>
          </w:rPr>
          <w:t>Ошибка! Закладка не определена.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89" w:history="1">
        <w:r w:rsidR="008D6F28" w:rsidRPr="008D6F28">
          <w:rPr>
            <w:rStyle w:val="a7"/>
            <w:noProof/>
            <w:sz w:val="28"/>
            <w:szCs w:val="28"/>
          </w:rPr>
          <w:t>4.4.1 Условия выполнения задания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_Toc383671789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90" w:history="1">
        <w:r w:rsidR="008D6F28" w:rsidRPr="008D6F28">
          <w:rPr>
            <w:rStyle w:val="a7"/>
            <w:noProof/>
            <w:sz w:val="28"/>
            <w:szCs w:val="28"/>
          </w:rPr>
          <w:t>4.4.2 Образцы заданий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_Toc383671790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91" w:history="1">
        <w:r w:rsidR="008D6F28" w:rsidRPr="008D6F28">
          <w:rPr>
            <w:rStyle w:val="a7"/>
            <w:noProof/>
            <w:sz w:val="28"/>
            <w:szCs w:val="28"/>
          </w:rPr>
          <w:t>4.4.3 Критерии оценки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_Toc383671791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92" w:history="1">
        <w:r w:rsidR="008D6F28" w:rsidRPr="008D6F28">
          <w:rPr>
            <w:rStyle w:val="a7"/>
          </w:rPr>
          <w:t>4.5. Защита портфолио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_Toc383671792 \h </w:instrText>
        </w:r>
        <w:r w:rsidR="005727E1" w:rsidRPr="008D6F28">
          <w:rPr>
            <w:webHidden/>
          </w:rPr>
          <w:fldChar w:fldCharType="separate"/>
        </w:r>
        <w:r>
          <w:rPr>
            <w:b/>
            <w:bCs/>
            <w:webHidden/>
          </w:rPr>
          <w:t>Ошибка! Закладка не определена.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93" w:history="1">
        <w:r w:rsidR="008D6F28" w:rsidRPr="008D6F28">
          <w:rPr>
            <w:rStyle w:val="a7"/>
            <w:noProof/>
            <w:sz w:val="28"/>
            <w:szCs w:val="28"/>
          </w:rPr>
          <w:t>4.5.1 Проверяемые результаты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_Toc383671793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94" w:history="1">
        <w:r w:rsidR="008D6F28" w:rsidRPr="008D6F28">
          <w:rPr>
            <w:rStyle w:val="a7"/>
            <w:noProof/>
            <w:sz w:val="28"/>
            <w:szCs w:val="28"/>
          </w:rPr>
          <w:t>4.5.2 Основные требования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_Toc383671794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95" w:history="1">
        <w:r w:rsidR="008D6F28" w:rsidRPr="008D6F28">
          <w:rPr>
            <w:rStyle w:val="a7"/>
            <w:noProof/>
            <w:sz w:val="28"/>
            <w:szCs w:val="28"/>
          </w:rPr>
          <w:t>4.5.3 Критерии оценки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_Toc383671795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21"/>
        <w:spacing w:line="276" w:lineRule="auto"/>
        <w:jc w:val="both"/>
        <w:rPr>
          <w:rFonts w:eastAsia="Times New Roman"/>
        </w:rPr>
      </w:pPr>
      <w:hyperlink w:anchor="_Toc383671796" w:history="1">
        <w:r w:rsidR="008D6F28" w:rsidRPr="008D6F28">
          <w:rPr>
            <w:rStyle w:val="a7"/>
          </w:rPr>
          <w:t>4.6. Защита результатов практики</w:t>
        </w:r>
        <w:r w:rsidR="008D6F28" w:rsidRPr="008D6F28">
          <w:rPr>
            <w:webHidden/>
          </w:rPr>
          <w:tab/>
        </w:r>
        <w:r w:rsidR="005727E1" w:rsidRPr="008D6F28">
          <w:rPr>
            <w:webHidden/>
          </w:rPr>
          <w:fldChar w:fldCharType="begin"/>
        </w:r>
        <w:r w:rsidR="008D6F28" w:rsidRPr="008D6F28">
          <w:rPr>
            <w:webHidden/>
          </w:rPr>
          <w:instrText xml:space="preserve"> PAGEREF _Toc383671796 \h </w:instrText>
        </w:r>
        <w:r w:rsidR="005727E1" w:rsidRPr="008D6F28">
          <w:rPr>
            <w:webHidden/>
          </w:rPr>
        </w:r>
        <w:r w:rsidR="005727E1" w:rsidRPr="008D6F28">
          <w:rPr>
            <w:webHidden/>
          </w:rPr>
          <w:fldChar w:fldCharType="separate"/>
        </w:r>
        <w:r>
          <w:rPr>
            <w:webHidden/>
          </w:rPr>
          <w:t>15</w:t>
        </w:r>
        <w:r w:rsidR="005727E1" w:rsidRPr="008D6F28">
          <w:rPr>
            <w:webHidden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97" w:history="1">
        <w:r w:rsidR="008D6F28" w:rsidRPr="008D6F28">
          <w:rPr>
            <w:rStyle w:val="a7"/>
            <w:noProof/>
            <w:sz w:val="28"/>
            <w:szCs w:val="28"/>
          </w:rPr>
          <w:t>4.6.1 Проверяемые результаты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_Toc383671797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98" w:history="1">
        <w:r w:rsidR="008D6F28" w:rsidRPr="008D6F28">
          <w:rPr>
            <w:rStyle w:val="a7"/>
            <w:noProof/>
            <w:sz w:val="28"/>
            <w:szCs w:val="28"/>
          </w:rPr>
          <w:t>4.6.2 Основные требования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_Toc383671798 \h </w:instrText>
        </w:r>
        <w:r w:rsidR="005727E1" w:rsidRPr="008D6F28">
          <w:rPr>
            <w:noProof/>
            <w:webHidden/>
            <w:sz w:val="28"/>
            <w:szCs w:val="28"/>
          </w:rPr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31"/>
        <w:tabs>
          <w:tab w:val="right" w:leader="dot" w:pos="9269"/>
          <w:tab w:val="right" w:leader="dot" w:pos="9344"/>
        </w:tabs>
        <w:spacing w:line="276" w:lineRule="auto"/>
        <w:ind w:left="0"/>
        <w:jc w:val="both"/>
        <w:rPr>
          <w:rFonts w:eastAsia="Times New Roman"/>
          <w:noProof/>
          <w:sz w:val="28"/>
          <w:szCs w:val="28"/>
        </w:rPr>
      </w:pPr>
      <w:hyperlink w:anchor="_Toc383671799" w:history="1">
        <w:r w:rsidR="008D6F28" w:rsidRPr="008D6F28">
          <w:rPr>
            <w:rStyle w:val="a7"/>
            <w:noProof/>
            <w:sz w:val="28"/>
            <w:szCs w:val="28"/>
          </w:rPr>
          <w:t>4.6.3 Критерии оценки</w:t>
        </w:r>
        <w:r w:rsidR="008D6F28" w:rsidRPr="008D6F28">
          <w:rPr>
            <w:noProof/>
            <w:webHidden/>
            <w:sz w:val="28"/>
            <w:szCs w:val="28"/>
          </w:rPr>
          <w:tab/>
        </w:r>
        <w:r w:rsidR="005727E1" w:rsidRPr="008D6F28">
          <w:rPr>
            <w:noProof/>
            <w:webHidden/>
            <w:sz w:val="28"/>
            <w:szCs w:val="28"/>
          </w:rPr>
          <w:fldChar w:fldCharType="begin"/>
        </w:r>
        <w:r w:rsidR="008D6F28" w:rsidRPr="008D6F28">
          <w:rPr>
            <w:noProof/>
            <w:webHidden/>
            <w:sz w:val="28"/>
            <w:szCs w:val="28"/>
          </w:rPr>
          <w:instrText xml:space="preserve"> PAGEREF _Toc383671799 \h </w:instrText>
        </w:r>
        <w:r w:rsidR="005727E1" w:rsidRPr="008D6F28">
          <w:rPr>
            <w:noProof/>
            <w:webHidden/>
            <w:sz w:val="28"/>
            <w:szCs w:val="28"/>
          </w:rPr>
          <w:fldChar w:fldCharType="separate"/>
        </w:r>
        <w:r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5727E1" w:rsidRPr="008D6F28">
          <w:rPr>
            <w:noProof/>
            <w:webHidden/>
            <w:sz w:val="28"/>
            <w:szCs w:val="28"/>
          </w:rPr>
          <w:fldChar w:fldCharType="end"/>
        </w:r>
      </w:hyperlink>
    </w:p>
    <w:p w:rsidR="008D6F28" w:rsidRPr="008D6F28" w:rsidRDefault="00B86777" w:rsidP="005C2348">
      <w:pPr>
        <w:pStyle w:val="12"/>
        <w:spacing w:line="276" w:lineRule="auto"/>
        <w:rPr>
          <w:rFonts w:eastAsia="Times New Roman"/>
          <w:b w:val="0"/>
        </w:rPr>
      </w:pPr>
      <w:hyperlink w:anchor="_Toc383671800" w:history="1">
        <w:r w:rsidR="008D6F28" w:rsidRPr="008D6F28">
          <w:rPr>
            <w:rStyle w:val="a7"/>
            <w:b w:val="0"/>
          </w:rPr>
          <w:t>5. Информационное обеспечение</w:t>
        </w:r>
        <w:r w:rsidR="008D6F28" w:rsidRPr="008D6F28">
          <w:rPr>
            <w:b w:val="0"/>
            <w:webHidden/>
          </w:rPr>
          <w:tab/>
        </w:r>
        <w:r w:rsidR="005727E1" w:rsidRPr="008D6F28">
          <w:rPr>
            <w:b w:val="0"/>
            <w:webHidden/>
          </w:rPr>
          <w:fldChar w:fldCharType="begin"/>
        </w:r>
        <w:r w:rsidR="008D6F28" w:rsidRPr="008D6F28">
          <w:rPr>
            <w:b w:val="0"/>
            <w:webHidden/>
          </w:rPr>
          <w:instrText xml:space="preserve"> PAGEREF _Toc383671800 \h </w:instrText>
        </w:r>
        <w:r w:rsidR="005727E1" w:rsidRPr="008D6F28">
          <w:rPr>
            <w:b w:val="0"/>
            <w:webHidden/>
          </w:rPr>
          <w:fldChar w:fldCharType="separate"/>
        </w:r>
        <w:r>
          <w:rPr>
            <w:bCs/>
            <w:webHidden/>
          </w:rPr>
          <w:t>Ошибка! Закладка не определена.</w:t>
        </w:r>
        <w:r w:rsidR="005727E1" w:rsidRPr="008D6F28">
          <w:rPr>
            <w:b w:val="0"/>
            <w:webHidden/>
          </w:rPr>
          <w:fldChar w:fldCharType="end"/>
        </w:r>
      </w:hyperlink>
    </w:p>
    <w:p w:rsidR="008D6F28" w:rsidRPr="008D6F28" w:rsidRDefault="00B86777" w:rsidP="005C2348">
      <w:pPr>
        <w:pStyle w:val="12"/>
        <w:spacing w:line="276" w:lineRule="auto"/>
        <w:rPr>
          <w:rFonts w:eastAsia="Times New Roman"/>
          <w:b w:val="0"/>
        </w:rPr>
      </w:pPr>
      <w:hyperlink w:anchor="_Toc383671801" w:history="1">
        <w:r w:rsidR="008D6F28" w:rsidRPr="008D6F28">
          <w:rPr>
            <w:rStyle w:val="a7"/>
            <w:b w:val="0"/>
          </w:rPr>
          <w:t>6. Варианты модификации структуры комплекта контрольно-оценочных средств (в зависимости от комплексных форм промежуточной аттестации)</w:t>
        </w:r>
        <w:r w:rsidR="008D6F28" w:rsidRPr="008D6F28">
          <w:rPr>
            <w:b w:val="0"/>
            <w:webHidden/>
          </w:rPr>
          <w:tab/>
        </w:r>
        <w:r w:rsidR="005727E1" w:rsidRPr="008D6F28">
          <w:rPr>
            <w:b w:val="0"/>
            <w:webHidden/>
          </w:rPr>
          <w:fldChar w:fldCharType="begin"/>
        </w:r>
        <w:r w:rsidR="008D6F28" w:rsidRPr="008D6F28">
          <w:rPr>
            <w:b w:val="0"/>
            <w:webHidden/>
          </w:rPr>
          <w:instrText xml:space="preserve"> PAGEREF _Toc383671801 \h </w:instrText>
        </w:r>
        <w:r w:rsidR="005727E1" w:rsidRPr="008D6F28">
          <w:rPr>
            <w:b w:val="0"/>
            <w:webHidden/>
          </w:rPr>
          <w:fldChar w:fldCharType="separate"/>
        </w:r>
        <w:r>
          <w:rPr>
            <w:bCs/>
            <w:webHidden/>
          </w:rPr>
          <w:t>Ошибка! Закладка не определена.</w:t>
        </w:r>
        <w:r w:rsidR="005727E1" w:rsidRPr="008D6F28">
          <w:rPr>
            <w:b w:val="0"/>
            <w:webHidden/>
          </w:rPr>
          <w:fldChar w:fldCharType="end"/>
        </w:r>
      </w:hyperlink>
    </w:p>
    <w:p w:rsidR="008D6F28" w:rsidRPr="008D6F28" w:rsidRDefault="005727E1" w:rsidP="005C2348">
      <w:pPr>
        <w:tabs>
          <w:tab w:val="right" w:leader="dot" w:pos="92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fldChar w:fldCharType="end"/>
      </w:r>
    </w:p>
    <w:p w:rsidR="008D6F28" w:rsidRPr="008D6F28" w:rsidRDefault="008D6F28" w:rsidP="005C2348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8D6F28">
        <w:rPr>
          <w:sz w:val="28"/>
          <w:szCs w:val="28"/>
        </w:rPr>
        <w:br w:type="page"/>
      </w:r>
      <w:bookmarkStart w:id="0" w:name="_Toc375118459"/>
      <w:bookmarkStart w:id="1" w:name="_Toc383671765"/>
      <w:bookmarkStart w:id="2" w:name="_Toc306743746"/>
      <w:r w:rsidRPr="008D6F28">
        <w:rPr>
          <w:b/>
          <w:sz w:val="28"/>
          <w:szCs w:val="28"/>
        </w:rPr>
        <w:lastRenderedPageBreak/>
        <w:t>1. Паспорт комплекта контрольно-</w:t>
      </w:r>
      <w:bookmarkEnd w:id="0"/>
      <w:r w:rsidRPr="008D6F28">
        <w:rPr>
          <w:b/>
          <w:sz w:val="28"/>
          <w:szCs w:val="28"/>
        </w:rPr>
        <w:t>оценочных средств по профессиональному модулю</w:t>
      </w:r>
      <w:bookmarkEnd w:id="1"/>
    </w:p>
    <w:p w:rsidR="008D6F28" w:rsidRPr="008D6F28" w:rsidRDefault="008D6F28" w:rsidP="005C23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D6F28" w:rsidRPr="008D6F28" w:rsidRDefault="008D6F28" w:rsidP="005C2348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" w:name="_Toc383671766"/>
      <w:r w:rsidRPr="008D6F28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</w:t>
      </w:r>
      <w:bookmarkEnd w:id="3"/>
    </w:p>
    <w:p w:rsidR="008D6F28" w:rsidRPr="008D6F28" w:rsidRDefault="008D6F28" w:rsidP="005C2348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Toc383671767"/>
      <w:r w:rsidRPr="008D6F28">
        <w:rPr>
          <w:rFonts w:ascii="Times New Roman" w:hAnsi="Times New Roman" w:cs="Times New Roman"/>
          <w:i/>
          <w:sz w:val="28"/>
          <w:szCs w:val="28"/>
        </w:rPr>
        <w:t>1.1.1 Вид профессиональной деятельности</w:t>
      </w:r>
      <w:bookmarkEnd w:id="2"/>
      <w:bookmarkEnd w:id="4"/>
    </w:p>
    <w:p w:rsidR="008D6F28" w:rsidRPr="008D6F28" w:rsidRDefault="008D6F28" w:rsidP="005C2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готовность обучающегося к выполнению вида профессиональной деятельности «</w:t>
      </w:r>
      <w:r w:rsidR="001F18C8" w:rsidRPr="008D6F28">
        <w:rPr>
          <w:rFonts w:ascii="Times New Roman" w:hAnsi="Times New Roman" w:cs="Times New Roman"/>
          <w:sz w:val="28"/>
        </w:rPr>
        <w:t xml:space="preserve">Выполнение работ по профессии </w:t>
      </w:r>
      <w:r w:rsidR="001F18C8" w:rsidRPr="008D6F28">
        <w:rPr>
          <w:rFonts w:ascii="Times New Roman" w:hAnsi="Times New Roman" w:cs="Times New Roman"/>
          <w:color w:val="000000"/>
          <w:sz w:val="28"/>
          <w:szCs w:val="28"/>
        </w:rPr>
        <w:t>21704 Диспетчер пожарной связи</w:t>
      </w:r>
      <w:r w:rsidRPr="008D6F28">
        <w:rPr>
          <w:rFonts w:ascii="Times New Roman" w:hAnsi="Times New Roman" w:cs="Times New Roman"/>
          <w:sz w:val="28"/>
          <w:szCs w:val="28"/>
        </w:rPr>
        <w:t>».</w:t>
      </w:r>
    </w:p>
    <w:p w:rsidR="008D6F28" w:rsidRPr="008D6F28" w:rsidRDefault="008D6F28" w:rsidP="005C2348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_Toc383671768"/>
      <w:r w:rsidRPr="008D6F28">
        <w:rPr>
          <w:rFonts w:ascii="Times New Roman" w:hAnsi="Times New Roman" w:cs="Times New Roman"/>
          <w:i/>
          <w:sz w:val="28"/>
          <w:szCs w:val="28"/>
        </w:rPr>
        <w:t>1.1.2 Профессиональные и общие компетенции</w:t>
      </w:r>
      <w:bookmarkEnd w:id="5"/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В результате освоения программы профессионального модуля у обучающегося должны быть сформированы следующие профессиональные компетенции (ПК) и общие компетенции (</w:t>
      </w:r>
      <w:proofErr w:type="gramStart"/>
      <w:r w:rsidRPr="008D6F2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6F28">
        <w:rPr>
          <w:rFonts w:ascii="Times New Roman" w:hAnsi="Times New Roman" w:cs="Times New Roman"/>
          <w:sz w:val="28"/>
          <w:szCs w:val="28"/>
        </w:rPr>
        <w:t>).</w:t>
      </w:r>
    </w:p>
    <w:p w:rsidR="008D6F28" w:rsidRPr="008D6F28" w:rsidRDefault="008D6F28" w:rsidP="005C2348">
      <w:pPr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Таблица 1. Показатели оценки </w:t>
      </w:r>
      <w:proofErr w:type="spellStart"/>
      <w:r w:rsidRPr="008D6F2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6F28">
        <w:rPr>
          <w:rFonts w:ascii="Times New Roman" w:hAnsi="Times New Roman" w:cs="Times New Roman"/>
          <w:sz w:val="28"/>
          <w:szCs w:val="28"/>
        </w:rPr>
        <w:t xml:space="preserve"> 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3"/>
      </w:tblGrid>
      <w:tr w:rsidR="008D6F2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28">
              <w:rPr>
                <w:rFonts w:ascii="Times New Roman" w:hAnsi="Times New Roman"/>
                <w:sz w:val="28"/>
                <w:szCs w:val="28"/>
              </w:rPr>
              <w:t>(должны быть сформированы в полном объеме)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1F18C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1F18C8" w:rsidRDefault="00672783" w:rsidP="005C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  <w:r w:rsidR="001F18C8" w:rsidRPr="001F18C8">
              <w:rPr>
                <w:rFonts w:ascii="Times New Roman" w:hAnsi="Times New Roman" w:cs="Times New Roman"/>
                <w:sz w:val="28"/>
                <w:szCs w:val="28"/>
              </w:rPr>
              <w:t>. Организовывать несение службы и выезда по тревоге дежурного караула пожарной части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8D6F28" w:rsidRDefault="007C5AE5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и скорость выполнения</w:t>
            </w:r>
          </w:p>
        </w:tc>
      </w:tr>
      <w:tr w:rsidR="001F18C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1F18C8" w:rsidRDefault="00672783" w:rsidP="005C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  <w:r w:rsidR="001F18C8" w:rsidRPr="001F18C8">
              <w:rPr>
                <w:rFonts w:ascii="Times New Roman" w:hAnsi="Times New Roman" w:cs="Times New Roman"/>
                <w:sz w:val="28"/>
                <w:szCs w:val="28"/>
              </w:rPr>
              <w:t>. Устанавливать и поддерживать радиосвязь с подразделениями пожарной охраны и службами жизнеобеспечения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8D6F28" w:rsidRDefault="007C5AE5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работ</w:t>
            </w:r>
          </w:p>
        </w:tc>
      </w:tr>
      <w:tr w:rsidR="001F18C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1F18C8" w:rsidRDefault="00672783" w:rsidP="005C2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  <w:r w:rsidR="001F18C8" w:rsidRPr="001F18C8">
              <w:rPr>
                <w:rFonts w:ascii="Times New Roman" w:hAnsi="Times New Roman" w:cs="Times New Roman"/>
                <w:sz w:val="28"/>
                <w:szCs w:val="28"/>
              </w:rPr>
              <w:t>. Эксплуатировать и обслуживать средства связи ПСЧ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8D6F28" w:rsidRDefault="007C5AE5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эксплуатационным требованиям</w:t>
            </w:r>
          </w:p>
        </w:tc>
      </w:tr>
    </w:tbl>
    <w:p w:rsidR="001F18C8" w:rsidRDefault="001F18C8" w:rsidP="005C2348">
      <w:pPr>
        <w:rPr>
          <w:rFonts w:ascii="Times New Roman" w:hAnsi="Times New Roman" w:cs="Times New Roman"/>
          <w:sz w:val="28"/>
          <w:szCs w:val="28"/>
        </w:rPr>
      </w:pPr>
    </w:p>
    <w:p w:rsidR="008D6F28" w:rsidRPr="008D6F28" w:rsidRDefault="008D6F28" w:rsidP="005C2348">
      <w:pPr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Таблица 2. Показатели оценки </w:t>
      </w:r>
      <w:proofErr w:type="spellStart"/>
      <w:r w:rsidRPr="008D6F2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6F28">
        <w:rPr>
          <w:rFonts w:ascii="Times New Roman" w:hAnsi="Times New Roman" w:cs="Times New Roman"/>
          <w:sz w:val="28"/>
          <w:szCs w:val="28"/>
        </w:rPr>
        <w:t xml:space="preserve">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3"/>
      </w:tblGrid>
      <w:tr w:rsidR="008D6F2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Общие компетенции</w:t>
            </w:r>
          </w:p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F28">
              <w:rPr>
                <w:rFonts w:ascii="Times New Roman" w:hAnsi="Times New Roman"/>
                <w:sz w:val="28"/>
                <w:szCs w:val="28"/>
              </w:rPr>
              <w:t xml:space="preserve">(возможна частичная </w:t>
            </w:r>
            <w:proofErr w:type="spellStart"/>
            <w:r w:rsidRPr="008D6F28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8D6F2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29114B" w:rsidRDefault="000337A3" w:rsidP="005C234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</w:rPr>
            </w:pPr>
            <w:r w:rsidRPr="000337A3">
              <w:rPr>
                <w:rFonts w:ascii="Times New Roman" w:eastAsia="Times New Roman" w:hAnsi="Times New Roman" w:cs="Times New Roman"/>
              </w:rPr>
              <w:t>ОК 1.</w:t>
            </w:r>
            <w:r w:rsidRPr="00033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37A3">
              <w:rPr>
                <w:rFonts w:ascii="Times New Roman" w:eastAsia="Times New Roman" w:hAnsi="Times New Roman" w:cs="Times New Roman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7A3">
              <w:rPr>
                <w:rFonts w:ascii="Times New Roman" w:eastAsia="Times New Roman" w:hAnsi="Times New Roman" w:cs="Times New Roman"/>
              </w:rPr>
              <w:t>проявлять к ней устойчивый интерес</w:t>
            </w:r>
            <w:r w:rsidRPr="000337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4068BB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68BB">
              <w:rPr>
                <w:rFonts w:ascii="Times New Roman" w:hAnsi="Times New Roman"/>
                <w:sz w:val="24"/>
                <w:szCs w:val="24"/>
              </w:rPr>
              <w:t>Демонстрирует интерес к будущей профессии</w:t>
            </w:r>
          </w:p>
        </w:tc>
      </w:tr>
      <w:tr w:rsidR="000337A3" w:rsidRPr="008D6F28" w:rsidTr="007020D7">
        <w:trPr>
          <w:trHeight w:val="42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29114B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4068BB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68BB">
              <w:rPr>
                <w:rFonts w:ascii="Times New Roman" w:hAnsi="Times New Roman"/>
                <w:sz w:val="24"/>
                <w:szCs w:val="24"/>
              </w:rPr>
              <w:t xml:space="preserve">Рационально планирует и реализует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свою учебную </w:t>
            </w:r>
            <w:r w:rsidRPr="004068BB"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6511E5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 Оценивать риски и применять решения в нестандартных ситуациях.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D12A55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88">
              <w:rPr>
                <w:rFonts w:ascii="Times New Roman" w:hAnsi="Times New Roman"/>
                <w:sz w:val="24"/>
                <w:szCs w:val="24"/>
              </w:rPr>
              <w:t>Правильно выстраивает алгоритм действий  и предусматривает риски в нестандартных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венных ситуациях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D12A55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88">
              <w:rPr>
                <w:rFonts w:ascii="Times New Roman" w:hAnsi="Times New Roman"/>
                <w:sz w:val="24"/>
                <w:szCs w:val="24"/>
              </w:rPr>
              <w:t>Результативность поиска и оценки информации для постановки и решения профессиональных задач,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и личностного развития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423C09" w:rsidRDefault="000337A3" w:rsidP="005C234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 w:rsidRPr="00423C09">
              <w:rPr>
                <w:rFonts w:ascii="Calibri" w:eastAsia="Times New Roman" w:hAnsi="Calibri" w:cs="Times New Roman"/>
                <w:bCs/>
              </w:rPr>
              <w:t xml:space="preserve">Использование </w:t>
            </w:r>
          </w:p>
          <w:p w:rsidR="000337A3" w:rsidRPr="00D12A55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3C09">
              <w:rPr>
                <w:rFonts w:ascii="Times New Roman" w:hAnsi="Times New Roman"/>
                <w:bCs/>
                <w:sz w:val="24"/>
                <w:szCs w:val="24"/>
              </w:rPr>
              <w:t>компьютерных и телекоммуникационных</w:t>
            </w:r>
            <w:r w:rsidRPr="00423C09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учебной деятельности</w:t>
            </w:r>
            <w:r w:rsidRPr="00423C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D12A55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88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  </w:t>
            </w:r>
            <w:r w:rsidRPr="00214688">
              <w:rPr>
                <w:rFonts w:ascii="Times New Roman" w:hAnsi="Times New Roman"/>
                <w:sz w:val="24"/>
                <w:szCs w:val="24"/>
              </w:rPr>
              <w:t>в коллективе, владение приемами коммуникации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спортивных мероприятий и занятий.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D12A55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688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проявление ответственности за результат, навыки самоанализа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791011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самообразованию</w:t>
            </w:r>
            <w:r w:rsidRPr="00791011">
              <w:rPr>
                <w:rFonts w:ascii="Times New Roman" w:hAnsi="Times New Roman"/>
                <w:sz w:val="24"/>
                <w:szCs w:val="24"/>
              </w:rPr>
              <w:t>, осознанно</w:t>
            </w:r>
          </w:p>
          <w:p w:rsidR="000337A3" w:rsidRPr="00D12A55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1011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непрерывного образования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D014CF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CF">
              <w:rPr>
                <w:rFonts w:ascii="Times New Roman" w:hAnsi="Times New Roman"/>
                <w:sz w:val="24"/>
                <w:szCs w:val="24"/>
              </w:rPr>
              <w:t>Участие в работе студенческого научного общества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10. Осуществлять профилактику травматизма, обеспечивать охрану жизни и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5C2348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688">
              <w:rPr>
                <w:rFonts w:ascii="Times New Roman" w:hAnsi="Times New Roman"/>
                <w:sz w:val="24"/>
                <w:szCs w:val="24"/>
              </w:rPr>
              <w:t>Ведение здорового образа жизни, точность исполнения требований охраны труда</w:t>
            </w:r>
          </w:p>
        </w:tc>
      </w:tr>
    </w:tbl>
    <w:p w:rsidR="008D6F28" w:rsidRPr="008D6F28" w:rsidRDefault="008D6F28" w:rsidP="005C234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F28" w:rsidRPr="008D6F28" w:rsidRDefault="008D6F28" w:rsidP="005C2348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Toc383671769"/>
      <w:bookmarkStart w:id="7" w:name="_Toc306743748"/>
      <w:r w:rsidRPr="008D6F28">
        <w:rPr>
          <w:rFonts w:ascii="Times New Roman" w:hAnsi="Times New Roman" w:cs="Times New Roman"/>
          <w:i/>
          <w:sz w:val="28"/>
          <w:szCs w:val="28"/>
        </w:rPr>
        <w:t>1.1.3 Практический опыт, умения, знания</w:t>
      </w:r>
      <w:bookmarkEnd w:id="6"/>
      <w:r w:rsidRPr="008D6F2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7"/>
    </w:p>
    <w:p w:rsidR="008D6F28" w:rsidRPr="008D6F28" w:rsidRDefault="008D6F28" w:rsidP="005C2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профессионального модуля обучающийся должен освоить следующие дидактические единицы: </w:t>
      </w:r>
    </w:p>
    <w:p w:rsidR="008D6F28" w:rsidRPr="008D6F28" w:rsidRDefault="008D6F28" w:rsidP="005C234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иметь практический опыт;</w:t>
      </w:r>
    </w:p>
    <w:p w:rsidR="008D6F28" w:rsidRPr="008D6F28" w:rsidRDefault="008D6F28" w:rsidP="005C234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lastRenderedPageBreak/>
        <w:t>уметь;</w:t>
      </w:r>
    </w:p>
    <w:p w:rsidR="008D6F28" w:rsidRPr="008D6F28" w:rsidRDefault="008D6F28" w:rsidP="005C234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знать.</w:t>
      </w:r>
    </w:p>
    <w:p w:rsidR="008D6F28" w:rsidRPr="008D6F28" w:rsidRDefault="008D6F28" w:rsidP="005C2348">
      <w:pPr>
        <w:rPr>
          <w:rFonts w:ascii="Times New Roman" w:hAnsi="Times New Roman" w:cs="Times New Roman"/>
          <w:sz w:val="28"/>
          <w:szCs w:val="28"/>
        </w:rPr>
      </w:pPr>
    </w:p>
    <w:p w:rsidR="008D6F28" w:rsidRPr="008D6F28" w:rsidRDefault="008D6F28" w:rsidP="005C2348">
      <w:pPr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Таблица 3. Показатели оценки </w:t>
      </w:r>
      <w:proofErr w:type="spellStart"/>
      <w:r w:rsidRPr="008D6F2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6F28">
        <w:rPr>
          <w:rFonts w:ascii="Times New Roman" w:hAnsi="Times New Roman" w:cs="Times New Roman"/>
          <w:sz w:val="28"/>
          <w:szCs w:val="28"/>
        </w:rPr>
        <w:t xml:space="preserve"> 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3"/>
      </w:tblGrid>
      <w:tr w:rsidR="008D6F2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Практический опыт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1F18C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1F18C8" w:rsidRDefault="001F18C8" w:rsidP="005C2348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1F18C8">
              <w:rPr>
                <w:sz w:val="28"/>
                <w:szCs w:val="28"/>
              </w:rPr>
              <w:t>ПО</w:t>
            </w:r>
            <w:proofErr w:type="gramStart"/>
            <w:r w:rsidRPr="001F18C8">
              <w:rPr>
                <w:sz w:val="28"/>
                <w:szCs w:val="28"/>
              </w:rPr>
              <w:t>1</w:t>
            </w:r>
            <w:proofErr w:type="gramEnd"/>
            <w:r w:rsidRPr="001F18C8">
              <w:rPr>
                <w:sz w:val="28"/>
                <w:szCs w:val="28"/>
              </w:rPr>
              <w:t>. Организация несения караульной и гарнизонной службы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8D6F28" w:rsidRDefault="007020D7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Уставу</w:t>
            </w:r>
          </w:p>
        </w:tc>
      </w:tr>
      <w:tr w:rsidR="001F18C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1F18C8" w:rsidRDefault="001F18C8" w:rsidP="005C2348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1F18C8">
              <w:rPr>
                <w:sz w:val="28"/>
                <w:szCs w:val="28"/>
              </w:rPr>
              <w:t>ПО</w:t>
            </w:r>
            <w:proofErr w:type="gramStart"/>
            <w:r w:rsidRPr="001F18C8">
              <w:rPr>
                <w:sz w:val="28"/>
                <w:szCs w:val="28"/>
              </w:rPr>
              <w:t>2</w:t>
            </w:r>
            <w:proofErr w:type="gramEnd"/>
            <w:r w:rsidRPr="001F18C8">
              <w:rPr>
                <w:sz w:val="28"/>
                <w:szCs w:val="28"/>
              </w:rPr>
              <w:t>. П</w:t>
            </w:r>
            <w:r w:rsidRPr="001F18C8">
              <w:rPr>
                <w:color w:val="000000"/>
                <w:sz w:val="28"/>
                <w:szCs w:val="28"/>
              </w:rPr>
              <w:t>ринятие от заявителя и фиксация информации о пожаре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8D6F28" w:rsidRDefault="00A653A4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фиксации</w:t>
            </w:r>
          </w:p>
        </w:tc>
      </w:tr>
      <w:tr w:rsidR="001F18C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1F18C8" w:rsidRDefault="001F18C8" w:rsidP="005C2348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1F18C8">
              <w:rPr>
                <w:sz w:val="28"/>
                <w:szCs w:val="28"/>
              </w:rPr>
              <w:t>ПО3. Ведение служебной документации ПСЧ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8D6F28" w:rsidRDefault="00A653A4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требованиям</w:t>
            </w:r>
          </w:p>
        </w:tc>
      </w:tr>
      <w:tr w:rsidR="001F18C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1F18C8" w:rsidRDefault="001F18C8" w:rsidP="005C2348">
            <w:pPr>
              <w:pStyle w:val="2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1F18C8">
              <w:rPr>
                <w:sz w:val="28"/>
                <w:szCs w:val="28"/>
              </w:rPr>
              <w:t>ПО</w:t>
            </w:r>
            <w:proofErr w:type="gramStart"/>
            <w:r w:rsidRPr="001F18C8">
              <w:rPr>
                <w:sz w:val="28"/>
                <w:szCs w:val="28"/>
              </w:rPr>
              <w:t>4</w:t>
            </w:r>
            <w:proofErr w:type="gramEnd"/>
            <w:r w:rsidRPr="001F18C8">
              <w:rPr>
                <w:sz w:val="28"/>
                <w:szCs w:val="28"/>
              </w:rPr>
              <w:t>. Установление и поддержание связи с работающими подразделениями пожарной охраны и службами жизнеобеспечения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8D6F28" w:rsidRDefault="00A653A4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техническим требованиям</w:t>
            </w:r>
          </w:p>
        </w:tc>
      </w:tr>
      <w:tr w:rsidR="001F18C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1F18C8" w:rsidRDefault="001F18C8" w:rsidP="005C234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18C8">
              <w:rPr>
                <w:rFonts w:ascii="Times New Roman" w:hAnsi="Times New Roman" w:cs="Times New Roman"/>
                <w:sz w:val="28"/>
                <w:szCs w:val="28"/>
              </w:rPr>
              <w:t>ПО5. Техническое обслуживание сре</w:t>
            </w:r>
            <w:proofErr w:type="gramStart"/>
            <w:r w:rsidRPr="001F18C8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1F18C8">
              <w:rPr>
                <w:rFonts w:ascii="Times New Roman" w:hAnsi="Times New Roman" w:cs="Times New Roman"/>
                <w:sz w:val="28"/>
                <w:szCs w:val="28"/>
              </w:rPr>
              <w:t>язи, используемых в пожарной охране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C8" w:rsidRPr="008D6F28" w:rsidRDefault="00A653A4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</w:t>
            </w:r>
          </w:p>
        </w:tc>
      </w:tr>
    </w:tbl>
    <w:p w:rsidR="008D6F28" w:rsidRPr="008D6F28" w:rsidRDefault="008D6F28" w:rsidP="005C2348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8D6F28" w:rsidRPr="008D6F28" w:rsidRDefault="008D6F28" w:rsidP="005C2348">
      <w:pPr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Таблица 4. Показатели оценки освоения умений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3"/>
      </w:tblGrid>
      <w:tr w:rsidR="008D6F2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. отвечать немедленно на все вызовы по телефону «Пожарная охрана»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ответа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. вносить в журнал ПСЧ подразделения содержание сообщений и принимать по ним соответствующие меры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требованиям  ведения документации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У3. подавать сигнал «Тревога»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исполнения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 xml:space="preserve">. принимать при </w:t>
            </w:r>
            <w:proofErr w:type="spell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заступлении</w:t>
            </w:r>
            <w:proofErr w:type="spell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 xml:space="preserve"> на дежурство по описи документацию, имущество и технические средства, находящиеся на ПСЧ подразделения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приема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 xml:space="preserve">У5. проверять работу технических </w:t>
            </w:r>
            <w:r w:rsidRPr="0003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 xml:space="preserve">язи на ПСЧ подразделения при </w:t>
            </w:r>
            <w:proofErr w:type="spell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заступлении</w:t>
            </w:r>
            <w:proofErr w:type="spell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 xml:space="preserve"> и в процессе дежурства и при обнаружении неисправности записывать в журнал учета неисправностей средств связи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Аргументированность выводов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. поддерживать связь со службами жизнеобеспечения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связи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. докладывать начальнику караула и записывать полученную информацию в журнал учета участков, перекрытых проездов и неисправного противопожарного водоснабжения, расположенных в районе выезда подразделения пожарной охраны о закрытии проездов, выходе из строя противопожарного водоснабжения и других изменениях оперативной обстановки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Точность,  полнота доклада и записей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У8. извещать должностных лиц о пожаре, происшедшем вне района (подрайона) выезда, или диспетчера ПСЧ подразделения, в районе (подрайоне) выезда которого произошел пожар, сообщать о полученной информации начальнику караула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исполнения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. доводить до личного состава распоряжения начальника караула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Точность исполнения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У10. вести журналы диспетчера (радиотелефониста) ПСЧ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требованиям ведения документации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 xml:space="preserve">У11. устанавливать и поддерживать радиосвязь с отделениями, выехавшими к месту пожара (вызова), на пожарно-тактические </w:t>
            </w:r>
            <w:r w:rsidRPr="0003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учения, пожарно-тактические занятия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Скорость и результативность действий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У12. обеспечивать установление и поддержание радиосвязи с отделениями подразделений, работающими на месте пожара (вызова) в районе (подрайоне) выезда данного подразделения, в том числе по повышенному номеру (рангу) пожара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четкой радиосвязи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У13. выяснять по распоряжению РТП с помощью справочной документации, а также через соответствующие службы оперативно-тактические особенности, уровень загазованности, радиационную обстановку на месте выезда подразделения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действий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У14. оповещать личный состав подразделения в целях его сбора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CB20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оповещения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У15. выполнять действия по сигналам гражданской обороны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FD3879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выполнения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У16. оповещать личный состав подразделения, используя схемы оповещения по сигналам гражданской обороны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FD3879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выполнения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У17. запрашивать информацию у РТП с места пожара и проведения аварийно-спасательных работ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FD3879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 отбора информации 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У18. вносить предложения начальнику караула по улучшению условий организации караульной службы, содержанию пожарной и аварийно-спасательной техники и сре</w:t>
            </w: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 xml:space="preserve">язи в карауле (дежурной </w:t>
            </w:r>
            <w:r w:rsidRPr="0003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смене)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FD3879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Конкретность предложений</w:t>
            </w:r>
          </w:p>
        </w:tc>
      </w:tr>
    </w:tbl>
    <w:p w:rsidR="008D6F28" w:rsidRPr="008D6F28" w:rsidRDefault="008D6F28" w:rsidP="005C2348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8D6F28" w:rsidRPr="008D6F28" w:rsidRDefault="008D6F28" w:rsidP="005C2348">
      <w:pPr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Таблица 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3"/>
      </w:tblGrid>
      <w:tr w:rsidR="008D6F28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Start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законодательство Российской Федерации о пожарной безопасности и аварийно-спасательных службах;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излагает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законодательство Российской Федерации о пожарной безопасности и аварийно-спасательных службах;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Start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систему организации диспетчерской службы пожарной охраны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Четко характеризует 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систему организации диспетчерской службы пожарной охраны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З3. права и обязанности диспетчера ПСЧ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Четко излагает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права и обязанности диспетчера ПСЧ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Start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правила работы со </w:t>
            </w: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средствами с</w:t>
            </w: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истемы связи пожарной охраны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описывает 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работы со </w:t>
            </w:r>
            <w:r w:rsidRPr="000337A3">
              <w:rPr>
                <w:rFonts w:ascii="Times New Roman" w:hAnsi="Times New Roman"/>
                <w:sz w:val="28"/>
                <w:szCs w:val="28"/>
              </w:rPr>
              <w:t>средствами с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истемы связи пожарной охраны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З5. дисциплину связи, правила проверки и ведения связи в гарнизоне пожарной охраны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характеризует  </w:t>
            </w:r>
            <w:r w:rsidRPr="000337A3">
              <w:rPr>
                <w:rFonts w:ascii="Times New Roman" w:hAnsi="Times New Roman"/>
                <w:sz w:val="28"/>
                <w:szCs w:val="28"/>
              </w:rPr>
              <w:t>дисциплину связи, правила проверки и ведения связи в гарнизоне пожарной охраны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Start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методы диагностики неисправностей </w:t>
            </w: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средств с</w:t>
            </w: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истемы связи пожарной охраны и способы их устранения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Четко описывает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</w:t>
            </w:r>
            <w:proofErr w:type="gramStart"/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диагностики неисправностей </w:t>
            </w:r>
            <w:r w:rsidRPr="000337A3">
              <w:rPr>
                <w:rFonts w:ascii="Times New Roman" w:hAnsi="Times New Roman"/>
                <w:sz w:val="28"/>
                <w:szCs w:val="28"/>
              </w:rPr>
              <w:t>средств с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истемы связи пожарной охраны</w:t>
            </w:r>
            <w:proofErr w:type="gramEnd"/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способы их устранения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>. оперативно-служебную документацию пункта связи части, порядок ее содержания и ведения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описывает </w:t>
            </w:r>
            <w:r w:rsidRPr="000337A3">
              <w:rPr>
                <w:rFonts w:ascii="Times New Roman" w:hAnsi="Times New Roman"/>
                <w:sz w:val="28"/>
                <w:szCs w:val="28"/>
              </w:rPr>
              <w:t>оперативно-служебную документацию пункта связи части, порядок ее содержания и ведения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337A3">
              <w:rPr>
                <w:rFonts w:ascii="Times New Roman" w:hAnsi="Times New Roman" w:cs="Times New Roman"/>
                <w:sz w:val="28"/>
                <w:szCs w:val="28"/>
              </w:rPr>
              <w:t xml:space="preserve">З8. оперативную обстановку в районе (подрайоне) выезда подразделения: перечень объектов, на которые составлены планы и карточки тушения пожаров и при пожаре высылаются силы и средства подразделения по повышенному номеру (рангу) пожара, места </w:t>
            </w:r>
            <w:r w:rsidRPr="0003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расположения важных, взрывопожароопасных объектов, противопожарное водоснабжение, безводные участки, проезды, тактико-технические характеристики пожарной и аварийно-спасательной техники, пожарного инструмента и аварийно-спасательного оборудования, имеющегося на вооружении подразделения</w:t>
            </w:r>
            <w:proofErr w:type="gram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 излагает </w:t>
            </w:r>
            <w:r w:rsidRPr="000337A3">
              <w:rPr>
                <w:rFonts w:ascii="Times New Roman" w:hAnsi="Times New Roman"/>
                <w:sz w:val="28"/>
                <w:szCs w:val="28"/>
              </w:rPr>
              <w:t xml:space="preserve">оперативную обстановку в районе (подрайоне) выезда подразделения: перечень объектов, на которые составлены планы и карточки тушения пожаров и при пожаре высылаются силы и средства подразделения по повышенному номеру (рангу) </w:t>
            </w:r>
            <w:r w:rsidRPr="000337A3">
              <w:rPr>
                <w:rFonts w:ascii="Times New Roman" w:hAnsi="Times New Roman"/>
                <w:sz w:val="28"/>
                <w:szCs w:val="28"/>
              </w:rPr>
              <w:lastRenderedPageBreak/>
              <w:t>пожара, места расположения важных, взрывопожароопасных объектов, противопожарное водоснабжение, безводные участки, проезды, тактико-технические характеристики пожарной и аварийно-спасательной техники, пожарного инструмента и аварийно-спасательного оборудования, имеющегося на вооружении подразделения</w:t>
            </w:r>
            <w:proofErr w:type="gramEnd"/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proofErr w:type="gramStart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End"/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классификацию чрезвычайных ситуаций природного и техногенного характера;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Четко характеризует 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классификацию чрезвычайных ситуаций природного и техногенного характера;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З10. организацию ГДЗС в гарнизоне и подразделениях гарнизона пожарной охраны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описывает 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организацию ГДЗС в гарнизоне и подразделениях гарнизона пожарной охраны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З11. методику проведения расчетов параметров работы в СИЗОД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Четко описывает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методику проведения расчетов параметров работы в СИЗОД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З12. тактико-технические характеристики СИЗОД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описывает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тактико-технические характеристики СИЗОД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З13. классификацию аварийно химически опасных веществ  и опасные факторы пожара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Четко характеризует 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классификацию аварийно химически опасных веществ  и опасные факторы пожара</w:t>
            </w:r>
          </w:p>
        </w:tc>
      </w:tr>
      <w:tr w:rsidR="000337A3" w:rsidRPr="008D6F28" w:rsidTr="007020D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 w:rsidP="005C23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З14. тактико-технические характеристики пожарно-технического вооружения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8D6F28" w:rsidRDefault="00077503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 излагает </w:t>
            </w:r>
            <w:r w:rsidRPr="000337A3">
              <w:rPr>
                <w:rFonts w:ascii="Times New Roman" w:hAnsi="Times New Roman"/>
                <w:color w:val="000000"/>
                <w:sz w:val="28"/>
                <w:szCs w:val="28"/>
              </w:rPr>
              <w:t>тактико-технические характеристики пожарно-технического вооружения</w:t>
            </w:r>
          </w:p>
        </w:tc>
      </w:tr>
    </w:tbl>
    <w:p w:rsidR="008D6F28" w:rsidRPr="008D6F28" w:rsidRDefault="008D6F28" w:rsidP="005C234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6F28" w:rsidRPr="008D6F28" w:rsidRDefault="008D6F28" w:rsidP="005C2348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8" w:name="_Toc306743749"/>
      <w:bookmarkStart w:id="9" w:name="_Toc383671770"/>
      <w:r w:rsidRPr="008D6F28">
        <w:rPr>
          <w:rFonts w:ascii="Times New Roman" w:hAnsi="Times New Roman" w:cs="Times New Roman"/>
          <w:i w:val="0"/>
        </w:rPr>
        <w:t>1.2 Формы промежуточной аттестации при освоении программы профессионального модул</w:t>
      </w:r>
      <w:bookmarkEnd w:id="8"/>
      <w:r w:rsidRPr="008D6F28">
        <w:rPr>
          <w:rFonts w:ascii="Times New Roman" w:hAnsi="Times New Roman" w:cs="Times New Roman"/>
          <w:i w:val="0"/>
        </w:rPr>
        <w:t>я</w:t>
      </w:r>
      <w:bookmarkEnd w:id="9"/>
    </w:p>
    <w:p w:rsidR="008D6F28" w:rsidRPr="008D6F28" w:rsidRDefault="008D6F28" w:rsidP="005C2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по итогам освоения программы профессионального модуля является экзамен (квалификационный). </w:t>
      </w:r>
    </w:p>
    <w:p w:rsidR="008D6F28" w:rsidRPr="008D6F28" w:rsidRDefault="008D6F28" w:rsidP="005C2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Итогом экзамена (квалификационного) является однозначное решение: вид профессиональной деятельности </w:t>
      </w:r>
      <w:proofErr w:type="gramStart"/>
      <w:r w:rsidRPr="008D6F28">
        <w:rPr>
          <w:rFonts w:ascii="Times New Roman" w:hAnsi="Times New Roman" w:cs="Times New Roman"/>
          <w:sz w:val="28"/>
          <w:szCs w:val="28"/>
        </w:rPr>
        <w:t>освоен</w:t>
      </w:r>
      <w:proofErr w:type="gramEnd"/>
      <w:r w:rsidRPr="008D6F28">
        <w:rPr>
          <w:rFonts w:ascii="Times New Roman" w:hAnsi="Times New Roman" w:cs="Times New Roman"/>
          <w:sz w:val="28"/>
          <w:szCs w:val="28"/>
        </w:rPr>
        <w:t xml:space="preserve"> / не освоен. </w:t>
      </w:r>
    </w:p>
    <w:p w:rsidR="008D6F28" w:rsidRPr="008D6F28" w:rsidRDefault="008D6F28" w:rsidP="005C234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lastRenderedPageBreak/>
        <w:t xml:space="preserve">Для элементов, входящих в состав профессионального модуля </w:t>
      </w:r>
      <w:r w:rsidR="00AB2F5F">
        <w:rPr>
          <w:rFonts w:ascii="Times New Roman" w:hAnsi="Times New Roman" w:cs="Times New Roman"/>
          <w:sz w:val="28"/>
          <w:szCs w:val="28"/>
        </w:rPr>
        <w:t>(</w:t>
      </w:r>
      <w:r w:rsidRPr="008D6F28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специальности) предусмотрена промежуточная аттестация в форме </w:t>
      </w:r>
      <w:r w:rsidR="00AB2F5F" w:rsidRPr="00AB2F5F">
        <w:rPr>
          <w:rFonts w:ascii="Times New Roman" w:hAnsi="Times New Roman" w:cs="Times New Roman"/>
          <w:sz w:val="28"/>
          <w:szCs w:val="28"/>
        </w:rPr>
        <w:t>дифференцированного  зачета</w:t>
      </w:r>
      <w:r w:rsidRPr="00AB2F5F">
        <w:rPr>
          <w:rFonts w:ascii="Times New Roman" w:hAnsi="Times New Roman" w:cs="Times New Roman"/>
          <w:sz w:val="28"/>
          <w:szCs w:val="28"/>
        </w:rPr>
        <w:t>,</w:t>
      </w:r>
      <w:r w:rsidRPr="008D6F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6F28" w:rsidRPr="008D6F28" w:rsidRDefault="008D6F28" w:rsidP="005C2348">
      <w:pPr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Таблица 6. Формы промежуточной аттестации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800"/>
      </w:tblGrid>
      <w:tr w:rsidR="008D6F28" w:rsidRPr="008D6F28" w:rsidTr="007020D7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28" w:rsidRPr="008D6F28" w:rsidRDefault="008D6F28" w:rsidP="005C2348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8D6F28" w:rsidRPr="008D6F28" w:rsidTr="007020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6F28">
              <w:rPr>
                <w:rFonts w:ascii="Times New Roman" w:hAnsi="Times New Roman"/>
                <w:sz w:val="28"/>
                <w:szCs w:val="28"/>
              </w:rPr>
              <w:t>ПП 0</w:t>
            </w:r>
            <w:r w:rsidR="00C81185">
              <w:rPr>
                <w:rFonts w:ascii="Times New Roman" w:hAnsi="Times New Roman"/>
                <w:sz w:val="28"/>
                <w:szCs w:val="28"/>
              </w:rPr>
              <w:t>4</w:t>
            </w:r>
            <w:r w:rsidRPr="008D6F28">
              <w:rPr>
                <w:rFonts w:ascii="Times New Roman" w:hAnsi="Times New Roman"/>
                <w:sz w:val="28"/>
                <w:szCs w:val="28"/>
              </w:rPr>
              <w:t>. Практика по профилю специальности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C81185" w:rsidP="005C2348">
            <w:pPr>
              <w:pStyle w:val="11"/>
              <w:spacing w:after="0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  <w:tr w:rsidR="008D6F28" w:rsidRPr="008D6F28" w:rsidTr="007020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ПМ 0</w:t>
            </w:r>
            <w:r w:rsidR="00C8118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D6F2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pStyle w:val="11"/>
              <w:spacing w:after="0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8D6F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" w:name="_Toc306743750"/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по профессиональному модулю </w:t>
      </w:r>
      <w:r w:rsidR="00C81185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профессиям рабочих, должностям служащих  </w:t>
      </w:r>
      <w:r w:rsidRPr="008D6F28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D6F28" w:rsidRPr="008D6F28" w:rsidRDefault="008D6F28" w:rsidP="005C234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контрольно-измерительные материалы для проведения промежуточной аттестации по</w:t>
      </w:r>
      <w:r w:rsidR="00C81185">
        <w:rPr>
          <w:rFonts w:ascii="Times New Roman" w:hAnsi="Times New Roman" w:cs="Times New Roman"/>
          <w:sz w:val="28"/>
          <w:szCs w:val="28"/>
        </w:rPr>
        <w:t xml:space="preserve"> практике по профилю специальности</w:t>
      </w:r>
      <w:r w:rsidRPr="008D6F28">
        <w:rPr>
          <w:rFonts w:ascii="Times New Roman" w:hAnsi="Times New Roman" w:cs="Times New Roman"/>
          <w:sz w:val="28"/>
          <w:szCs w:val="28"/>
        </w:rPr>
        <w:t>;</w:t>
      </w:r>
    </w:p>
    <w:p w:rsidR="008D6F28" w:rsidRPr="008D6F28" w:rsidRDefault="008D6F28" w:rsidP="005C234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контрольно-оценочные материалы для проведения экзамена (квалификационного).</w:t>
      </w:r>
    </w:p>
    <w:p w:rsidR="008D6F28" w:rsidRPr="008D6F28" w:rsidRDefault="008D6F28" w:rsidP="005C234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Средствами оценки результатов практики является формализованное наблюдение и анализ представленных материалов в соответствии с п. 7.7 Положения о практике </w:t>
      </w:r>
      <w:r w:rsidRPr="008D6F28">
        <w:rPr>
          <w:rFonts w:ascii="Times New Roman" w:hAnsi="Times New Roman" w:cs="Times New Roman"/>
          <w:iCs/>
          <w:sz w:val="28"/>
          <w:szCs w:val="28"/>
        </w:rPr>
        <w:t>студентов</w:t>
      </w:r>
      <w:r w:rsidRPr="008D6F28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 в ОГБ</w:t>
      </w:r>
      <w:r w:rsidR="00C81185">
        <w:rPr>
          <w:rFonts w:ascii="Times New Roman" w:hAnsi="Times New Roman" w:cs="Times New Roman"/>
          <w:sz w:val="28"/>
          <w:szCs w:val="28"/>
        </w:rPr>
        <w:t>П</w:t>
      </w:r>
      <w:r w:rsidRPr="008D6F28">
        <w:rPr>
          <w:rFonts w:ascii="Times New Roman" w:hAnsi="Times New Roman" w:cs="Times New Roman"/>
          <w:sz w:val="28"/>
          <w:szCs w:val="28"/>
        </w:rPr>
        <w:t>ОУ «Смол</w:t>
      </w:r>
      <w:r w:rsidR="00C81185">
        <w:rPr>
          <w:rFonts w:ascii="Times New Roman" w:hAnsi="Times New Roman" w:cs="Times New Roman"/>
          <w:sz w:val="28"/>
          <w:szCs w:val="28"/>
        </w:rPr>
        <w:t xml:space="preserve">АПО»     </w:t>
      </w:r>
    </w:p>
    <w:p w:rsidR="008D6F28" w:rsidRPr="008D6F28" w:rsidRDefault="00C81185" w:rsidP="005C2348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bookmarkStart w:id="11" w:name="_Toc383671777"/>
      <w:bookmarkStart w:id="12" w:name="_Toc306743752"/>
      <w:bookmarkEnd w:id="10"/>
      <w:r>
        <w:rPr>
          <w:b/>
          <w:sz w:val="28"/>
          <w:szCs w:val="28"/>
        </w:rPr>
        <w:t>3</w:t>
      </w:r>
      <w:r w:rsidR="008D6F28" w:rsidRPr="008D6F28">
        <w:rPr>
          <w:b/>
          <w:sz w:val="28"/>
          <w:szCs w:val="28"/>
        </w:rPr>
        <w:t>. Паспорт материалов для оценки результатов практики</w:t>
      </w:r>
      <w:bookmarkEnd w:id="11"/>
    </w:p>
    <w:p w:rsidR="008D6F28" w:rsidRPr="008D6F28" w:rsidRDefault="008D6F28" w:rsidP="005C2348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3" w:name="_Toc383671778"/>
      <w:r w:rsidRPr="008D6F28">
        <w:rPr>
          <w:rFonts w:ascii="Times New Roman" w:hAnsi="Times New Roman" w:cs="Times New Roman"/>
          <w:i w:val="0"/>
        </w:rPr>
        <w:t>3.1 Область применения</w:t>
      </w:r>
      <w:bookmarkEnd w:id="13"/>
      <w:r w:rsidRPr="008D6F28">
        <w:rPr>
          <w:rFonts w:ascii="Times New Roman" w:hAnsi="Times New Roman" w:cs="Times New Roman"/>
          <w:i w:val="0"/>
        </w:rPr>
        <w:t xml:space="preserve"> </w:t>
      </w:r>
    </w:p>
    <w:p w:rsidR="008D6F28" w:rsidRPr="008D6F28" w:rsidRDefault="008D6F28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Материалы  достижений обучающихся в период прохождения практики предназначены для проверки результатов </w:t>
      </w:r>
      <w:proofErr w:type="spellStart"/>
      <w:r w:rsidRPr="008D6F2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6F28">
        <w:rPr>
          <w:rFonts w:ascii="Times New Roman" w:hAnsi="Times New Roman" w:cs="Times New Roman"/>
          <w:sz w:val="28"/>
          <w:szCs w:val="28"/>
        </w:rPr>
        <w:t>:</w:t>
      </w:r>
    </w:p>
    <w:p w:rsidR="008D6F28" w:rsidRDefault="008D6F28" w:rsidP="005C234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практического опыта;</w:t>
      </w:r>
    </w:p>
    <w:p w:rsidR="008D6F28" w:rsidRPr="008D6F28" w:rsidRDefault="008D6F28" w:rsidP="005C234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профессиональных компет</w:t>
      </w:r>
      <w:r w:rsidR="009C1014">
        <w:rPr>
          <w:rFonts w:ascii="Times New Roman" w:hAnsi="Times New Roman" w:cs="Times New Roman"/>
          <w:sz w:val="28"/>
          <w:szCs w:val="28"/>
        </w:rPr>
        <w:t>енций ПК 4.5.-4.7</w:t>
      </w:r>
      <w:r w:rsidRPr="008D6F2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D6F28" w:rsidRPr="008D6F28" w:rsidRDefault="008D6F28" w:rsidP="005C2348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общих компетенций </w:t>
      </w:r>
      <w:r w:rsidR="009C1014">
        <w:rPr>
          <w:rFonts w:ascii="Times New Roman" w:hAnsi="Times New Roman" w:cs="Times New Roman"/>
          <w:sz w:val="28"/>
          <w:szCs w:val="28"/>
        </w:rPr>
        <w:t>Ок1-ОК10.</w:t>
      </w:r>
      <w:r w:rsidRPr="008D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28" w:rsidRPr="008D6F28" w:rsidRDefault="008D6F28" w:rsidP="005C23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D6F28" w:rsidRPr="008D6F28" w:rsidRDefault="008D6F28" w:rsidP="005C2348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4" w:name="_Toc383671779"/>
      <w:r w:rsidRPr="008D6F28">
        <w:rPr>
          <w:rFonts w:ascii="Times New Roman" w:hAnsi="Times New Roman" w:cs="Times New Roman"/>
          <w:i w:val="0"/>
        </w:rPr>
        <w:t>3.2 Виды работ для оценки результатов практики</w:t>
      </w:r>
      <w:bookmarkEnd w:id="14"/>
    </w:p>
    <w:bookmarkEnd w:id="12"/>
    <w:p w:rsidR="008D6F28" w:rsidRDefault="008D6F28" w:rsidP="005C2348">
      <w:pPr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Таблица 9. Виды работ, выполняемых в период прохождения практики по профилю специальности</w:t>
      </w:r>
    </w:p>
    <w:p w:rsidR="005C2348" w:rsidRPr="008D6F28" w:rsidRDefault="005C2348" w:rsidP="005C23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1"/>
        <w:gridCol w:w="991"/>
        <w:gridCol w:w="959"/>
      </w:tblGrid>
      <w:tr w:rsidR="008D6F28" w:rsidRPr="008D6F28" w:rsidTr="007020D7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28" w:rsidRPr="008D6F28" w:rsidRDefault="008D6F28" w:rsidP="005C2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 и требования к их выполнению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b/>
                <w:sz w:val="28"/>
                <w:szCs w:val="28"/>
              </w:rPr>
              <w:t>Коды проверяемых результатов</w:t>
            </w:r>
          </w:p>
        </w:tc>
      </w:tr>
      <w:tr w:rsidR="008D6F28" w:rsidRPr="008D6F28" w:rsidTr="007020D7"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8D6F28" w:rsidP="005C2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</w:tr>
      <w:tr w:rsidR="008D6F28" w:rsidRPr="008D6F28" w:rsidTr="007020D7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Default="009C1014" w:rsidP="005C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4"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караульной и гарнизонной службы</w:t>
            </w:r>
          </w:p>
          <w:p w:rsidR="009C1014" w:rsidRPr="009C1014" w:rsidRDefault="009C1014" w:rsidP="005C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4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соответствие Уставу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67416D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</w:t>
            </w:r>
          </w:p>
          <w:p w:rsidR="009E1316" w:rsidRPr="008D6F28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9C1014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8D6F28" w:rsidRPr="008D6F28" w:rsidTr="007020D7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Default="009C1014" w:rsidP="005C23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0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1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ринятие от заявителя и фиксация информации о пожаре</w:t>
            </w:r>
          </w:p>
          <w:p w:rsidR="009C1014" w:rsidRPr="009C1014" w:rsidRDefault="009C1014" w:rsidP="005C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4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скорость выполнения действий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67416D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6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</w:t>
            </w:r>
          </w:p>
          <w:p w:rsidR="008D6F28" w:rsidRPr="008D6F28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8" w:rsidRPr="008D6F28" w:rsidRDefault="009C1014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9C1014" w:rsidRPr="008D6F28" w:rsidTr="007020D7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4" w:rsidRDefault="009C1014" w:rsidP="005C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4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служебной документации ПСЧ</w:t>
            </w:r>
          </w:p>
          <w:p w:rsidR="009C1014" w:rsidRPr="009C1014" w:rsidRDefault="009C1014" w:rsidP="005C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4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соответствие требов</w:t>
            </w:r>
            <w:r w:rsidR="008039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4" w:rsidRPr="008D6F28" w:rsidRDefault="0067416D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6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</w:t>
            </w:r>
          </w:p>
          <w:p w:rsidR="009C1014" w:rsidRPr="008D6F28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4" w:rsidRPr="008D6F28" w:rsidRDefault="009C1014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</w:p>
        </w:tc>
      </w:tr>
      <w:tr w:rsidR="009C1014" w:rsidRPr="008D6F28" w:rsidTr="007020D7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4" w:rsidRDefault="009C1014" w:rsidP="005C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4">
              <w:rPr>
                <w:rFonts w:ascii="Times New Roman" w:hAnsi="Times New Roman" w:cs="Times New Roman"/>
                <w:sz w:val="28"/>
                <w:szCs w:val="28"/>
              </w:rPr>
              <w:t>Установление и поддержание связи с работающими подразделениями пожарной охраны и службами жизнеобеспечения</w:t>
            </w:r>
          </w:p>
          <w:p w:rsidR="009C1014" w:rsidRPr="009C1014" w:rsidRDefault="009C1014" w:rsidP="005C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014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8039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17E6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техническим  требованиям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D" w:rsidRDefault="0067416D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4.2;</w:t>
            </w:r>
          </w:p>
          <w:p w:rsidR="009C1014" w:rsidRPr="008D6F28" w:rsidRDefault="0067416D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6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</w:t>
            </w:r>
          </w:p>
          <w:p w:rsidR="009C1014" w:rsidRPr="008D6F28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4" w:rsidRPr="008D6F28" w:rsidRDefault="009C1014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</w:t>
            </w:r>
          </w:p>
        </w:tc>
      </w:tr>
      <w:tr w:rsidR="009C1014" w:rsidRPr="008D6F28" w:rsidTr="007020D7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4" w:rsidRDefault="009C1014" w:rsidP="005C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C8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сре</w:t>
            </w:r>
            <w:proofErr w:type="gramStart"/>
            <w:r w:rsidRPr="001F18C8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1F18C8">
              <w:rPr>
                <w:rFonts w:ascii="Times New Roman" w:hAnsi="Times New Roman" w:cs="Times New Roman"/>
                <w:sz w:val="28"/>
                <w:szCs w:val="28"/>
              </w:rPr>
              <w:t>язи, используемых в пожарной охране</w:t>
            </w:r>
          </w:p>
          <w:p w:rsidR="009C1014" w:rsidRPr="009C1014" w:rsidRDefault="009C1014" w:rsidP="005C2348">
            <w:pPr>
              <w:jc w:val="both"/>
              <w:rPr>
                <w:sz w:val="28"/>
                <w:szCs w:val="28"/>
              </w:rPr>
            </w:pPr>
            <w:r w:rsidRPr="009C1014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  <w:r w:rsidR="00DF526A">
              <w:rPr>
                <w:rFonts w:ascii="Times New Roman" w:hAnsi="Times New Roman" w:cs="Times New Roman"/>
                <w:sz w:val="28"/>
                <w:szCs w:val="28"/>
              </w:rPr>
              <w:t>: соответствие требованиям по обслуживанию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4" w:rsidRPr="008D6F28" w:rsidRDefault="0067416D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16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</w:t>
            </w:r>
          </w:p>
          <w:p w:rsidR="009C1014" w:rsidRPr="008D6F28" w:rsidRDefault="009E1316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4" w:rsidRPr="008D6F28" w:rsidRDefault="009C1014" w:rsidP="005C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5</w:t>
            </w:r>
          </w:p>
        </w:tc>
      </w:tr>
    </w:tbl>
    <w:p w:rsidR="008D6F28" w:rsidRPr="008D6F28" w:rsidRDefault="008D6F28" w:rsidP="005C2348">
      <w:pPr>
        <w:rPr>
          <w:rFonts w:ascii="Times New Roman" w:hAnsi="Times New Roman" w:cs="Times New Roman"/>
          <w:sz w:val="28"/>
          <w:szCs w:val="28"/>
        </w:rPr>
      </w:pPr>
    </w:p>
    <w:p w:rsidR="008D6F28" w:rsidRPr="008D6F28" w:rsidRDefault="008D6F28" w:rsidP="005C2348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5" w:name="_Toc383671780"/>
      <w:r w:rsidRPr="008D6F28">
        <w:rPr>
          <w:rFonts w:ascii="Times New Roman" w:hAnsi="Times New Roman" w:cs="Times New Roman"/>
          <w:i w:val="0"/>
        </w:rPr>
        <w:t>3.3 Критерии оценки</w:t>
      </w:r>
      <w:bookmarkEnd w:id="15"/>
      <w:r w:rsidRPr="008D6F28">
        <w:rPr>
          <w:rFonts w:ascii="Times New Roman" w:hAnsi="Times New Roman" w:cs="Times New Roman"/>
          <w:i w:val="0"/>
        </w:rPr>
        <w:t xml:space="preserve"> </w:t>
      </w:r>
    </w:p>
    <w:p w:rsidR="00000BCD" w:rsidRPr="00554866" w:rsidRDefault="00000BCD" w:rsidP="005C2348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3.3.2 </w:t>
      </w:r>
      <w:r w:rsidRPr="00554866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производственной практике</w:t>
      </w:r>
    </w:p>
    <w:p w:rsidR="00000BCD" w:rsidRPr="00000BCD" w:rsidRDefault="00000BCD" w:rsidP="005C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00BCD">
        <w:rPr>
          <w:rFonts w:ascii="Times New Roman" w:hAnsi="Times New Roman" w:cs="Times New Roman"/>
          <w:sz w:val="28"/>
          <w:szCs w:val="28"/>
        </w:rPr>
        <w:t xml:space="preserve">Оценка «5» ставится в случае, если: все виды работ  выполнены  в полном соответствии с требованиями, которые предъявляются к ним и с соблюдением  нормативной документации.  </w:t>
      </w:r>
    </w:p>
    <w:p w:rsidR="00000BCD" w:rsidRPr="00000BCD" w:rsidRDefault="00000BCD" w:rsidP="005C2348">
      <w:pPr>
        <w:jc w:val="both"/>
        <w:rPr>
          <w:rFonts w:ascii="Times New Roman" w:hAnsi="Times New Roman" w:cs="Times New Roman"/>
          <w:sz w:val="28"/>
          <w:szCs w:val="28"/>
        </w:rPr>
      </w:pPr>
      <w:r w:rsidRPr="00000BCD">
        <w:rPr>
          <w:rFonts w:ascii="Times New Roman" w:hAnsi="Times New Roman" w:cs="Times New Roman"/>
          <w:sz w:val="28"/>
          <w:szCs w:val="28"/>
        </w:rPr>
        <w:tab/>
        <w:t xml:space="preserve">Оценка «4» ставится, если: все виды работ  выполнены  в соответствии с требованиями нормативной документации, но присутствуют  </w:t>
      </w:r>
      <w:r w:rsidRPr="00000BCD">
        <w:rPr>
          <w:rFonts w:ascii="Times New Roman" w:hAnsi="Times New Roman" w:cs="Times New Roman"/>
          <w:sz w:val="28"/>
          <w:szCs w:val="28"/>
        </w:rPr>
        <w:lastRenderedPageBreak/>
        <w:t>несущественные  недочеты, не влияющие на качество выполненного вида работ.</w:t>
      </w:r>
    </w:p>
    <w:p w:rsidR="00000BCD" w:rsidRPr="00000BCD" w:rsidRDefault="00000BCD" w:rsidP="005C2348">
      <w:pPr>
        <w:jc w:val="both"/>
        <w:rPr>
          <w:rFonts w:ascii="Times New Roman" w:hAnsi="Times New Roman" w:cs="Times New Roman"/>
          <w:sz w:val="28"/>
          <w:szCs w:val="28"/>
        </w:rPr>
      </w:pPr>
      <w:r w:rsidRPr="00000BCD">
        <w:rPr>
          <w:rFonts w:ascii="Times New Roman" w:hAnsi="Times New Roman" w:cs="Times New Roman"/>
          <w:sz w:val="28"/>
          <w:szCs w:val="28"/>
        </w:rPr>
        <w:tab/>
        <w:t>Оценка «3» ставится, если: виды работ  выполнены с нарушениями требований  нормативной  документации;</w:t>
      </w:r>
    </w:p>
    <w:p w:rsidR="00000BCD" w:rsidRPr="00000BCD" w:rsidRDefault="00000BCD" w:rsidP="005C23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BCD">
        <w:rPr>
          <w:rFonts w:ascii="Times New Roman" w:hAnsi="Times New Roman" w:cs="Times New Roman"/>
          <w:sz w:val="28"/>
          <w:szCs w:val="28"/>
        </w:rPr>
        <w:tab/>
        <w:t xml:space="preserve">Оценка «2» ставится, если: выполнены не все виды работ и часть работ выполнена не в соответствии с требованиями  нормативной документации.  </w:t>
      </w:r>
    </w:p>
    <w:p w:rsidR="00000BCD" w:rsidRDefault="00000BCD" w:rsidP="005C2348">
      <w:pPr>
        <w:jc w:val="both"/>
        <w:rPr>
          <w:i/>
          <w:color w:val="00B050"/>
          <w:sz w:val="28"/>
          <w:szCs w:val="28"/>
        </w:rPr>
      </w:pPr>
    </w:p>
    <w:p w:rsidR="008D6F28" w:rsidRPr="008D6F28" w:rsidRDefault="008D6F28" w:rsidP="005C2348">
      <w:pPr>
        <w:rPr>
          <w:rFonts w:ascii="Times New Roman" w:hAnsi="Times New Roman" w:cs="Times New Roman"/>
          <w:sz w:val="28"/>
          <w:szCs w:val="28"/>
        </w:rPr>
      </w:pPr>
    </w:p>
    <w:p w:rsidR="008D6F28" w:rsidRPr="008D6F28" w:rsidRDefault="008D6F28" w:rsidP="005C2348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bookmarkStart w:id="16" w:name="_Toc306743759"/>
      <w:r w:rsidRPr="008D6F28">
        <w:rPr>
          <w:sz w:val="28"/>
          <w:szCs w:val="28"/>
        </w:rPr>
        <w:br w:type="page"/>
      </w:r>
      <w:bookmarkStart w:id="17" w:name="_Toc383671781"/>
      <w:bookmarkStart w:id="18" w:name="_Toc306743760"/>
      <w:bookmarkEnd w:id="16"/>
      <w:r w:rsidRPr="008D6F28">
        <w:rPr>
          <w:b/>
          <w:sz w:val="28"/>
          <w:szCs w:val="28"/>
        </w:rPr>
        <w:lastRenderedPageBreak/>
        <w:t>4. Паспорт контрольно-оценочных материалов экзамена (квалификационного)</w:t>
      </w:r>
      <w:bookmarkEnd w:id="17"/>
    </w:p>
    <w:bookmarkEnd w:id="18"/>
    <w:p w:rsidR="008D6F28" w:rsidRPr="008D6F28" w:rsidRDefault="008D6F28" w:rsidP="005C2348">
      <w:pPr>
        <w:pStyle w:val="af2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6F28" w:rsidRPr="008D6F28" w:rsidRDefault="008D6F28" w:rsidP="005C2348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9" w:name="_Toc383671782"/>
      <w:r w:rsidRPr="008D6F28">
        <w:rPr>
          <w:rFonts w:ascii="Times New Roman" w:hAnsi="Times New Roman" w:cs="Times New Roman"/>
          <w:i w:val="0"/>
        </w:rPr>
        <w:t>4.1 Область применения</w:t>
      </w:r>
      <w:bookmarkEnd w:id="19"/>
      <w:r w:rsidRPr="008D6F28">
        <w:rPr>
          <w:rFonts w:ascii="Times New Roman" w:hAnsi="Times New Roman" w:cs="Times New Roman"/>
          <w:i w:val="0"/>
        </w:rPr>
        <w:t xml:space="preserve"> </w:t>
      </w:r>
    </w:p>
    <w:p w:rsidR="008D6F28" w:rsidRPr="008D6F28" w:rsidRDefault="008D6F28" w:rsidP="005C2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 предназначены для проверки результатов </w:t>
      </w:r>
      <w:proofErr w:type="spellStart"/>
      <w:r w:rsidRPr="008D6F2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D6F28">
        <w:rPr>
          <w:rFonts w:ascii="Times New Roman" w:hAnsi="Times New Roman" w:cs="Times New Roman"/>
          <w:sz w:val="28"/>
          <w:szCs w:val="28"/>
        </w:rPr>
        <w:t>:</w:t>
      </w:r>
    </w:p>
    <w:p w:rsidR="008D6F28" w:rsidRPr="008D6F28" w:rsidRDefault="008D6F28" w:rsidP="005C23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>профессиональных  компетен</w:t>
      </w:r>
      <w:r w:rsidR="00000BCD">
        <w:rPr>
          <w:rFonts w:ascii="Times New Roman" w:hAnsi="Times New Roman" w:cs="Times New Roman"/>
          <w:sz w:val="28"/>
          <w:szCs w:val="28"/>
        </w:rPr>
        <w:t>ций</w:t>
      </w:r>
      <w:r w:rsidRPr="008D6F28">
        <w:rPr>
          <w:rFonts w:ascii="Times New Roman" w:hAnsi="Times New Roman" w:cs="Times New Roman"/>
          <w:sz w:val="28"/>
          <w:szCs w:val="28"/>
        </w:rPr>
        <w:t>;</w:t>
      </w:r>
    </w:p>
    <w:p w:rsidR="008D6F28" w:rsidRPr="008D6F28" w:rsidRDefault="00000BCD" w:rsidP="005C2348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компетенций</w:t>
      </w:r>
      <w:r w:rsidR="008D6F28" w:rsidRPr="008D6F28">
        <w:rPr>
          <w:rFonts w:ascii="Times New Roman" w:hAnsi="Times New Roman" w:cs="Times New Roman"/>
          <w:sz w:val="28"/>
          <w:szCs w:val="28"/>
        </w:rPr>
        <w:t>.</w:t>
      </w:r>
    </w:p>
    <w:p w:rsidR="008D6F28" w:rsidRPr="008D6F28" w:rsidRDefault="008D6F28" w:rsidP="005C2348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0" w:name="_Toc383671783"/>
      <w:bookmarkStart w:id="21" w:name="_Toc306743761"/>
      <w:r w:rsidRPr="008D6F28">
        <w:rPr>
          <w:rFonts w:ascii="Times New Roman" w:hAnsi="Times New Roman" w:cs="Times New Roman"/>
          <w:i w:val="0"/>
        </w:rPr>
        <w:t>4.2 Аттестационные испытания</w:t>
      </w:r>
      <w:bookmarkEnd w:id="20"/>
    </w:p>
    <w:p w:rsidR="008D6F28" w:rsidRPr="008D6F28" w:rsidRDefault="008D6F28" w:rsidP="005C2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28">
        <w:rPr>
          <w:rFonts w:ascii="Times New Roman" w:hAnsi="Times New Roman" w:cs="Times New Roman"/>
          <w:sz w:val="28"/>
          <w:szCs w:val="28"/>
        </w:rPr>
        <w:t xml:space="preserve">Экзамен (квалификационный) состоит из </w:t>
      </w:r>
      <w:r w:rsidR="00000BCD">
        <w:rPr>
          <w:rFonts w:ascii="Times New Roman" w:hAnsi="Times New Roman" w:cs="Times New Roman"/>
          <w:sz w:val="28"/>
          <w:szCs w:val="28"/>
        </w:rPr>
        <w:t>защиты результатов практики.</w:t>
      </w:r>
    </w:p>
    <w:p w:rsidR="008D6F28" w:rsidRPr="008D6F28" w:rsidRDefault="00000BCD" w:rsidP="005C2348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2" w:name="_Toc383671796"/>
      <w:r>
        <w:rPr>
          <w:rFonts w:ascii="Times New Roman" w:hAnsi="Times New Roman" w:cs="Times New Roman"/>
          <w:i w:val="0"/>
        </w:rPr>
        <w:t>4.3</w:t>
      </w:r>
      <w:r w:rsidR="008D6F28" w:rsidRPr="008D6F28">
        <w:rPr>
          <w:rFonts w:ascii="Times New Roman" w:hAnsi="Times New Roman" w:cs="Times New Roman"/>
          <w:i w:val="0"/>
        </w:rPr>
        <w:t>. Защита результатов практики</w:t>
      </w:r>
      <w:bookmarkEnd w:id="22"/>
    </w:p>
    <w:p w:rsidR="008D6F28" w:rsidRPr="008D6F28" w:rsidRDefault="00FC4A61" w:rsidP="005C2348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3" w:name="_Toc383671798"/>
      <w:r>
        <w:rPr>
          <w:rFonts w:ascii="Times New Roman" w:hAnsi="Times New Roman" w:cs="Times New Roman"/>
          <w:i/>
          <w:sz w:val="28"/>
          <w:szCs w:val="28"/>
        </w:rPr>
        <w:t>4.3.1</w:t>
      </w:r>
      <w:r w:rsidR="008D6F28" w:rsidRPr="008D6F28">
        <w:rPr>
          <w:rFonts w:ascii="Times New Roman" w:hAnsi="Times New Roman" w:cs="Times New Roman"/>
          <w:i/>
          <w:sz w:val="28"/>
          <w:szCs w:val="28"/>
        </w:rPr>
        <w:t xml:space="preserve"> Основные требования</w:t>
      </w:r>
      <w:bookmarkEnd w:id="23"/>
    </w:p>
    <w:bookmarkEnd w:id="21"/>
    <w:p w:rsidR="00FC4A61" w:rsidRPr="00FC4A61" w:rsidRDefault="00FC4A61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61">
        <w:rPr>
          <w:rFonts w:ascii="Times New Roman" w:hAnsi="Times New Roman" w:cs="Times New Roman"/>
          <w:b/>
          <w:sz w:val="28"/>
          <w:szCs w:val="28"/>
        </w:rPr>
        <w:t>Требования к структуре и оформлению результатов практики</w:t>
      </w:r>
    </w:p>
    <w:p w:rsidR="00FC4A61" w:rsidRPr="00FC4A61" w:rsidRDefault="00FC4A61" w:rsidP="005C2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61">
        <w:rPr>
          <w:rFonts w:ascii="Times New Roman" w:hAnsi="Times New Roman" w:cs="Times New Roman"/>
          <w:sz w:val="28"/>
          <w:szCs w:val="28"/>
        </w:rPr>
        <w:t xml:space="preserve">Защита результатов практики должна продемонстрировать понимание обучающимся сущности и социальной значимости своей будущей профессии, результативность и качество выполненной работы по данному  виду профессиональной деятельности: </w:t>
      </w:r>
      <w:r>
        <w:rPr>
          <w:rFonts w:ascii="Times New Roman" w:hAnsi="Times New Roman" w:cs="Times New Roman"/>
          <w:sz w:val="28"/>
          <w:szCs w:val="28"/>
        </w:rPr>
        <w:t>Выполнение работ по профессии Диспетчер пожарной связи</w:t>
      </w:r>
    </w:p>
    <w:p w:rsidR="00FC4A61" w:rsidRPr="00FC4A61" w:rsidRDefault="00FC4A61" w:rsidP="005C23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61">
        <w:rPr>
          <w:rFonts w:ascii="Times New Roman" w:hAnsi="Times New Roman" w:cs="Times New Roman"/>
          <w:b/>
          <w:sz w:val="28"/>
          <w:szCs w:val="28"/>
        </w:rPr>
        <w:t xml:space="preserve">Требования к защите результатов практики: </w:t>
      </w:r>
    </w:p>
    <w:p w:rsidR="00FC4A61" w:rsidRPr="00FC4A61" w:rsidRDefault="00FC4A61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61">
        <w:rPr>
          <w:rFonts w:ascii="Times New Roman" w:hAnsi="Times New Roman" w:cs="Times New Roman"/>
          <w:sz w:val="28"/>
          <w:szCs w:val="28"/>
        </w:rPr>
        <w:t>К защите результатов практики представляются  выполненные  материалы (в соответствии с программой производственной практики)</w:t>
      </w:r>
      <w:r w:rsidRPr="00FC4A6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C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A61" w:rsidRPr="00FC4A61" w:rsidRDefault="00FC4A61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61">
        <w:rPr>
          <w:rFonts w:ascii="Times New Roman" w:hAnsi="Times New Roman" w:cs="Times New Roman"/>
          <w:sz w:val="28"/>
          <w:szCs w:val="28"/>
        </w:rPr>
        <w:t xml:space="preserve">В процессе защиты четко, логически последовательно и обосновано  раскрывается технология выполненной работы, делаются соответствующие выводы, </w:t>
      </w:r>
      <w:proofErr w:type="gramStart"/>
      <w:r w:rsidRPr="00FC4A61">
        <w:rPr>
          <w:rFonts w:ascii="Times New Roman" w:hAnsi="Times New Roman" w:cs="Times New Roman"/>
          <w:sz w:val="28"/>
          <w:szCs w:val="28"/>
        </w:rPr>
        <w:t>свидетельствующее</w:t>
      </w:r>
      <w:proofErr w:type="gramEnd"/>
      <w:r w:rsidRPr="00FC4A6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C4A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4A61">
        <w:rPr>
          <w:rFonts w:ascii="Times New Roman" w:hAnsi="Times New Roman" w:cs="Times New Roman"/>
          <w:sz w:val="28"/>
          <w:szCs w:val="28"/>
        </w:rPr>
        <w:t xml:space="preserve"> профессиональных  компетенций.</w:t>
      </w:r>
    </w:p>
    <w:p w:rsidR="00FC4A61" w:rsidRPr="00FC4A61" w:rsidRDefault="00FC4A61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61">
        <w:rPr>
          <w:rFonts w:ascii="Times New Roman" w:hAnsi="Times New Roman" w:cs="Times New Roman"/>
          <w:sz w:val="28"/>
          <w:szCs w:val="28"/>
        </w:rPr>
        <w:t xml:space="preserve">Защита результатов практики обучающихся организуется в публичной форме перед комиссией. </w:t>
      </w:r>
    </w:p>
    <w:p w:rsidR="00FC4A61" w:rsidRPr="00FC4A61" w:rsidRDefault="00FC4A61" w:rsidP="005C2348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A61" w:rsidRPr="00FC4A61" w:rsidRDefault="00FC4A61" w:rsidP="005C2348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A61">
        <w:rPr>
          <w:rFonts w:ascii="Times New Roman" w:hAnsi="Times New Roman" w:cs="Times New Roman"/>
          <w:i/>
          <w:sz w:val="28"/>
          <w:szCs w:val="28"/>
        </w:rPr>
        <w:t>4.</w:t>
      </w:r>
      <w:r w:rsidR="000E2581">
        <w:rPr>
          <w:rFonts w:ascii="Times New Roman" w:hAnsi="Times New Roman" w:cs="Times New Roman"/>
          <w:i/>
          <w:sz w:val="28"/>
          <w:szCs w:val="28"/>
        </w:rPr>
        <w:t>3.2.</w:t>
      </w:r>
      <w:r w:rsidRPr="00FC4A61">
        <w:rPr>
          <w:rFonts w:ascii="Times New Roman" w:hAnsi="Times New Roman" w:cs="Times New Roman"/>
          <w:i/>
          <w:sz w:val="28"/>
          <w:szCs w:val="28"/>
        </w:rPr>
        <w:t xml:space="preserve"> Критерии оценки</w:t>
      </w:r>
    </w:p>
    <w:p w:rsidR="00FC4A61" w:rsidRPr="00FC4A61" w:rsidRDefault="00FC4A61" w:rsidP="005C23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61"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Оценка «5» ставится в случае, если: представленная работа выполнена в соответствии с нормативными требованиями; </w:t>
      </w:r>
      <w:r w:rsidRPr="00FC4A61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 опыт использования современных технологий в решении производственных задач; дана обоснованная оценка качества представленных  материалов;  результаты работы изложены кратко, профессиональным  языком, в определенной </w:t>
      </w:r>
      <w:r w:rsidRPr="00FC4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логической последовательности; прокомментирована техника безопасности в условиях </w:t>
      </w:r>
      <w:r w:rsidR="000E2581">
        <w:rPr>
          <w:rFonts w:ascii="Times New Roman" w:eastAsia="Times New Roman" w:hAnsi="Times New Roman" w:cs="Times New Roman"/>
          <w:sz w:val="28"/>
          <w:szCs w:val="28"/>
        </w:rPr>
        <w:t xml:space="preserve"> выполняемых  работ. </w:t>
      </w:r>
    </w:p>
    <w:p w:rsidR="00FC4A61" w:rsidRPr="00FC4A61" w:rsidRDefault="00FC4A61" w:rsidP="005C23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61"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proofErr w:type="gramStart"/>
      <w:r w:rsidRPr="00FC4A61">
        <w:rPr>
          <w:rFonts w:ascii="Times New Roman" w:eastAsia="Times New Roman" w:hAnsi="Times New Roman" w:cs="Times New Roman"/>
          <w:sz w:val="28"/>
          <w:szCs w:val="28"/>
        </w:rPr>
        <w:t xml:space="preserve">Оценка «4» ставится, если: представленная работа выполнена в соответствии с нормативными требованиями;  представлен опыт использования современных технологий в решении производственных задач; дана обоснованная оценка качества выполненной работы; результаты работы изложены кратко, профессиональным  языком, в определенной логической последовательности; прокомментирована техника безопасности в условиях </w:t>
      </w:r>
      <w:r w:rsidR="00AD51A0">
        <w:rPr>
          <w:rFonts w:ascii="Times New Roman" w:eastAsia="Times New Roman" w:hAnsi="Times New Roman" w:cs="Times New Roman"/>
          <w:sz w:val="28"/>
          <w:szCs w:val="28"/>
        </w:rPr>
        <w:t xml:space="preserve">выполненных </w:t>
      </w:r>
      <w:r w:rsidRPr="00FC4A61">
        <w:rPr>
          <w:rFonts w:ascii="Times New Roman" w:eastAsia="Times New Roman" w:hAnsi="Times New Roman" w:cs="Times New Roman"/>
          <w:sz w:val="28"/>
          <w:szCs w:val="28"/>
        </w:rPr>
        <w:t>работ, но  допущены некоторые неточности, не влияющие на смысл содержания, или незначительные неточности изложения материала.</w:t>
      </w:r>
      <w:proofErr w:type="gramEnd"/>
    </w:p>
    <w:p w:rsidR="00FC4A61" w:rsidRPr="00FC4A61" w:rsidRDefault="00FC4A61" w:rsidP="005C23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61"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proofErr w:type="gramStart"/>
      <w:r w:rsidRPr="00FC4A61">
        <w:rPr>
          <w:rFonts w:ascii="Times New Roman" w:eastAsia="Times New Roman" w:hAnsi="Times New Roman" w:cs="Times New Roman"/>
          <w:sz w:val="28"/>
          <w:szCs w:val="28"/>
        </w:rPr>
        <w:t xml:space="preserve">Оценка «3» ставится, если: представленная работа выполнена с нарушениями  нормативных   требований;  опыт использования современных технологий в решении производственных задач представлен частично; оценка качества представленных материалов дана не полно; результаты работы изложены с нарушениями норм профессионального  языка,  логическая  последовательность нарушена; техника безопасности в условиях </w:t>
      </w:r>
      <w:r w:rsidR="00FB2B0A">
        <w:rPr>
          <w:rFonts w:ascii="Times New Roman" w:eastAsia="Times New Roman" w:hAnsi="Times New Roman" w:cs="Times New Roman"/>
          <w:sz w:val="28"/>
          <w:szCs w:val="28"/>
        </w:rPr>
        <w:t xml:space="preserve">выполненных </w:t>
      </w:r>
      <w:r w:rsidRPr="00FC4A61">
        <w:rPr>
          <w:rFonts w:ascii="Times New Roman" w:eastAsia="Times New Roman" w:hAnsi="Times New Roman" w:cs="Times New Roman"/>
          <w:sz w:val="28"/>
          <w:szCs w:val="28"/>
        </w:rPr>
        <w:t xml:space="preserve">работ прокомментирована частично.  </w:t>
      </w:r>
      <w:proofErr w:type="gramEnd"/>
    </w:p>
    <w:p w:rsidR="00FC4A61" w:rsidRPr="00FC4A61" w:rsidRDefault="00FC4A61" w:rsidP="005C234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A61">
        <w:rPr>
          <w:rFonts w:ascii="Times New Roman" w:eastAsia="Times New Roman" w:hAnsi="Times New Roman" w:cs="Times New Roman"/>
          <w:sz w:val="28"/>
          <w:szCs w:val="28"/>
        </w:rPr>
        <w:t xml:space="preserve">Оценка «2» ставится, если: представленная работа выполнена с большими нарушениями  нормативных   требований;  опыт использования современных технологий в решении производственных задач  не раскрыт; оценка качества представленных материалов не дана; результаты работы изложены с нарушениями норм профессионального  языка,  логическая  последовательность нарушена; техника безопасности в условиях </w:t>
      </w:r>
      <w:r w:rsidR="00FB2B0A">
        <w:rPr>
          <w:rFonts w:ascii="Times New Roman" w:eastAsia="Times New Roman" w:hAnsi="Times New Roman" w:cs="Times New Roman"/>
          <w:sz w:val="28"/>
          <w:szCs w:val="28"/>
        </w:rPr>
        <w:t xml:space="preserve">выполненных </w:t>
      </w:r>
      <w:r w:rsidRPr="00FC4A61">
        <w:rPr>
          <w:rFonts w:ascii="Times New Roman" w:eastAsia="Times New Roman" w:hAnsi="Times New Roman" w:cs="Times New Roman"/>
          <w:sz w:val="28"/>
          <w:szCs w:val="28"/>
        </w:rPr>
        <w:t xml:space="preserve">работ не  прокомментирована.  </w:t>
      </w:r>
      <w:proofErr w:type="gramEnd"/>
    </w:p>
    <w:p w:rsidR="00FC4A61" w:rsidRPr="00FC4A61" w:rsidRDefault="00FC4A61" w:rsidP="005C2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A61">
        <w:rPr>
          <w:rFonts w:ascii="Times New Roman" w:hAnsi="Times New Roman" w:cs="Times New Roman"/>
          <w:sz w:val="28"/>
          <w:szCs w:val="28"/>
        </w:rPr>
        <w:t xml:space="preserve"> Вид профессиональной деятельности считается  освоенным, если на экзамене (квалификационном) получена оценка не ниже «удовлетворительно.  </w:t>
      </w:r>
    </w:p>
    <w:p w:rsidR="00FC4A61" w:rsidRPr="00FC4A61" w:rsidRDefault="00FC4A61" w:rsidP="005C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C4A61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FC4A61" w:rsidRPr="00FC4A61" w:rsidRDefault="00FC4A61" w:rsidP="005C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32"/>
          <w:szCs w:val="28"/>
        </w:rPr>
      </w:pPr>
      <w:proofErr w:type="spellStart"/>
      <w:r w:rsidRPr="00FC4A61">
        <w:rPr>
          <w:rFonts w:ascii="Times New Roman" w:hAnsi="Times New Roman" w:cs="Times New Roman"/>
          <w:sz w:val="28"/>
        </w:rPr>
        <w:t>Теребнев</w:t>
      </w:r>
      <w:proofErr w:type="spellEnd"/>
      <w:r w:rsidRPr="00FC4A61">
        <w:rPr>
          <w:rFonts w:ascii="Times New Roman" w:hAnsi="Times New Roman" w:cs="Times New Roman"/>
          <w:sz w:val="28"/>
        </w:rPr>
        <w:t xml:space="preserve"> В.В. Пожарная тактика. Основы тушения пожаров: </w:t>
      </w:r>
      <w:proofErr w:type="spellStart"/>
      <w:r w:rsidRPr="00FC4A61">
        <w:rPr>
          <w:rFonts w:ascii="Times New Roman" w:hAnsi="Times New Roman" w:cs="Times New Roman"/>
          <w:sz w:val="28"/>
        </w:rPr>
        <w:t>учебн</w:t>
      </w:r>
      <w:proofErr w:type="spellEnd"/>
      <w:r w:rsidRPr="00FC4A61">
        <w:rPr>
          <w:rFonts w:ascii="Times New Roman" w:hAnsi="Times New Roman" w:cs="Times New Roman"/>
          <w:sz w:val="28"/>
        </w:rPr>
        <w:t xml:space="preserve">. пособие / В.В. </w:t>
      </w:r>
      <w:proofErr w:type="spellStart"/>
      <w:r w:rsidRPr="00FC4A61">
        <w:rPr>
          <w:rFonts w:ascii="Times New Roman" w:hAnsi="Times New Roman" w:cs="Times New Roman"/>
          <w:sz w:val="28"/>
        </w:rPr>
        <w:t>Теребнев</w:t>
      </w:r>
      <w:proofErr w:type="spellEnd"/>
      <w:r w:rsidRPr="00FC4A61">
        <w:rPr>
          <w:rFonts w:ascii="Times New Roman" w:hAnsi="Times New Roman" w:cs="Times New Roman"/>
          <w:sz w:val="28"/>
        </w:rPr>
        <w:t xml:space="preserve">, А.В. </w:t>
      </w:r>
      <w:proofErr w:type="spellStart"/>
      <w:r w:rsidRPr="00FC4A61">
        <w:rPr>
          <w:rFonts w:ascii="Times New Roman" w:hAnsi="Times New Roman" w:cs="Times New Roman"/>
          <w:sz w:val="28"/>
        </w:rPr>
        <w:t>Подгрушный</w:t>
      </w:r>
      <w:proofErr w:type="spellEnd"/>
      <w:r w:rsidRPr="00FC4A61">
        <w:rPr>
          <w:rFonts w:ascii="Times New Roman" w:hAnsi="Times New Roman" w:cs="Times New Roman"/>
          <w:sz w:val="28"/>
        </w:rPr>
        <w:t>; под ред. М.М. Верзилина. - Екатеринбург: Калан, 2009.</w:t>
      </w:r>
    </w:p>
    <w:p w:rsidR="00FC4A61" w:rsidRPr="00FC4A61" w:rsidRDefault="00FC4A61" w:rsidP="005C234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A61">
        <w:rPr>
          <w:rFonts w:ascii="Times New Roman" w:hAnsi="Times New Roman" w:cs="Times New Roman"/>
          <w:b/>
          <w:bCs/>
          <w:sz w:val="28"/>
          <w:szCs w:val="28"/>
        </w:rPr>
        <w:t>Перечень нормативно-правовых актов</w:t>
      </w:r>
    </w:p>
    <w:p w:rsidR="00FC4A61" w:rsidRPr="005C2348" w:rsidRDefault="00FC4A61" w:rsidP="005C2348">
      <w:pPr>
        <w:pStyle w:val="1"/>
        <w:numPr>
          <w:ilvl w:val="0"/>
          <w:numId w:val="23"/>
        </w:numPr>
        <w:spacing w:line="276" w:lineRule="auto"/>
        <w:jc w:val="both"/>
        <w:rPr>
          <w:rStyle w:val="af7"/>
          <w:b w:val="0"/>
          <w:bCs/>
          <w:sz w:val="28"/>
          <w:szCs w:val="28"/>
        </w:rPr>
      </w:pPr>
      <w:r w:rsidRPr="005C2348">
        <w:rPr>
          <w:rStyle w:val="af7"/>
          <w:b w:val="0"/>
          <w:bCs/>
          <w:sz w:val="28"/>
          <w:szCs w:val="28"/>
        </w:rPr>
        <w:t xml:space="preserve">Закон Российской Федерации от 12 февраля 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5C2348">
        <w:rPr>
          <w:rStyle w:val="af7"/>
          <w:b w:val="0"/>
          <w:bCs/>
          <w:sz w:val="28"/>
          <w:szCs w:val="28"/>
        </w:rPr>
        <w:t>контролю за</w:t>
      </w:r>
      <w:proofErr w:type="gramEnd"/>
      <w:r w:rsidRPr="005C2348">
        <w:rPr>
          <w:rStyle w:val="af7"/>
          <w:b w:val="0"/>
          <w:bCs/>
          <w:sz w:val="28"/>
          <w:szCs w:val="28"/>
        </w:rPr>
        <w:t xml:space="preserve"> оборотом наркотических средств и </w:t>
      </w:r>
      <w:r w:rsidRPr="005C2348">
        <w:rPr>
          <w:rStyle w:val="af7"/>
          <w:b w:val="0"/>
          <w:bCs/>
          <w:sz w:val="28"/>
          <w:szCs w:val="28"/>
        </w:rPr>
        <w:lastRenderedPageBreak/>
        <w:t>психотропных веществ, учреждениях и органах уголовно-исполнительной системы, и их семей».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 xml:space="preserve">Постановление ВС РФ от 23 декабря 1992 N 4202-1 «Об утверждении Положения о службе в органах внутренних дел Российской Федерации и текста </w:t>
      </w:r>
      <w:proofErr w:type="gramStart"/>
      <w:r w:rsidRPr="005C2348">
        <w:rPr>
          <w:rFonts w:ascii="Times New Roman" w:hAnsi="Times New Roman"/>
          <w:sz w:val="28"/>
          <w:szCs w:val="28"/>
        </w:rPr>
        <w:t>Присяги сотрудника органов внутренних дел Российской Федерации</w:t>
      </w:r>
      <w:proofErr w:type="gramEnd"/>
      <w:r w:rsidRPr="005C2348">
        <w:rPr>
          <w:rFonts w:ascii="Times New Roman" w:hAnsi="Times New Roman"/>
          <w:sz w:val="28"/>
          <w:szCs w:val="28"/>
        </w:rPr>
        <w:t>».</w:t>
      </w:r>
    </w:p>
    <w:p w:rsidR="00FC4A61" w:rsidRPr="005C2348" w:rsidRDefault="00B86777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7" w:anchor="text" w:history="1">
        <w:r w:rsidR="00FC4A61" w:rsidRPr="005C23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 Правительства РФ от 20 июня 2005 N 385 «О федеральной противопожарной службе Государственной противопожарной службы»</w:t>
        </w:r>
      </w:hyperlink>
      <w:r w:rsidR="00FC4A61" w:rsidRPr="005C2348">
        <w:rPr>
          <w:rFonts w:ascii="Times New Roman" w:hAnsi="Times New Roman"/>
          <w:sz w:val="28"/>
          <w:szCs w:val="28"/>
        </w:rPr>
        <w:t>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>Постановление Правительства РФ от 21 мая 2007 N 304 «О классификации чрезвычайных ситуаций природного и техногенного характера».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>Постановление Правительства РФ от 22 декабря 2006 N 789 «О форме одежды, знаках различия и нормах снабжения вещевым имуществом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имеющих специальные звания внутренней службы».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 xml:space="preserve">Приказ МЧС России и МВД России от </w:t>
      </w:r>
      <w:hyperlink r:id="rId8" w:history="1">
        <w:r w:rsidRPr="005C23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31 марта 2003 № 163/208</w:t>
        </w:r>
      </w:hyperlink>
      <w:r w:rsidRPr="005C2348">
        <w:rPr>
          <w:rFonts w:ascii="Times New Roman" w:hAnsi="Times New Roman"/>
          <w:sz w:val="28"/>
          <w:szCs w:val="28"/>
        </w:rPr>
        <w:t xml:space="preserve"> «О порядке взаимодействия органов управления и подразделений Государственной противопожарной службы МЧС России с органами внутренних дел Российской Федерации при раскрытии и расследовании преступлений, связанных с пожарами».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>Приказ МЧС РФ от 01 октября 2004 N 458 «Об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региональном центре по делам гражданской обороны, чрезвычайным ситуациям и ликвидации последствий стихийных бедствий».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>Приказ МЧС РФ от 03 июля 2008 N 364 «Об утверждении Правил ношения формы одежды сотрудниками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имеющими специальные звания внутренней службы».</w:t>
      </w:r>
    </w:p>
    <w:p w:rsidR="00FC4A61" w:rsidRPr="005C2348" w:rsidRDefault="00FC4A61" w:rsidP="005C2348">
      <w:pPr>
        <w:pStyle w:val="2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 xml:space="preserve">Приказ МЧС РФ от 05 мая 2008 N 240 (ред. от 11.07.2011) «Об утверждении Порядка привлечения сил и средств подразделений пожарной охраны, гарнизонов пожарной охраны для тушения пожаров </w:t>
      </w:r>
      <w:r w:rsidRPr="005C2348">
        <w:rPr>
          <w:rFonts w:ascii="Times New Roman" w:hAnsi="Times New Roman"/>
          <w:sz w:val="28"/>
          <w:szCs w:val="28"/>
        </w:rPr>
        <w:lastRenderedPageBreak/>
        <w:t>и проведения аварийно-спасательных работ».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 xml:space="preserve">Приказ МЧС РФ от 16 ноября 2007 N 599 «Об утверждении Описания предметов формы одежды и знаков </w:t>
      </w:r>
      <w:proofErr w:type="gramStart"/>
      <w:r w:rsidRPr="005C2348">
        <w:rPr>
          <w:rFonts w:ascii="Times New Roman" w:hAnsi="Times New Roman"/>
          <w:sz w:val="28"/>
          <w:szCs w:val="28"/>
        </w:rPr>
        <w:t>различия сотрудников Государственной противопожарной службы Министерства Российской Федерации</w:t>
      </w:r>
      <w:proofErr w:type="gramEnd"/>
      <w:r w:rsidRPr="005C2348">
        <w:rPr>
          <w:rFonts w:ascii="Times New Roman" w:hAnsi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имеющих специальные звания внутренней службы».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348">
        <w:rPr>
          <w:rFonts w:ascii="Times New Roman" w:hAnsi="Times New Roman"/>
          <w:sz w:val="28"/>
          <w:szCs w:val="28"/>
        </w:rPr>
        <w:t>Приказ МЧС РФ от 21.07.2003 N 442 (ред. от 29.06.2011) «О правах и полномочиях должностных лиц Министерства Российской Федерации по делам гражданской обороны, чрезвычайным ситуациям и ликвидации последствий стихийных бедствий по применению Положения о службе в органах внутренних дел Российской Федерации в отношении подчиненных им лиц рядового и начальствующего состава Государственной противопожарной службы Министерства Российской Федерации по делам гражданской обороны</w:t>
      </w:r>
      <w:proofErr w:type="gramEnd"/>
      <w:r w:rsidRPr="005C2348">
        <w:rPr>
          <w:rFonts w:ascii="Times New Roman" w:hAnsi="Times New Roman"/>
          <w:sz w:val="28"/>
          <w:szCs w:val="28"/>
        </w:rPr>
        <w:t>, чрезвычайным ситуациям и ликвидации последствий стихийных бедствий».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>Приказ МЧС РФ от 31.03.2011 N 156 «Об утверждении Порядка тушения пожаров подразделениями пожарной охраны».</w:t>
      </w:r>
    </w:p>
    <w:p w:rsidR="00FC4A61" w:rsidRPr="005C2348" w:rsidRDefault="00FC4A61" w:rsidP="005C2348">
      <w:pPr>
        <w:pStyle w:val="2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C2348">
        <w:rPr>
          <w:rFonts w:ascii="Times New Roman" w:hAnsi="Times New Roman"/>
          <w:sz w:val="28"/>
          <w:szCs w:val="28"/>
        </w:rPr>
        <w:t>Федеральный закон от 21 декабря 1994 N 69-ФЗ «О пожарной безопасности».</w:t>
      </w:r>
    </w:p>
    <w:p w:rsidR="00FC4A61" w:rsidRPr="005C2348" w:rsidRDefault="00B86777" w:rsidP="005C2348">
      <w:pPr>
        <w:pStyle w:val="2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FC4A61" w:rsidRPr="005C23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FC4A61" w:rsidRPr="005C2348">
        <w:rPr>
          <w:rFonts w:ascii="Times New Roman" w:hAnsi="Times New Roman"/>
          <w:sz w:val="28"/>
          <w:szCs w:val="28"/>
        </w:rPr>
        <w:t xml:space="preserve"> от 22 августа 1995 N 151-ФЗ «Об аварийно-спасательных службах и статусе спасателей».</w:t>
      </w:r>
    </w:p>
    <w:p w:rsidR="00FC4A61" w:rsidRPr="005C2348" w:rsidRDefault="00B86777" w:rsidP="005C2348">
      <w:pPr>
        <w:pStyle w:val="23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FC4A61" w:rsidRPr="005C23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FC4A61" w:rsidRPr="005C2348">
        <w:rPr>
          <w:rFonts w:ascii="Times New Roman" w:hAnsi="Times New Roman"/>
          <w:sz w:val="28"/>
          <w:szCs w:val="28"/>
        </w:rPr>
        <w:t xml:space="preserve"> от 22 июля 2008 N 123-ФЗ «Технический регламент о требованиях пожарной безопасности».</w:t>
      </w:r>
    </w:p>
    <w:p w:rsidR="00FC4A61" w:rsidRPr="005C2348" w:rsidRDefault="00B86777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C4A61" w:rsidRPr="005C23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FC4A61" w:rsidRPr="005C2348">
        <w:rPr>
          <w:rFonts w:ascii="Times New Roman" w:hAnsi="Times New Roman"/>
          <w:sz w:val="28"/>
          <w:szCs w:val="28"/>
        </w:rPr>
        <w:t xml:space="preserve"> от 27 мая 1998 N 76-ФЗ «О статусе военнослужащих».</w:t>
      </w:r>
    </w:p>
    <w:p w:rsidR="00FC4A61" w:rsidRPr="005C2348" w:rsidRDefault="00B86777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C4A61" w:rsidRPr="005C234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FC4A61" w:rsidRPr="005C2348">
        <w:rPr>
          <w:rFonts w:ascii="Times New Roman" w:hAnsi="Times New Roman"/>
          <w:sz w:val="28"/>
          <w:szCs w:val="28"/>
        </w:rPr>
        <w:t xml:space="preserve"> от 28 марта 1998 N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</w:t>
      </w:r>
      <w:proofErr w:type="gramStart"/>
      <w:r w:rsidR="00FC4A61" w:rsidRPr="005C234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FC4A61" w:rsidRPr="005C2348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системы».</w:t>
      </w:r>
    </w:p>
    <w:p w:rsidR="00FC4A61" w:rsidRPr="005C2348" w:rsidRDefault="00FC4A61" w:rsidP="005C2348">
      <w:pPr>
        <w:pStyle w:val="23"/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C2348">
        <w:rPr>
          <w:rFonts w:ascii="Times New Roman" w:hAnsi="Times New Roman"/>
          <w:bCs/>
          <w:kern w:val="36"/>
          <w:sz w:val="28"/>
          <w:szCs w:val="28"/>
        </w:rPr>
        <w:t>Федеральный закон от 6 мая 2011 N 100-ФЗ «О добровольной пожарной охране».</w:t>
      </w:r>
    </w:p>
    <w:p w:rsidR="008D6F28" w:rsidRPr="008D6F28" w:rsidRDefault="008D6F28" w:rsidP="005C2348">
      <w:pPr>
        <w:pStyle w:val="1"/>
        <w:spacing w:line="276" w:lineRule="auto"/>
        <w:ind w:firstLine="0"/>
        <w:rPr>
          <w:i/>
          <w:sz w:val="28"/>
          <w:szCs w:val="28"/>
        </w:rPr>
      </w:pPr>
      <w:bookmarkStart w:id="24" w:name="_GoBack"/>
      <w:bookmarkEnd w:id="24"/>
    </w:p>
    <w:p w:rsidR="000C0E21" w:rsidRPr="008D6F28" w:rsidRDefault="000C0E21" w:rsidP="005C2348">
      <w:pPr>
        <w:rPr>
          <w:rFonts w:ascii="Times New Roman" w:hAnsi="Times New Roman" w:cs="Times New Roman"/>
          <w:sz w:val="28"/>
          <w:szCs w:val="28"/>
        </w:rPr>
      </w:pPr>
    </w:p>
    <w:sectPr w:rsidR="000C0E21" w:rsidRPr="008D6F28" w:rsidSect="007020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3">
    <w:nsid w:val="0C5842D2"/>
    <w:multiLevelType w:val="hybridMultilevel"/>
    <w:tmpl w:val="586EE896"/>
    <w:lvl w:ilvl="0" w:tplc="BAEE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64FB6"/>
    <w:multiLevelType w:val="hybridMultilevel"/>
    <w:tmpl w:val="8D84A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C0879"/>
    <w:multiLevelType w:val="hybridMultilevel"/>
    <w:tmpl w:val="5ECC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9F2576"/>
    <w:multiLevelType w:val="hybridMultilevel"/>
    <w:tmpl w:val="C6F0833E"/>
    <w:lvl w:ilvl="0" w:tplc="329017D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311EA5"/>
    <w:multiLevelType w:val="hybridMultilevel"/>
    <w:tmpl w:val="CC6E41EE"/>
    <w:lvl w:ilvl="0" w:tplc="38627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225DC"/>
    <w:multiLevelType w:val="multilevel"/>
    <w:tmpl w:val="48DC88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21"/>
  </w:num>
  <w:num w:numId="7">
    <w:abstractNumId w:val="2"/>
  </w:num>
  <w:num w:numId="8">
    <w:abstractNumId w:val="20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  <w:num w:numId="13">
    <w:abstractNumId w:val="19"/>
  </w:num>
  <w:num w:numId="14">
    <w:abstractNumId w:val="22"/>
  </w:num>
  <w:num w:numId="15">
    <w:abstractNumId w:val="15"/>
  </w:num>
  <w:num w:numId="16">
    <w:abstractNumId w:val="1"/>
  </w:num>
  <w:num w:numId="17">
    <w:abstractNumId w:val="17"/>
  </w:num>
  <w:num w:numId="18">
    <w:abstractNumId w:val="16"/>
  </w:num>
  <w:num w:numId="19">
    <w:abstractNumId w:val="6"/>
  </w:num>
  <w:num w:numId="20">
    <w:abstractNumId w:val="4"/>
  </w:num>
  <w:num w:numId="21">
    <w:abstractNumId w:val="3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F28"/>
    <w:rsid w:val="00000BCD"/>
    <w:rsid w:val="000337A3"/>
    <w:rsid w:val="00077503"/>
    <w:rsid w:val="000C0E21"/>
    <w:rsid w:val="000E2581"/>
    <w:rsid w:val="00117E69"/>
    <w:rsid w:val="001F18C8"/>
    <w:rsid w:val="005727E1"/>
    <w:rsid w:val="005C2348"/>
    <w:rsid w:val="00672783"/>
    <w:rsid w:val="0067416D"/>
    <w:rsid w:val="007020D7"/>
    <w:rsid w:val="007C5AE5"/>
    <w:rsid w:val="008039FC"/>
    <w:rsid w:val="008D6F28"/>
    <w:rsid w:val="009C1014"/>
    <w:rsid w:val="009E1316"/>
    <w:rsid w:val="00A653A4"/>
    <w:rsid w:val="00AB2F5F"/>
    <w:rsid w:val="00AD51A0"/>
    <w:rsid w:val="00B86777"/>
    <w:rsid w:val="00BE534D"/>
    <w:rsid w:val="00C81185"/>
    <w:rsid w:val="00CB2028"/>
    <w:rsid w:val="00DF526A"/>
    <w:rsid w:val="00FB2B0A"/>
    <w:rsid w:val="00FC4A61"/>
    <w:rsid w:val="00FD1106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E1"/>
  </w:style>
  <w:style w:type="paragraph" w:styleId="1">
    <w:name w:val="heading 1"/>
    <w:basedOn w:val="a"/>
    <w:next w:val="a"/>
    <w:link w:val="10"/>
    <w:qFormat/>
    <w:rsid w:val="008D6F2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D6F2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F2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F28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D6F2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D6F28"/>
    <w:rPr>
      <w:rFonts w:ascii="Arial" w:eastAsia="Calibri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semiHidden/>
    <w:rsid w:val="008D6F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D6F28"/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D6F28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rsid w:val="008D6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D6F28"/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8D6F28"/>
    <w:pPr>
      <w:tabs>
        <w:tab w:val="right" w:leader="dot" w:pos="9269"/>
      </w:tabs>
      <w:spacing w:after="0" w:line="360" w:lineRule="auto"/>
      <w:jc w:val="both"/>
    </w:pPr>
    <w:rPr>
      <w:rFonts w:ascii="Times New Roman" w:eastAsia="Calibri" w:hAnsi="Times New Roman" w:cs="Times New Roman"/>
      <w:b/>
      <w:noProof/>
      <w:sz w:val="28"/>
      <w:szCs w:val="28"/>
    </w:rPr>
  </w:style>
  <w:style w:type="character" w:styleId="a7">
    <w:name w:val="Hyperlink"/>
    <w:rsid w:val="008D6F28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D6F28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8">
    <w:name w:val="footnote reference"/>
    <w:semiHidden/>
    <w:rsid w:val="008D6F28"/>
    <w:rPr>
      <w:vertAlign w:val="superscript"/>
    </w:rPr>
  </w:style>
  <w:style w:type="paragraph" w:styleId="a9">
    <w:name w:val="endnote text"/>
    <w:basedOn w:val="a"/>
    <w:link w:val="aa"/>
    <w:semiHidden/>
    <w:rsid w:val="008D6F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8D6F28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text"/>
    <w:basedOn w:val="a"/>
    <w:link w:val="ac"/>
    <w:semiHidden/>
    <w:rsid w:val="008D6F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8D6F28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8D6F2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8D6F28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semiHidden/>
    <w:rsid w:val="008D6F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6F28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rsid w:val="008D6F28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rmal (Web)"/>
    <w:basedOn w:val="a"/>
    <w:rsid w:val="008D6F28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af2">
    <w:name w:val="Subtitle"/>
    <w:basedOn w:val="a"/>
    <w:next w:val="a"/>
    <w:link w:val="af3"/>
    <w:qFormat/>
    <w:rsid w:val="008D6F2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8D6F28"/>
    <w:rPr>
      <w:rFonts w:ascii="Cambria" w:eastAsia="Times New Roman" w:hAnsi="Cambria" w:cs="Times New Roman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D6F28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5">
    <w:name w:val="Body Text"/>
    <w:basedOn w:val="a"/>
    <w:link w:val="af6"/>
    <w:rsid w:val="008D6F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8D6F2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8D6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8D6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8D6F28"/>
    <w:rPr>
      <w:rFonts w:ascii="Times New Roman" w:hAnsi="Times New Roman" w:cs="Times New Roman"/>
      <w:color w:val="000000"/>
      <w:sz w:val="14"/>
      <w:szCs w:val="14"/>
    </w:rPr>
  </w:style>
  <w:style w:type="paragraph" w:styleId="22">
    <w:name w:val="List 2"/>
    <w:basedOn w:val="a"/>
    <w:rsid w:val="001F18C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FC4A61"/>
    <w:pPr>
      <w:ind w:left="720"/>
      <w:contextualSpacing/>
    </w:pPr>
    <w:rPr>
      <w:rFonts w:ascii="Calibri" w:eastAsia="Calibri" w:hAnsi="Calibri" w:cs="Times New Roman"/>
    </w:rPr>
  </w:style>
  <w:style w:type="character" w:styleId="af7">
    <w:name w:val="Strong"/>
    <w:qFormat/>
    <w:rsid w:val="00FC4A6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_pb.gilkomhoz.ru/NORM/NORM_21/%E2%84%96163_208%D0%9C%D0%A7%D0%A1%D0%B8%D0%9C%D0%92%D0%94%2803%2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40675/" TargetMode="External"/><Relationship Id="rId12" Type="http://schemas.openxmlformats.org/officeDocument/2006/relationships/hyperlink" Target="http://base.garant.ru/121111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7879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216158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45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79CF-FF5A-47B8-8B07-5219EE56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JL</cp:lastModifiedBy>
  <cp:revision>21</cp:revision>
  <cp:lastPrinted>2015-06-20T15:44:00Z</cp:lastPrinted>
  <dcterms:created xsi:type="dcterms:W3CDTF">2008-01-02T21:04:00Z</dcterms:created>
  <dcterms:modified xsi:type="dcterms:W3CDTF">2015-06-20T15:44:00Z</dcterms:modified>
</cp:coreProperties>
</file>