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B3E" w:rsidRDefault="00E40B3E" w:rsidP="00E40B3E">
      <w:pPr>
        <w:spacing w:before="240" w:after="120"/>
        <w:ind w:left="1134" w:righ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1.4. Грамматические ошибки</w:t>
      </w:r>
    </w:p>
    <w:p w:rsidR="00E40B3E" w:rsidRDefault="00E40B3E" w:rsidP="00E40B3E">
      <w:pPr>
        <w:spacing w:before="120"/>
        <w:ind w:left="1134" w:right="1134" w:firstLine="567"/>
        <w:jc w:val="both"/>
      </w:pPr>
      <w:r>
        <w:t>Лексическим ошибкам было посвящено так много места не потому, что они составляют основной класс речевых ошибок, а потому, что они труднее других ошибок различаются в тексте, им меньше уделено внимание в справочной литературе, и последствия таких ошибок, как вы видели, могут быть очень серьезными.</w:t>
      </w:r>
    </w:p>
    <w:p w:rsidR="00E40B3E" w:rsidRDefault="00E40B3E" w:rsidP="00E40B3E">
      <w:pPr>
        <w:ind w:left="1134" w:right="1134" w:firstLine="567"/>
        <w:jc w:val="both"/>
      </w:pPr>
      <w:r>
        <w:t xml:space="preserve">Основной класс речевых ошибок составляют </w:t>
      </w:r>
      <w:r>
        <w:rPr>
          <w:i/>
        </w:rPr>
        <w:t>грамматические ошибки</w:t>
      </w:r>
      <w:r>
        <w:t>, место которых в курсах русского языка и практической стилистики. Не имеет смысла давать даже краткий обзор таких ошибок: весь этот материал вам известен. Ограничимся только некоторыми (несистемными) редакторскими замечаниями.</w:t>
      </w:r>
    </w:p>
    <w:p w:rsidR="00E40B3E" w:rsidRDefault="00E40B3E" w:rsidP="00E40B3E">
      <w:pPr>
        <w:ind w:left="1134" w:right="1134" w:firstLine="567"/>
        <w:jc w:val="both"/>
      </w:pPr>
      <w:r>
        <w:t>Грамматические ошибки возникают, как правило, тогда, когда в языке есть варианты: один вариант правильный, нормативный (</w:t>
      </w:r>
      <w:r>
        <w:rPr>
          <w:i/>
        </w:rPr>
        <w:t>обеих рук</w:t>
      </w:r>
      <w:r>
        <w:t xml:space="preserve">), другой </w:t>
      </w:r>
      <w:r>
        <w:rPr>
          <w:szCs w:val="23"/>
        </w:rPr>
        <w:t>–</w:t>
      </w:r>
      <w:r>
        <w:t xml:space="preserve"> неправильный, ненормативный, неграмотный (обоих рук). Возможна, правда, ситуация, когда оба варианта нормативны, правильны (</w:t>
      </w:r>
      <w:r>
        <w:rPr>
          <w:i/>
        </w:rPr>
        <w:t>обусловливать и обуславливать</w:t>
      </w:r>
      <w:r>
        <w:t xml:space="preserve">). Поэтому главное понятие в этой области языка </w:t>
      </w:r>
      <w:r>
        <w:rPr>
          <w:szCs w:val="23"/>
        </w:rPr>
        <w:t>–</w:t>
      </w:r>
      <w:r>
        <w:t xml:space="preserve"> понятие языковой (литературной) нормы, которое вами усвоено.</w:t>
      </w:r>
    </w:p>
    <w:p w:rsidR="00E40B3E" w:rsidRDefault="00E40B3E" w:rsidP="00E40B3E">
      <w:pPr>
        <w:spacing w:after="120"/>
        <w:ind w:left="1134" w:right="1134" w:firstLine="567"/>
        <w:jc w:val="both"/>
      </w:pPr>
      <w:r>
        <w:t>Грамматическим ошибкам посвящено достаточное количество словарей. Назовем два из них:</w:t>
      </w:r>
    </w:p>
    <w:p w:rsidR="00E40B3E" w:rsidRDefault="00E40B3E" w:rsidP="00E40B3E">
      <w:pPr>
        <w:numPr>
          <w:ilvl w:val="2"/>
          <w:numId w:val="1"/>
        </w:numPr>
        <w:spacing w:before="120" w:after="120"/>
        <w:ind w:right="1134"/>
        <w:jc w:val="both"/>
      </w:pPr>
      <w:r>
        <w:rPr>
          <w:b/>
        </w:rPr>
        <w:t>традиционный</w:t>
      </w:r>
      <w:r>
        <w:t xml:space="preserve"> </w:t>
      </w:r>
      <w:r>
        <w:rPr>
          <w:szCs w:val="23"/>
        </w:rPr>
        <w:t>–</w:t>
      </w:r>
      <w:r>
        <w:t xml:space="preserve"> «Трудности словоупотребления и варианты норм русского литературного языка. Словарь-справочник». Л., 1973. Десять составителей, редактор </w:t>
      </w:r>
      <w:r>
        <w:rPr>
          <w:szCs w:val="23"/>
        </w:rPr>
        <w:t>–</w:t>
      </w:r>
      <w:r>
        <w:t xml:space="preserve"> К.С. Горбачевич. В словаре 8000 привычных для вас словарных статей;</w:t>
      </w:r>
    </w:p>
    <w:p w:rsidR="00E40B3E" w:rsidRDefault="00E40B3E" w:rsidP="00E40B3E">
      <w:pPr>
        <w:numPr>
          <w:ilvl w:val="2"/>
          <w:numId w:val="1"/>
        </w:numPr>
        <w:spacing w:before="120" w:after="120"/>
        <w:ind w:right="1134"/>
        <w:jc w:val="both"/>
      </w:pPr>
      <w:r>
        <w:rPr>
          <w:b/>
        </w:rPr>
        <w:t>нетрадиционный</w:t>
      </w:r>
      <w:r>
        <w:t xml:space="preserve"> </w:t>
      </w:r>
      <w:r>
        <w:rPr>
          <w:szCs w:val="23"/>
        </w:rPr>
        <w:t>–</w:t>
      </w:r>
      <w:r>
        <w:t xml:space="preserve"> «Грамматическая правильность русской речи. Опыт частотно-стилистического словаря вариантов». М., 1976. У словаря три автора (Л.К. Граудина, В.А. Ицкович, Л.П. Катлинская) и три редактора.</w:t>
      </w:r>
    </w:p>
    <w:p w:rsidR="00E40B3E" w:rsidRDefault="00E40B3E" w:rsidP="00E40B3E">
      <w:pPr>
        <w:spacing w:before="120"/>
        <w:ind w:left="1134" w:right="1134" w:firstLine="567"/>
        <w:jc w:val="both"/>
      </w:pPr>
      <w:r>
        <w:rPr>
          <w:i/>
        </w:rPr>
        <w:t>Нетрадиционность</w:t>
      </w:r>
      <w:r>
        <w:t xml:space="preserve"> второго словаря видна уже в его названии: это первый числовой, а поэтому точный словарь вариантов русского языка. В традиционном словаре дается качественное описание языкового явления. Например, в словаре под редакцией Горбачевича в статье на слово «кофе» объясняется, что это слово мужского рода (черный кофе), но в разговорной речи встречается и в среднем роде (черное кофе). И приводятся примеры обоих вариантов. В частотном словаре дается статистика вариантов и их процентное соотношение: кофе остыл (65%) и кофе остыло (35%), а потом явление характеризуется стилистически и подробно комментируется. Это новая ступень в науке.</w:t>
      </w:r>
    </w:p>
    <w:p w:rsidR="00E40B3E" w:rsidRDefault="00E40B3E" w:rsidP="00E40B3E">
      <w:pPr>
        <w:ind w:left="1134" w:right="1134" w:firstLine="567"/>
        <w:jc w:val="both"/>
      </w:pPr>
      <w:r>
        <w:t>Словарь «Грамматическая правильность русской речи» предпочтителен для студентов-журналистов еще и потому, что это словарь не просто речевых вариантов, а газетно-речевых вариантов: он составлен на газетном материале. Его авторы взяли 10 центральных газет (480 номеров) за 1965</w:t>
      </w:r>
      <w:r>
        <w:rPr>
          <w:szCs w:val="23"/>
        </w:rPr>
        <w:t>–</w:t>
      </w:r>
      <w:r>
        <w:t>1972 годы и обследовали в них материалы общим объемом около двух миллионов слов. (Для сравнения: полное собрание сочинений А.С. Пушкина имеет объем 550 тысяч слов). Среди этих двух миллионов слов оказалось 100 тысяч грамматических вариантов, которые и вошли в словарь.</w:t>
      </w:r>
    </w:p>
    <w:p w:rsidR="00E40B3E" w:rsidRDefault="00E40B3E" w:rsidP="00E40B3E">
      <w:pPr>
        <w:ind w:left="1134" w:right="1134" w:firstLine="567"/>
        <w:jc w:val="both"/>
      </w:pPr>
      <w:r>
        <w:t xml:space="preserve">Оцените вариативные возможности русской речи и вытекающие отсюда трудности для ее носителей: в среднем одно </w:t>
      </w:r>
      <w:r>
        <w:lastRenderedPageBreak/>
        <w:t xml:space="preserve">грамматически вариативное слово на двадцать слов речевого потока. Прибавьте сюда лексико-семантические варианты и варианты произношения </w:t>
      </w:r>
      <w:r>
        <w:rPr>
          <w:szCs w:val="23"/>
        </w:rPr>
        <w:t>–</w:t>
      </w:r>
      <w:r>
        <w:t xml:space="preserve"> фонетические и акцентные. Оказывается, в нашей речи все зыбко и вариативно.</w:t>
      </w:r>
    </w:p>
    <w:p w:rsidR="00E40B3E" w:rsidRDefault="00E40B3E" w:rsidP="00E40B3E">
      <w:pPr>
        <w:spacing w:after="120"/>
        <w:ind w:left="1134" w:right="1134" w:firstLine="567"/>
        <w:jc w:val="both"/>
      </w:pPr>
      <w:r>
        <w:t xml:space="preserve">Грамматические ошибки (и варианты) подразделяются на две группы: 1) </w:t>
      </w:r>
      <w:r>
        <w:rPr>
          <w:i/>
        </w:rPr>
        <w:t>морфологические</w:t>
      </w:r>
      <w:r>
        <w:t xml:space="preserve"> (словоизменительные и словообразовательные) и 2) </w:t>
      </w:r>
      <w:r>
        <w:rPr>
          <w:i/>
        </w:rPr>
        <w:t>синтаксические.</w:t>
      </w:r>
      <w:r>
        <w:t xml:space="preserve"> Заглянем в каждую из них.</w:t>
      </w:r>
    </w:p>
    <w:p w:rsidR="00E40B3E" w:rsidRDefault="00E40B3E" w:rsidP="00E40B3E">
      <w:pPr>
        <w:spacing w:before="120" w:after="120"/>
        <w:ind w:left="1134" w:right="1134"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1.4.1. Морфологические ошибки</w:t>
      </w:r>
    </w:p>
    <w:p w:rsidR="00E40B3E" w:rsidRDefault="00E40B3E" w:rsidP="00E40B3E">
      <w:pPr>
        <w:spacing w:after="120"/>
        <w:ind w:left="1134" w:right="1134" w:firstLine="567"/>
        <w:jc w:val="both"/>
      </w:pPr>
      <w:r>
        <w:t xml:space="preserve">С точки зрения статистики есть варианты </w:t>
      </w:r>
      <w:r>
        <w:rPr>
          <w:i/>
        </w:rPr>
        <w:t>равноправные, равно-употребительные</w:t>
      </w:r>
      <w:r>
        <w:t xml:space="preserve"> </w:t>
      </w:r>
      <w:r>
        <w:rPr>
          <w:szCs w:val="23"/>
        </w:rPr>
        <w:t>–</w:t>
      </w:r>
      <w:r>
        <w:t xml:space="preserve"> в городе Суздале (48%) и в городе Суздаль (52%) </w:t>
      </w:r>
      <w:r>
        <w:rPr>
          <w:szCs w:val="23"/>
        </w:rPr>
        <w:t>–</w:t>
      </w:r>
      <w:r>
        <w:t xml:space="preserve"> и </w:t>
      </w:r>
      <w:r>
        <w:rPr>
          <w:i/>
        </w:rPr>
        <w:t>неравноправные</w:t>
      </w:r>
      <w:r>
        <w:t xml:space="preserve"> </w:t>
      </w:r>
      <w:r>
        <w:rPr>
          <w:szCs w:val="23"/>
        </w:rPr>
        <w:t>–</w:t>
      </w:r>
      <w:r>
        <w:t xml:space="preserve"> у Василенко (95%) и у Василенки (5%). Предметом редактирования могут быть только неравноправные варианты, один из которых правильный, а другой неправильный. Но трудность в том, что существует масса переходных случаев: слесари (89%) </w:t>
      </w:r>
      <w:r>
        <w:rPr>
          <w:szCs w:val="23"/>
        </w:rPr>
        <w:t>–</w:t>
      </w:r>
      <w:r>
        <w:t xml:space="preserve"> слесаря (11%), сто граммов (80%) </w:t>
      </w:r>
      <w:r>
        <w:rPr>
          <w:szCs w:val="23"/>
        </w:rPr>
        <w:t>–</w:t>
      </w:r>
      <w:r>
        <w:t xml:space="preserve"> сто грамм (20%), в цехе (68%) </w:t>
      </w:r>
      <w:r>
        <w:rPr>
          <w:szCs w:val="23"/>
        </w:rPr>
        <w:t>–</w:t>
      </w:r>
      <w:r>
        <w:t xml:space="preserve"> в цеху (32%) и т.д. Механического рецепта статистика не дает, нужен и качественный, стилистический комментарий: к речевой статистике нужно лингвистическое образование.</w:t>
      </w:r>
    </w:p>
    <w:p w:rsidR="00E40B3E" w:rsidRDefault="00E40B3E" w:rsidP="00E40B3E">
      <w:pPr>
        <w:spacing w:before="120" w:after="120"/>
        <w:ind w:left="1134" w:right="1134" w:firstLine="567"/>
        <w:jc w:val="both"/>
      </w:pPr>
      <w:r>
        <w:t>Выберем из этого материала три газетно-речевые проблемы и рассмотрим их подробно.</w:t>
      </w:r>
    </w:p>
    <w:p w:rsidR="00E40B3E" w:rsidRDefault="00E40B3E" w:rsidP="00E40B3E">
      <w:pPr>
        <w:spacing w:before="120" w:after="120"/>
        <w:ind w:left="1134" w:right="1134" w:firstLine="567"/>
        <w:jc w:val="both"/>
      </w:pPr>
      <w:r>
        <w:rPr>
          <w:b/>
        </w:rPr>
        <w:t>Первая проблема</w:t>
      </w:r>
      <w:r>
        <w:t xml:space="preserve"> – склонение сложных и составных числительных.</w:t>
      </w:r>
    </w:p>
    <w:p w:rsidR="00E40B3E" w:rsidRDefault="00E40B3E" w:rsidP="00E40B3E">
      <w:pPr>
        <w:spacing w:before="120"/>
        <w:ind w:left="1134" w:right="1134" w:firstLine="567"/>
        <w:jc w:val="both"/>
      </w:pPr>
      <w:r>
        <w:t xml:space="preserve">Начнем с маленького задания. Попробуйте без предварительного проговаривания сразу вслух поставить в творительный падеж составное числительное в сочетании: я владею 2485 книгами. Девять студентов из десяти этого сделать не могут, а десятый, который может, все равно хотя бы немного запнется. Вот проблема! Для проверки: </w:t>
      </w:r>
      <w:r>
        <w:rPr>
          <w:i/>
        </w:rPr>
        <w:t>двумя тысячами четырьмястами восемьюдесятью пятью книгами.</w:t>
      </w:r>
      <w:r>
        <w:t xml:space="preserve"> Вариант «восьмьюдесятью» </w:t>
      </w:r>
      <w:r>
        <w:rPr>
          <w:szCs w:val="23"/>
        </w:rPr>
        <w:t>–</w:t>
      </w:r>
      <w:r>
        <w:t xml:space="preserve"> разговорный.</w:t>
      </w:r>
    </w:p>
    <w:p w:rsidR="00E40B3E" w:rsidRDefault="00E40B3E" w:rsidP="00E40B3E">
      <w:pPr>
        <w:ind w:left="1134" w:right="1134" w:firstLine="567"/>
        <w:jc w:val="both"/>
      </w:pPr>
      <w:r>
        <w:t>В СМИ идет масса числовой информации. В письменных материалах она приводится в цифровом виде. В газетах такие числительные читаются читателями глазами. Но в эфирной журналистике диктор или ведущий должен их произнести вслух. Только тут и возникает проблема. И только в косвенных падежах числительных. Делают ошибки самые авторитетные телеведущие. Но заметьте теледикторы старой, советской школы с длинными числительными справлялись. Теперь на телевидение пришли новые люди, у которых много достоинств, но в них не входит солидная лингвистическая подготовка и высокая культура речи.</w:t>
      </w:r>
    </w:p>
    <w:p w:rsidR="00E40B3E" w:rsidRDefault="00E40B3E" w:rsidP="00E40B3E">
      <w:pPr>
        <w:ind w:left="1134" w:right="1134" w:firstLine="567"/>
        <w:jc w:val="both"/>
      </w:pPr>
      <w:r>
        <w:t>С точки зрения литературного редактора выход простой: переделать конструкцию так, чтобы составное числительное было в именительном падеже, но, как показывает практика, совет трудно выполним, ибо на литературных редакторах экономят. Проще, наверное, научить телевизионщиков склонять составные и сложные числительные.</w:t>
      </w:r>
    </w:p>
    <w:p w:rsidR="00E40B3E" w:rsidRDefault="00E40B3E" w:rsidP="00E40B3E">
      <w:pPr>
        <w:ind w:left="1134" w:right="1134" w:firstLine="567"/>
        <w:jc w:val="both"/>
      </w:pPr>
      <w:r>
        <w:t xml:space="preserve">Трудностей в этом деле вообще-то гораздо меньше, чем кажется на первый взгляд. Если упростить то числительное, на </w:t>
      </w:r>
      <w:r>
        <w:lastRenderedPageBreak/>
        <w:t xml:space="preserve">котором вы споткнулись, до сочетания «2005 книг», то в творительный падеж вы поставите его почти не задумываясь... Так ведь? Значит, проблема в тех элементах, которые отброшены </w:t>
      </w:r>
      <w:r>
        <w:rPr>
          <w:szCs w:val="23"/>
        </w:rPr>
        <w:t>–</w:t>
      </w:r>
      <w:r>
        <w:t xml:space="preserve"> 480. Это составное числительное состоит из двух сложных: четыреста восемьдесят. Каждое из них состоит, в свою очередь, тоже из двух частей, и склоняются обе части: четырьмястами восемьюдесятью. В этом проблема: сложное числительное графически одно слово (пишется слитно), но морфологически два слова (склоняется как два слова).</w:t>
      </w:r>
    </w:p>
    <w:p w:rsidR="00E40B3E" w:rsidRDefault="00E40B3E" w:rsidP="00E40B3E">
      <w:pPr>
        <w:spacing w:after="120"/>
        <w:ind w:left="1134" w:right="1134" w:firstLine="567"/>
        <w:jc w:val="both"/>
      </w:pPr>
      <w:r>
        <w:t xml:space="preserve">Перед нами середина пути в длительном историческом, языковом процессе, растянувшемся на два века. Это </w:t>
      </w:r>
      <w:r>
        <w:rPr>
          <w:i/>
        </w:rPr>
        <w:t>процесс сращивания сложных числительных в одно слово.</w:t>
      </w:r>
      <w:r>
        <w:t xml:space="preserve"> Процесс закончится, когда такие числительные будут не только писаться слитно, в одно слово, но и склоняться как одно слово. Но до конца еще далеко. Разного рода упрощенные варианты склонения затронули пока что разговорную речь, но в устной литературной речи считаются ошибками. А это значит, что нынешнему поколению литературных редакторов придется с ними бороться.</w:t>
      </w:r>
    </w:p>
    <w:p w:rsidR="00E40B3E" w:rsidRDefault="00E40B3E" w:rsidP="00E40B3E">
      <w:pPr>
        <w:spacing w:before="120" w:after="120"/>
        <w:ind w:left="1134" w:right="1134" w:firstLine="567"/>
        <w:jc w:val="both"/>
      </w:pPr>
      <w:r>
        <w:t>Основных ошибок в склонении составных и сложных числи</w:t>
      </w:r>
      <w:r>
        <w:softHyphen/>
        <w:t>тельных можно указать пять:</w:t>
      </w:r>
    </w:p>
    <w:p w:rsidR="00E40B3E" w:rsidRDefault="00E40B3E" w:rsidP="00E40B3E">
      <w:pPr>
        <w:numPr>
          <w:ilvl w:val="0"/>
          <w:numId w:val="2"/>
        </w:numPr>
        <w:spacing w:before="120" w:after="120"/>
        <w:ind w:right="1134"/>
        <w:jc w:val="both"/>
      </w:pPr>
      <w:r>
        <w:t>Составные числительные (двух- и трехзначные числа) склоняются как одно слово, то есть склоняется только последняя часть числительного:</w:t>
      </w:r>
    </w:p>
    <w:p w:rsidR="00E40B3E" w:rsidRDefault="00E40B3E" w:rsidP="00E40B3E">
      <w:pPr>
        <w:spacing w:before="120"/>
        <w:ind w:left="1134" w:right="1134" w:firstLine="567"/>
        <w:jc w:val="both"/>
      </w:pPr>
      <w:r>
        <w:t xml:space="preserve">«представители </w:t>
      </w:r>
      <w:r>
        <w:rPr>
          <w:b/>
        </w:rPr>
        <w:t xml:space="preserve">сто двадцать </w:t>
      </w:r>
      <w:r>
        <w:t xml:space="preserve">одной страны» (ТВ); надо: </w:t>
      </w:r>
      <w:r>
        <w:rPr>
          <w:b/>
          <w:i/>
        </w:rPr>
        <w:t>«ста двадцати одной»;</w:t>
      </w:r>
    </w:p>
    <w:p w:rsidR="00E40B3E" w:rsidRDefault="00E40B3E" w:rsidP="00E40B3E">
      <w:pPr>
        <w:spacing w:after="120"/>
        <w:ind w:left="1134" w:right="1134" w:firstLine="567"/>
        <w:jc w:val="both"/>
      </w:pPr>
      <w:r>
        <w:t xml:space="preserve">«из </w:t>
      </w:r>
      <w:r>
        <w:rPr>
          <w:b/>
        </w:rPr>
        <w:t>девяносто</w:t>
      </w:r>
      <w:r>
        <w:t xml:space="preserve"> семи человек» (газета); надо: </w:t>
      </w:r>
      <w:r>
        <w:rPr>
          <w:b/>
          <w:i/>
        </w:rPr>
        <w:t>«из девяноста семи человек».</w:t>
      </w:r>
    </w:p>
    <w:p w:rsidR="00E40B3E" w:rsidRDefault="00E40B3E" w:rsidP="00E40B3E">
      <w:pPr>
        <w:numPr>
          <w:ilvl w:val="0"/>
          <w:numId w:val="2"/>
        </w:numPr>
        <w:spacing w:before="120" w:after="120"/>
        <w:ind w:right="1134"/>
        <w:jc w:val="both"/>
      </w:pPr>
      <w:r>
        <w:t xml:space="preserve">Сложные числительные 300, 400, 700 в родительном падеже получают окончание именительного: «участвовало свыше </w:t>
      </w:r>
      <w:r>
        <w:rPr>
          <w:b/>
        </w:rPr>
        <w:t>семьсо</w:t>
      </w:r>
      <w:r>
        <w:t xml:space="preserve">т тысяч человек» (газета); надо: </w:t>
      </w:r>
      <w:r>
        <w:rPr>
          <w:b/>
          <w:i/>
        </w:rPr>
        <w:t>«свыше семисот тысяч»</w:t>
      </w:r>
      <w:r>
        <w:t>. Это наблюдается даже в тех случаях, когда сложные числительные входят в составные:</w:t>
      </w:r>
    </w:p>
    <w:p w:rsidR="00E40B3E" w:rsidRDefault="00E40B3E" w:rsidP="00E40B3E">
      <w:pPr>
        <w:spacing w:before="120"/>
        <w:ind w:left="1134" w:right="1134" w:firstLine="567"/>
        <w:jc w:val="both"/>
      </w:pPr>
      <w:r>
        <w:t xml:space="preserve">«крылатые ракеты с дальностью полета до двух тысяч </w:t>
      </w:r>
      <w:r>
        <w:rPr>
          <w:b/>
        </w:rPr>
        <w:t>четыреста</w:t>
      </w:r>
      <w:r>
        <w:t xml:space="preserve"> километров» (ТВ); надо: </w:t>
      </w:r>
      <w:r>
        <w:rPr>
          <w:b/>
          <w:i/>
        </w:rPr>
        <w:t>«до двух тысяч четырехсот»;</w:t>
      </w:r>
    </w:p>
    <w:p w:rsidR="00E40B3E" w:rsidRDefault="00E40B3E" w:rsidP="00E40B3E">
      <w:pPr>
        <w:spacing w:after="120"/>
        <w:ind w:left="1134" w:right="1134" w:firstLine="567"/>
        <w:jc w:val="both"/>
      </w:pPr>
      <w:r>
        <w:t xml:space="preserve">«Медаль «За освоение целинных и залежных земель» получили около миллиона </w:t>
      </w:r>
      <w:r>
        <w:rPr>
          <w:b/>
        </w:rPr>
        <w:t>триста</w:t>
      </w:r>
      <w:r>
        <w:t xml:space="preserve"> тысяч человек» (устное выступление Л.И. Брежнева в </w:t>
      </w:r>
      <w:smartTag w:uri="urn:schemas-microsoft-com:office:smarttags" w:element="metricconverter">
        <w:smartTagPr>
          <w:attr w:name="ProductID" w:val="1973 г"/>
        </w:smartTagPr>
        <w:r>
          <w:t>1973 г</w:t>
        </w:r>
      </w:smartTag>
      <w:r>
        <w:t xml:space="preserve">.); надо: </w:t>
      </w:r>
      <w:r>
        <w:rPr>
          <w:b/>
          <w:i/>
        </w:rPr>
        <w:t>«свыше миллиона трехсот тысяч».</w:t>
      </w:r>
    </w:p>
    <w:p w:rsidR="00E40B3E" w:rsidRDefault="00E40B3E" w:rsidP="00E40B3E">
      <w:pPr>
        <w:numPr>
          <w:ilvl w:val="0"/>
          <w:numId w:val="2"/>
        </w:numPr>
        <w:spacing w:before="120" w:after="120"/>
        <w:ind w:right="1134"/>
        <w:jc w:val="both"/>
      </w:pPr>
      <w:r>
        <w:t xml:space="preserve">Сложные числительные 500, 600, 700, 800, 900 в родительном падеже получают оригинальное окончание </w:t>
      </w:r>
      <w:r>
        <w:rPr>
          <w:b/>
        </w:rPr>
        <w:t>«...ста»;</w:t>
      </w:r>
    </w:p>
    <w:p w:rsidR="00E40B3E" w:rsidRDefault="00E40B3E" w:rsidP="00E40B3E">
      <w:pPr>
        <w:spacing w:before="120"/>
        <w:ind w:left="1134" w:right="1134" w:firstLine="567"/>
        <w:jc w:val="both"/>
      </w:pPr>
      <w:r>
        <w:t xml:space="preserve">«Экспорт </w:t>
      </w:r>
      <w:r>
        <w:rPr>
          <w:b/>
        </w:rPr>
        <w:t>пятиста</w:t>
      </w:r>
      <w:r>
        <w:t xml:space="preserve"> тысяч тонн алюминия» (ТВ); надо: </w:t>
      </w:r>
      <w:r>
        <w:rPr>
          <w:b/>
          <w:i/>
        </w:rPr>
        <w:t>«экспорт пятисот тысяч тонн»;</w:t>
      </w:r>
    </w:p>
    <w:p w:rsidR="00E40B3E" w:rsidRDefault="00E40B3E" w:rsidP="00E40B3E">
      <w:pPr>
        <w:ind w:left="1134" w:right="1134" w:firstLine="567"/>
        <w:jc w:val="both"/>
      </w:pPr>
      <w:r>
        <w:t xml:space="preserve">«Собралось более </w:t>
      </w:r>
      <w:r>
        <w:rPr>
          <w:b/>
        </w:rPr>
        <w:t>шестиста</w:t>
      </w:r>
      <w:r>
        <w:t xml:space="preserve"> депутатов» (ТВ); надо: </w:t>
      </w:r>
      <w:r>
        <w:rPr>
          <w:b/>
          <w:i/>
        </w:rPr>
        <w:t>«более шестисот»;</w:t>
      </w:r>
    </w:p>
    <w:p w:rsidR="00E40B3E" w:rsidRDefault="00E40B3E" w:rsidP="00E40B3E">
      <w:pPr>
        <w:ind w:left="1134" w:right="1134" w:firstLine="567"/>
        <w:jc w:val="both"/>
      </w:pPr>
      <w:r>
        <w:t xml:space="preserve">«Свыше </w:t>
      </w:r>
      <w:r>
        <w:rPr>
          <w:b/>
        </w:rPr>
        <w:t>семиста</w:t>
      </w:r>
      <w:r>
        <w:t xml:space="preserve"> орудий» (ТВ); надо: </w:t>
      </w:r>
      <w:r>
        <w:rPr>
          <w:b/>
          <w:i/>
        </w:rPr>
        <w:t>«свыше семисот»;</w:t>
      </w:r>
    </w:p>
    <w:p w:rsidR="00E40B3E" w:rsidRDefault="00E40B3E" w:rsidP="00E40B3E">
      <w:pPr>
        <w:ind w:left="1134" w:right="1134" w:firstLine="567"/>
        <w:jc w:val="both"/>
      </w:pPr>
      <w:r>
        <w:t xml:space="preserve">«До двух тысяч </w:t>
      </w:r>
      <w:r>
        <w:rPr>
          <w:b/>
        </w:rPr>
        <w:t>восьмиста</w:t>
      </w:r>
      <w:r>
        <w:t xml:space="preserve"> рублей» (ТВ); надо: </w:t>
      </w:r>
      <w:r>
        <w:rPr>
          <w:b/>
          <w:i/>
        </w:rPr>
        <w:t>«до двух тысяч восьмисот»;</w:t>
      </w:r>
    </w:p>
    <w:p w:rsidR="00E40B3E" w:rsidRDefault="00E40B3E" w:rsidP="00E40B3E">
      <w:pPr>
        <w:spacing w:after="120"/>
        <w:ind w:left="1134" w:right="1134" w:firstLine="567"/>
        <w:jc w:val="both"/>
      </w:pPr>
      <w:r>
        <w:t xml:space="preserve">«Протяженность дороги более </w:t>
      </w:r>
      <w:r>
        <w:rPr>
          <w:b/>
        </w:rPr>
        <w:t>девятиста</w:t>
      </w:r>
      <w:r>
        <w:t xml:space="preserve"> километров» (ТВ); надо: </w:t>
      </w:r>
      <w:r>
        <w:rPr>
          <w:b/>
          <w:i/>
        </w:rPr>
        <w:t>«более девятисот».</w:t>
      </w:r>
    </w:p>
    <w:p w:rsidR="00E40B3E" w:rsidRDefault="00E40B3E" w:rsidP="00E40B3E">
      <w:pPr>
        <w:spacing w:before="120" w:after="120"/>
        <w:ind w:left="1134" w:right="1134" w:firstLine="567"/>
        <w:jc w:val="both"/>
      </w:pPr>
      <w:r>
        <w:lastRenderedPageBreak/>
        <w:t>Ошибка здесь в том, что числительные склоняются как две совершенно самостоятельные части: «до восьми рублей», «до ста рублей».</w:t>
      </w:r>
    </w:p>
    <w:p w:rsidR="00E40B3E" w:rsidRDefault="00E40B3E" w:rsidP="00E40B3E">
      <w:pPr>
        <w:numPr>
          <w:ilvl w:val="0"/>
          <w:numId w:val="2"/>
        </w:numPr>
        <w:spacing w:before="120" w:after="120"/>
        <w:ind w:right="1134"/>
        <w:jc w:val="both"/>
      </w:pPr>
      <w:r>
        <w:t>В сложных прилагательных, произведенных от сложных и составных числительных, не склоняется первая часть:</w:t>
      </w:r>
    </w:p>
    <w:p w:rsidR="00E40B3E" w:rsidRDefault="00E40B3E" w:rsidP="00E40B3E">
      <w:pPr>
        <w:spacing w:before="120"/>
        <w:ind w:left="1134" w:right="1134" w:firstLine="567"/>
        <w:jc w:val="both"/>
      </w:pPr>
      <w:r>
        <w:t>«</w:t>
      </w:r>
      <w:r>
        <w:rPr>
          <w:b/>
        </w:rPr>
        <w:t>восемьсотлетие</w:t>
      </w:r>
      <w:r>
        <w:t xml:space="preserve"> памятника» (ТВ); надо: </w:t>
      </w:r>
      <w:r>
        <w:rPr>
          <w:b/>
          <w:i/>
        </w:rPr>
        <w:t>«восьмисотлетие»;</w:t>
      </w:r>
    </w:p>
    <w:p w:rsidR="00E40B3E" w:rsidRDefault="00E40B3E" w:rsidP="00E40B3E">
      <w:pPr>
        <w:ind w:left="1134" w:right="1134" w:firstLine="567"/>
        <w:jc w:val="both"/>
      </w:pPr>
      <w:r>
        <w:t>«</w:t>
      </w:r>
      <w:r>
        <w:rPr>
          <w:b/>
        </w:rPr>
        <w:t>шестьсотсемидесятая</w:t>
      </w:r>
      <w:r>
        <w:t xml:space="preserve"> годовщина» (ТВ); надо: </w:t>
      </w:r>
      <w:r>
        <w:rPr>
          <w:b/>
          <w:i/>
        </w:rPr>
        <w:t>«шестисотсемидесятая»;</w:t>
      </w:r>
    </w:p>
    <w:p w:rsidR="00E40B3E" w:rsidRDefault="00E40B3E" w:rsidP="00E40B3E">
      <w:pPr>
        <w:spacing w:after="120"/>
        <w:ind w:left="1134" w:right="1134" w:firstLine="567"/>
        <w:jc w:val="both"/>
      </w:pPr>
      <w:r>
        <w:t>«</w:t>
      </w:r>
      <w:r>
        <w:rPr>
          <w:b/>
        </w:rPr>
        <w:t>стодвадцатипятитысячный</w:t>
      </w:r>
      <w:r>
        <w:t xml:space="preserve"> трактор» (газета); надо: </w:t>
      </w:r>
      <w:r>
        <w:rPr>
          <w:b/>
          <w:i/>
        </w:rPr>
        <w:t>«стадвадцатипятитысячный».</w:t>
      </w:r>
    </w:p>
    <w:p w:rsidR="00E40B3E" w:rsidRDefault="00E40B3E" w:rsidP="00E40B3E">
      <w:pPr>
        <w:numPr>
          <w:ilvl w:val="0"/>
          <w:numId w:val="2"/>
        </w:numPr>
        <w:spacing w:before="120" w:after="120"/>
        <w:ind w:right="1134"/>
        <w:jc w:val="both"/>
      </w:pPr>
      <w:r>
        <w:t>В числительных полтора, полтысячи, полмиллиона перестает склоняться первая часть.</w:t>
      </w:r>
    </w:p>
    <w:p w:rsidR="00E40B3E" w:rsidRDefault="00E40B3E" w:rsidP="00E40B3E">
      <w:pPr>
        <w:spacing w:after="120"/>
        <w:ind w:left="1134" w:right="1134" w:firstLine="567"/>
        <w:jc w:val="both"/>
      </w:pPr>
      <w:r>
        <w:t xml:space="preserve">Процесс этот начался в сочетаниях «пол» с существительными. В настоящее время идет борьба в косвенных падежах старых и новых вариантов: </w:t>
      </w:r>
      <w:r>
        <w:rPr>
          <w:i/>
        </w:rPr>
        <w:t xml:space="preserve">в получасе езды </w:t>
      </w:r>
      <w:r>
        <w:rPr>
          <w:i/>
          <w:szCs w:val="23"/>
        </w:rPr>
        <w:t>–</w:t>
      </w:r>
      <w:r>
        <w:rPr>
          <w:i/>
        </w:rPr>
        <w:t xml:space="preserve"> в полчасе езды, с полудня </w:t>
      </w:r>
      <w:r>
        <w:rPr>
          <w:i/>
          <w:szCs w:val="23"/>
        </w:rPr>
        <w:t>–</w:t>
      </w:r>
      <w:r>
        <w:rPr>
          <w:i/>
        </w:rPr>
        <w:t xml:space="preserve"> с полдня, до полуночи </w:t>
      </w:r>
      <w:r>
        <w:rPr>
          <w:i/>
          <w:szCs w:val="23"/>
        </w:rPr>
        <w:t>–</w:t>
      </w:r>
      <w:r>
        <w:rPr>
          <w:i/>
        </w:rPr>
        <w:t xml:space="preserve"> до полночи.</w:t>
      </w:r>
      <w:r>
        <w:t xml:space="preserve"> В некоторых случаях старая форма в современной речи уже не встречается: сошлись на полудороге (П. Вяземский), выпили по полустакану (А Чехов). А.Толстой употреблял новую форму «на полслове», а Н. Телешов через полвека старую </w:t>
      </w:r>
      <w:r>
        <w:rPr>
          <w:szCs w:val="23"/>
        </w:rPr>
        <w:t>–</w:t>
      </w:r>
      <w:r>
        <w:t xml:space="preserve"> «на полуслове». В целом современная статистика дает такое соотношение:</w:t>
      </w:r>
    </w:p>
    <w:p w:rsidR="00E40B3E" w:rsidRDefault="00E40B3E" w:rsidP="00E40B3E">
      <w:pPr>
        <w:spacing w:before="120"/>
        <w:ind w:left="1134" w:right="1134" w:firstLine="567"/>
        <w:jc w:val="both"/>
      </w:pPr>
      <w:r>
        <w:rPr>
          <w:i/>
        </w:rPr>
        <w:t>около полугода</w:t>
      </w:r>
      <w:r>
        <w:t xml:space="preserve"> 89%, старое, книжное;</w:t>
      </w:r>
    </w:p>
    <w:p w:rsidR="00E40B3E" w:rsidRDefault="00E40B3E" w:rsidP="00E40B3E">
      <w:pPr>
        <w:spacing w:after="120"/>
        <w:ind w:left="1134" w:right="1134" w:firstLine="567"/>
        <w:jc w:val="both"/>
      </w:pPr>
      <w:r>
        <w:rPr>
          <w:i/>
        </w:rPr>
        <w:t>около полгода</w:t>
      </w:r>
      <w:r>
        <w:t xml:space="preserve"> 11%, новое, разговорное</w:t>
      </w:r>
      <w:r>
        <w:rPr>
          <w:color w:val="0000FF"/>
        </w:rPr>
        <w:t>[</w:t>
      </w:r>
      <w:r>
        <w:rPr>
          <w:rStyle w:val="a5"/>
          <w:lang w:val="en-US"/>
        </w:rPr>
        <w:footnoteReference w:id="1"/>
      </w:r>
      <w:r>
        <w:rPr>
          <w:rStyle w:val="a5"/>
        </w:rPr>
        <w:t>[13]</w:t>
      </w:r>
      <w:r>
        <w:rPr>
          <w:color w:val="0000FF"/>
        </w:rPr>
        <w:t>]</w:t>
      </w:r>
      <w:r>
        <w:t>.</w:t>
      </w:r>
    </w:p>
    <w:p w:rsidR="00E40B3E" w:rsidRDefault="00E40B3E" w:rsidP="00E40B3E">
      <w:pPr>
        <w:spacing w:before="120"/>
        <w:ind w:left="1134" w:right="1134" w:firstLine="567"/>
        <w:jc w:val="both"/>
      </w:pPr>
      <w:r>
        <w:t>Писатели с ориентацией на разговорную речь предпочитают новую форму: в полверсте отсюда (А.Твардовский), в полкилометре от немцев (В.Быков).</w:t>
      </w:r>
    </w:p>
    <w:p w:rsidR="00E40B3E" w:rsidRDefault="00E40B3E" w:rsidP="00E40B3E">
      <w:pPr>
        <w:spacing w:after="120"/>
        <w:ind w:left="1134" w:right="1134" w:firstLine="567"/>
        <w:jc w:val="both"/>
      </w:pPr>
      <w:r>
        <w:t>Вернемся к числительным. Здесь варианты с несклоняемой частью «пол» в косвенных падежах имеют разговорный характер и в книжной речи требуют исправления. В следующих примерах из разных газет сделайте это сами:</w:t>
      </w:r>
    </w:p>
    <w:p w:rsidR="00E40B3E" w:rsidRDefault="00E40B3E" w:rsidP="00E40B3E">
      <w:pPr>
        <w:spacing w:before="120"/>
        <w:ind w:left="1134" w:right="1134" w:firstLine="567"/>
        <w:jc w:val="both"/>
      </w:pPr>
      <w:r>
        <w:t xml:space="preserve">«Когда-то у нас случалось до </w:t>
      </w:r>
      <w:r>
        <w:rPr>
          <w:b/>
        </w:rPr>
        <w:t>полтысячи</w:t>
      </w:r>
      <w:r>
        <w:t xml:space="preserve"> преступлений в год».</w:t>
      </w:r>
    </w:p>
    <w:p w:rsidR="00E40B3E" w:rsidRDefault="00E40B3E" w:rsidP="00E40B3E">
      <w:pPr>
        <w:ind w:left="1134" w:right="1134" w:firstLine="567"/>
        <w:jc w:val="both"/>
      </w:pPr>
      <w:r>
        <w:t xml:space="preserve">«Около </w:t>
      </w:r>
      <w:r>
        <w:rPr>
          <w:b/>
        </w:rPr>
        <w:t>полторы тысячи</w:t>
      </w:r>
      <w:r>
        <w:t xml:space="preserve"> писем пришло в адрес редакции».</w:t>
      </w:r>
    </w:p>
    <w:p w:rsidR="00E40B3E" w:rsidRDefault="00E40B3E" w:rsidP="00E40B3E">
      <w:pPr>
        <w:spacing w:after="120"/>
        <w:ind w:left="1134" w:right="1134" w:firstLine="567"/>
        <w:jc w:val="both"/>
      </w:pPr>
      <w:r>
        <w:t xml:space="preserve">«Здесь вырос большой город с населением более </w:t>
      </w:r>
      <w:r>
        <w:rPr>
          <w:b/>
        </w:rPr>
        <w:t>полмиллиона</w:t>
      </w:r>
      <w:r>
        <w:t xml:space="preserve"> человек».</w:t>
      </w:r>
    </w:p>
    <w:p w:rsidR="00E40B3E" w:rsidRDefault="00E40B3E" w:rsidP="00E40B3E">
      <w:pPr>
        <w:spacing w:before="120" w:after="120"/>
        <w:ind w:left="1134" w:right="1134" w:firstLine="567"/>
        <w:jc w:val="both"/>
      </w:pPr>
      <w:r>
        <w:rPr>
          <w:b/>
        </w:rPr>
        <w:t>Вторая проблема</w:t>
      </w:r>
      <w:r>
        <w:t xml:space="preserve"> </w:t>
      </w:r>
      <w:r>
        <w:rPr>
          <w:szCs w:val="23"/>
        </w:rPr>
        <w:t>–</w:t>
      </w:r>
      <w:r>
        <w:t xml:space="preserve"> склонение топонимов на -ово/-ево, -ино.</w:t>
      </w:r>
    </w:p>
    <w:p w:rsidR="00E40B3E" w:rsidRDefault="00E40B3E" w:rsidP="00E40B3E">
      <w:pPr>
        <w:spacing w:before="120"/>
        <w:ind w:left="1134" w:right="1134" w:firstLine="567"/>
        <w:jc w:val="both"/>
      </w:pPr>
      <w:r>
        <w:t>Это очень распространенный тип русской топонимики, особенно на Северо-Западе. Приблизительно половина из них на -ово: Кавголово, Парголово, Горелово; четверть на -ево: Лосево, Толмачево, Конево; еще четверть на -ино: Рощино, Репино, Колпино. Такие топонимы встречаются почти в каждом номере любой петербургской газеты.</w:t>
      </w:r>
    </w:p>
    <w:p w:rsidR="00E40B3E" w:rsidRDefault="00E40B3E" w:rsidP="00E40B3E">
      <w:pPr>
        <w:ind w:left="1134" w:right="1134" w:firstLine="567"/>
        <w:jc w:val="both"/>
      </w:pPr>
      <w:r>
        <w:t>По происхождению это притяжательные прилагательные, и в начале XIX века они склонялись: «Недаром помнит вся Россия про день Бородина» (М. Лермонтов). Замечу попутно, что в это же время регулярно склонялись в русском языке украинские фамилии на -енко: Пушкин писал письма А.Г. Родзянке и Е.П. Люценке.</w:t>
      </w:r>
    </w:p>
    <w:p w:rsidR="00E40B3E" w:rsidRDefault="00E40B3E" w:rsidP="00E40B3E">
      <w:pPr>
        <w:ind w:left="1134" w:right="1134" w:firstLine="567"/>
        <w:jc w:val="both"/>
      </w:pPr>
      <w:r>
        <w:lastRenderedPageBreak/>
        <w:t xml:space="preserve">Считается, что приблизительно с 1930-х годов появилась тенденция к несклонению топонимов на -о. Сначала среди географов и военных, с тем чтобы развести совпадающие при склонении в косвенных падежах разные названия </w:t>
      </w:r>
      <w:r>
        <w:rPr>
          <w:szCs w:val="23"/>
        </w:rPr>
        <w:t>–</w:t>
      </w:r>
      <w:r>
        <w:t xml:space="preserve"> типа Пушкин и Пушкино. Тенденция усилилась во время Великой Отечественной войны, когда в сводках Софинформбюро такие названия не склонялись.</w:t>
      </w:r>
    </w:p>
    <w:p w:rsidR="00E40B3E" w:rsidRDefault="00E40B3E" w:rsidP="00E40B3E">
      <w:pPr>
        <w:spacing w:after="120"/>
        <w:ind w:left="1134" w:right="1134" w:firstLine="567"/>
        <w:jc w:val="both"/>
      </w:pPr>
      <w:r>
        <w:t>Сейчас в книжной речи и в газетах кажущийся разнобой:</w:t>
      </w:r>
    </w:p>
    <w:p w:rsidR="00E40B3E" w:rsidRDefault="00E40B3E" w:rsidP="00E40B3E">
      <w:pPr>
        <w:spacing w:before="120"/>
        <w:ind w:left="1134" w:right="1134" w:firstLine="567"/>
        <w:jc w:val="both"/>
      </w:pPr>
      <w:r>
        <w:t>московская газета: «Приглашает концертная студия в Останкино»;</w:t>
      </w:r>
    </w:p>
    <w:p w:rsidR="00E40B3E" w:rsidRDefault="00E40B3E" w:rsidP="00E40B3E">
      <w:pPr>
        <w:spacing w:after="120"/>
        <w:ind w:left="1134" w:right="1134" w:firstLine="567"/>
        <w:jc w:val="both"/>
      </w:pPr>
      <w:r>
        <w:t>петербургская газета: «в Кавголове лежит снег».</w:t>
      </w:r>
    </w:p>
    <w:p w:rsidR="00E40B3E" w:rsidRDefault="00E40B3E" w:rsidP="00E40B3E">
      <w:pPr>
        <w:ind w:left="1134" w:right="1134" w:firstLine="567"/>
        <w:jc w:val="both"/>
      </w:pPr>
      <w:r>
        <w:t>Но Петербург в языковом отношении консервативнее Москвы. Это научно доказанный факт, и литературный редактор должен об этом знать.</w:t>
      </w:r>
    </w:p>
    <w:p w:rsidR="00E40B3E" w:rsidRDefault="00E40B3E" w:rsidP="00E40B3E">
      <w:pPr>
        <w:spacing w:after="120"/>
        <w:ind w:left="1134" w:right="1134" w:firstLine="567"/>
        <w:jc w:val="both"/>
      </w:pPr>
      <w:r>
        <w:t>Нормативные указания Академической грамматики тоже колеблются:</w:t>
      </w:r>
    </w:p>
    <w:p w:rsidR="00E40B3E" w:rsidRDefault="00E40B3E" w:rsidP="00E40B3E">
      <w:pPr>
        <w:spacing w:before="120"/>
        <w:ind w:left="1134" w:right="1134" w:firstLine="567"/>
        <w:jc w:val="both"/>
      </w:pPr>
      <w:r>
        <w:t>1960 год: только склонять,</w:t>
      </w:r>
    </w:p>
    <w:p w:rsidR="00E40B3E" w:rsidRDefault="00E40B3E" w:rsidP="00E40B3E">
      <w:pPr>
        <w:ind w:left="1134" w:right="1134" w:firstLine="567"/>
        <w:jc w:val="both"/>
      </w:pPr>
      <w:r>
        <w:t>1970 год: все чаще не склоняются,</w:t>
      </w:r>
    </w:p>
    <w:p w:rsidR="00E40B3E" w:rsidRDefault="00E40B3E" w:rsidP="00E40B3E">
      <w:pPr>
        <w:spacing w:after="120"/>
        <w:ind w:left="1134" w:right="1134" w:firstLine="567"/>
        <w:jc w:val="both"/>
      </w:pPr>
      <w:r>
        <w:t>1980 год: нормативно склонение, но есть особые несклоняемые случаи: в поселке Репино, в районе Тушино.</w:t>
      </w:r>
    </w:p>
    <w:p w:rsidR="00E40B3E" w:rsidRDefault="00E40B3E" w:rsidP="00E40B3E">
      <w:pPr>
        <w:spacing w:before="120"/>
        <w:ind w:left="1134" w:right="1134" w:firstLine="567"/>
        <w:jc w:val="both"/>
      </w:pPr>
      <w:r>
        <w:t xml:space="preserve">Но стоит привлечь речевую статистику </w:t>
      </w:r>
      <w:r>
        <w:rPr>
          <w:szCs w:val="23"/>
        </w:rPr>
        <w:t>–</w:t>
      </w:r>
      <w:r>
        <w:t xml:space="preserve"> и картина сразу проясняется.</w:t>
      </w:r>
    </w:p>
    <w:p w:rsidR="00E40B3E" w:rsidRDefault="00E40B3E" w:rsidP="00E40B3E">
      <w:pPr>
        <w:ind w:left="1134" w:right="1134" w:firstLine="567"/>
        <w:jc w:val="both"/>
      </w:pPr>
      <w:r>
        <w:t>Во-первых, в газетах суммарное соотношение всех форм топонимов на -о такое: в Перово – 80%, в Перове – 20%</w:t>
      </w:r>
      <w:r>
        <w:rPr>
          <w:color w:val="0000FF"/>
        </w:rPr>
        <w:t>[</w:t>
      </w:r>
      <w:r>
        <w:rPr>
          <w:rStyle w:val="a5"/>
          <w:lang w:val="en-US"/>
        </w:rPr>
        <w:footnoteReference w:id="2"/>
      </w:r>
      <w:r>
        <w:rPr>
          <w:rStyle w:val="a5"/>
        </w:rPr>
        <w:t>[14]</w:t>
      </w:r>
      <w:r>
        <w:rPr>
          <w:color w:val="0000FF"/>
        </w:rPr>
        <w:t>]</w:t>
      </w:r>
      <w:r>
        <w:t>. Имея такую информацию, уже нельзя утверждать, что склонение подобных топонимов нормативно. Их склонение устаревает и может считаться допустимым, но не обязательным.</w:t>
      </w:r>
    </w:p>
    <w:p w:rsidR="00E40B3E" w:rsidRDefault="00E40B3E" w:rsidP="00E40B3E">
      <w:pPr>
        <w:spacing w:after="120"/>
        <w:ind w:left="1134" w:right="1134" w:firstLine="567"/>
        <w:jc w:val="both"/>
      </w:pPr>
      <w:r>
        <w:t>Во-вторых, процесс идет медленно. Отсюда отставание нормативных рекомендаций Академической грамматики от реальной речевой практики. Несклонение у носителей русского языка за 50 лет (1900</w:t>
      </w:r>
      <w:r>
        <w:rPr>
          <w:szCs w:val="23"/>
        </w:rPr>
        <w:t>–</w:t>
      </w:r>
      <w:r>
        <w:t>1940-е годы рождения) увеличилось следующим образом:</w:t>
      </w:r>
    </w:p>
    <w:p w:rsidR="00E40B3E" w:rsidRDefault="00E40B3E" w:rsidP="00E40B3E">
      <w:pPr>
        <w:spacing w:before="120"/>
        <w:ind w:left="1134" w:right="1134" w:firstLine="567"/>
        <w:jc w:val="both"/>
      </w:pPr>
      <w:r>
        <w:t>модель на -ово: с 20 до 38%,</w:t>
      </w:r>
    </w:p>
    <w:p w:rsidR="00E40B3E" w:rsidRDefault="00E40B3E" w:rsidP="00E40B3E">
      <w:pPr>
        <w:spacing w:after="120"/>
        <w:ind w:left="1134" w:right="1134" w:firstLine="567"/>
        <w:jc w:val="both"/>
      </w:pPr>
      <w:r>
        <w:t>модель на -ино: с 47 до 87%</w:t>
      </w:r>
      <w:r>
        <w:rPr>
          <w:color w:val="0000FF"/>
        </w:rPr>
        <w:t>[</w:t>
      </w:r>
      <w:r>
        <w:rPr>
          <w:rStyle w:val="a5"/>
          <w:lang w:val="en-US"/>
        </w:rPr>
        <w:footnoteReference w:id="3"/>
      </w:r>
      <w:r>
        <w:rPr>
          <w:rStyle w:val="a5"/>
        </w:rPr>
        <w:t>[15]</w:t>
      </w:r>
      <w:r>
        <w:rPr>
          <w:color w:val="0000FF"/>
        </w:rPr>
        <w:t>]</w:t>
      </w:r>
      <w:r>
        <w:t>.</w:t>
      </w:r>
    </w:p>
    <w:p w:rsidR="00E40B3E" w:rsidRDefault="00E40B3E" w:rsidP="00E40B3E">
      <w:pPr>
        <w:spacing w:before="120" w:after="120"/>
        <w:ind w:left="1134" w:right="1134" w:firstLine="567"/>
        <w:jc w:val="both"/>
      </w:pPr>
      <w:r>
        <w:t>С помощью простейшей экстраполяции можно сделать несколько выводов.</w:t>
      </w:r>
    </w:p>
    <w:p w:rsidR="00E40B3E" w:rsidRDefault="00E40B3E" w:rsidP="00E40B3E">
      <w:pPr>
        <w:numPr>
          <w:ilvl w:val="0"/>
          <w:numId w:val="3"/>
        </w:numPr>
        <w:spacing w:before="120" w:after="120"/>
        <w:ind w:right="1134"/>
        <w:jc w:val="both"/>
      </w:pPr>
      <w:r>
        <w:t xml:space="preserve">Топонимы на </w:t>
      </w:r>
      <w:r>
        <w:rPr>
          <w:b/>
        </w:rPr>
        <w:t>-ино</w:t>
      </w:r>
      <w:r>
        <w:t xml:space="preserve"> начали не склоняться у людей, родившихся в начале XIX века, у современников Пушкина; топонимы на </w:t>
      </w:r>
      <w:r>
        <w:rPr>
          <w:b/>
        </w:rPr>
        <w:t>-ево</w:t>
      </w:r>
      <w:r>
        <w:t xml:space="preserve"> </w:t>
      </w:r>
      <w:r>
        <w:rPr>
          <w:sz w:val="20"/>
          <w:szCs w:val="20"/>
        </w:rPr>
        <w:t>–</w:t>
      </w:r>
      <w:r>
        <w:t xml:space="preserve"> у людей, родившихся в середине XIX века, у старших современников Чехова.</w:t>
      </w:r>
    </w:p>
    <w:p w:rsidR="00E40B3E" w:rsidRDefault="00E40B3E" w:rsidP="00E40B3E">
      <w:pPr>
        <w:numPr>
          <w:ilvl w:val="0"/>
          <w:numId w:val="3"/>
        </w:numPr>
        <w:spacing w:before="120" w:after="120"/>
        <w:ind w:right="1134"/>
        <w:jc w:val="both"/>
      </w:pPr>
      <w:r>
        <w:t xml:space="preserve">Топонимы на </w:t>
      </w:r>
      <w:r>
        <w:rPr>
          <w:b/>
        </w:rPr>
        <w:t>-ино</w:t>
      </w:r>
      <w:r>
        <w:t xml:space="preserve"> перестали склоняться у людей 1970-х годов рождения, у нынешних студентов. Топонимы на </w:t>
      </w:r>
      <w:r>
        <w:rPr>
          <w:b/>
        </w:rPr>
        <w:t>-ово/-ево</w:t>
      </w:r>
      <w:r>
        <w:t xml:space="preserve"> не склоняет только половина нынешних студентов. И если языковой процесс будет идти со столь же низкой скоростью (прирост 2% за </w:t>
      </w:r>
      <w:r>
        <w:lastRenderedPageBreak/>
        <w:t xml:space="preserve">десятилетие), то несклонение в этой модели победит только в самом конце </w:t>
      </w:r>
      <w:r>
        <w:rPr>
          <w:lang w:val="en-US"/>
        </w:rPr>
        <w:t>XXI</w:t>
      </w:r>
      <w:r>
        <w:t xml:space="preserve"> века </w:t>
      </w:r>
      <w:r>
        <w:rPr>
          <w:sz w:val="20"/>
          <w:szCs w:val="20"/>
        </w:rPr>
        <w:t>–</w:t>
      </w:r>
      <w:r>
        <w:t xml:space="preserve"> через 100 лет.</w:t>
      </w:r>
    </w:p>
    <w:p w:rsidR="00E40B3E" w:rsidRDefault="00E40B3E" w:rsidP="00E40B3E">
      <w:pPr>
        <w:spacing w:before="120"/>
        <w:ind w:left="1134" w:right="1134" w:firstLine="567"/>
        <w:jc w:val="both"/>
      </w:pPr>
      <w:r>
        <w:t>Вот теперь литературный редактор, с помощью статистики вооруженный объективным знанием, имеет объективные критерии при оценке языковых явлений.</w:t>
      </w:r>
    </w:p>
    <w:p w:rsidR="00E40B3E" w:rsidRDefault="00E40B3E" w:rsidP="00E40B3E">
      <w:pPr>
        <w:spacing w:after="120"/>
        <w:ind w:left="1134" w:right="1134" w:firstLine="567"/>
        <w:jc w:val="both"/>
      </w:pPr>
      <w:r>
        <w:t>И в заключению этой проблемы несколько слов о причинах отказа от склонения топонимов на -о. Их две.</w:t>
      </w:r>
    </w:p>
    <w:p w:rsidR="00E40B3E" w:rsidRDefault="00E40B3E" w:rsidP="00E40B3E">
      <w:pPr>
        <w:spacing w:before="120" w:after="120"/>
        <w:ind w:left="1134" w:right="1134" w:firstLine="567"/>
        <w:jc w:val="both"/>
      </w:pPr>
      <w:r>
        <w:rPr>
          <w:i/>
        </w:rPr>
        <w:t>Первая причина</w:t>
      </w:r>
      <w:r>
        <w:t xml:space="preserve"> заключается в постепенном сокращении в русском языке категории среднего рода. Средний род уменьшается, но формы его сохраняются. Не склоняются заимствованные слова с окончаниями среднего рода; пальто, кино, кофе. В том числе фамилии </w:t>
      </w:r>
      <w:r>
        <w:rPr>
          <w:sz w:val="20"/>
          <w:szCs w:val="20"/>
        </w:rPr>
        <w:t>–</w:t>
      </w:r>
      <w:r>
        <w:t xml:space="preserve"> Гюго, Трюдо, Жирардо </w:t>
      </w:r>
      <w:r>
        <w:rPr>
          <w:sz w:val="20"/>
          <w:szCs w:val="20"/>
        </w:rPr>
        <w:t>–</w:t>
      </w:r>
      <w:r>
        <w:t xml:space="preserve"> и топонимы </w:t>
      </w:r>
      <w:r>
        <w:rPr>
          <w:sz w:val="20"/>
          <w:szCs w:val="20"/>
        </w:rPr>
        <w:t>–</w:t>
      </w:r>
      <w:r>
        <w:t xml:space="preserve"> Осло, Сорренто, Онтарио. Утрачивают склонение славянские наименования: Ровно, Гродно, Тосно. И фамилии на -енко: 25 лет назад их склоняли только 5% журналистов</w:t>
      </w:r>
      <w:r>
        <w:rPr>
          <w:color w:val="0000FF"/>
        </w:rPr>
        <w:t>[</w:t>
      </w:r>
      <w:r>
        <w:rPr>
          <w:rStyle w:val="a5"/>
          <w:lang w:val="en-US"/>
        </w:rPr>
        <w:footnoteReference w:id="4"/>
      </w:r>
      <w:r>
        <w:rPr>
          <w:rStyle w:val="a5"/>
        </w:rPr>
        <w:t>[16]</w:t>
      </w:r>
      <w:r>
        <w:rPr>
          <w:color w:val="0000FF"/>
        </w:rPr>
        <w:t>]</w:t>
      </w:r>
      <w:r>
        <w:t>.</w:t>
      </w:r>
    </w:p>
    <w:p w:rsidR="00E40B3E" w:rsidRDefault="00E40B3E" w:rsidP="00E40B3E">
      <w:pPr>
        <w:spacing w:before="120" w:after="120"/>
        <w:ind w:left="1134" w:right="1134" w:firstLine="567"/>
        <w:jc w:val="both"/>
      </w:pPr>
      <w:r>
        <w:rPr>
          <w:i/>
        </w:rPr>
        <w:t>Вторая причина</w:t>
      </w:r>
      <w:r>
        <w:t xml:space="preserve"> несклонения топонимов на -о кроется в общей тенденции развития русской грамматики в сторону аналитизма.</w:t>
      </w:r>
    </w:p>
    <w:p w:rsidR="00E40B3E" w:rsidRDefault="00E40B3E" w:rsidP="00E40B3E">
      <w:pPr>
        <w:spacing w:before="120" w:after="120"/>
        <w:ind w:left="1134" w:right="1134" w:firstLine="567"/>
        <w:jc w:val="both"/>
      </w:pPr>
      <w:r>
        <w:rPr>
          <w:b/>
        </w:rPr>
        <w:t>Третья проблема</w:t>
      </w:r>
      <w:r>
        <w:t xml:space="preserve"> </w:t>
      </w:r>
      <w:r>
        <w:rPr>
          <w:szCs w:val="23"/>
        </w:rPr>
        <w:t>–</w:t>
      </w:r>
      <w:r>
        <w:t xml:space="preserve"> склонение нерусских фамилий на -а безударное.</w:t>
      </w:r>
    </w:p>
    <w:p w:rsidR="00E40B3E" w:rsidRDefault="00E40B3E" w:rsidP="00E40B3E">
      <w:pPr>
        <w:spacing w:before="120"/>
        <w:ind w:left="1134" w:right="1134" w:firstLine="567"/>
        <w:jc w:val="both"/>
      </w:pPr>
      <w:r>
        <w:rPr>
          <w:i/>
        </w:rPr>
        <w:t>Общее правило для таких фамилий</w:t>
      </w:r>
      <w:r>
        <w:rPr>
          <w:color w:val="0000FF"/>
        </w:rPr>
        <w:t>[</w:t>
      </w:r>
      <w:r>
        <w:rPr>
          <w:rStyle w:val="a5"/>
          <w:lang w:val="en-US"/>
        </w:rPr>
        <w:footnoteReference w:id="5"/>
      </w:r>
      <w:r>
        <w:rPr>
          <w:rStyle w:val="a5"/>
        </w:rPr>
        <w:t>[17]</w:t>
      </w:r>
      <w:r>
        <w:rPr>
          <w:color w:val="0000FF"/>
        </w:rPr>
        <w:t xml:space="preserve">] </w:t>
      </w:r>
      <w:r>
        <w:rPr>
          <w:i/>
          <w:szCs w:val="23"/>
        </w:rPr>
        <w:t>–</w:t>
      </w:r>
      <w:r>
        <w:rPr>
          <w:i/>
        </w:rPr>
        <w:t xml:space="preserve"> склонять:</w:t>
      </w:r>
      <w:r>
        <w:t xml:space="preserve"> Петрарке, Нерудой, у Гойи. Колебания наблюдаются у грузинских фамилий: привычное сочетание </w:t>
      </w:r>
      <w:r>
        <w:rPr>
          <w:szCs w:val="23"/>
        </w:rPr>
        <w:t>–</w:t>
      </w:r>
      <w:r>
        <w:t xml:space="preserve"> «песни Окуджавы», но сам поэт в посвящении сборника своих стихов брату написал: «Посвящается Арчилу Окуджава». Не склоняется только вариант этой модели на -иа: стихи Гарсиа, рассказы Гулиа. В варианте на -ия колебания: зверства Берия/Берии.</w:t>
      </w:r>
    </w:p>
    <w:p w:rsidR="00E40B3E" w:rsidRDefault="00E40B3E" w:rsidP="00E40B3E">
      <w:pPr>
        <w:ind w:left="1134" w:right="1134" w:firstLine="567"/>
        <w:jc w:val="both"/>
      </w:pPr>
      <w:r>
        <w:t>Такова грамматическая норма. Но в СМИ, прежде всего в газетах, выработалось свое, особое правило, нигде не сформулированное, но работающее. Опишем его.</w:t>
      </w:r>
    </w:p>
    <w:p w:rsidR="00E40B3E" w:rsidRDefault="00E40B3E" w:rsidP="00E40B3E">
      <w:pPr>
        <w:spacing w:after="120"/>
        <w:ind w:left="1134" w:right="1134" w:firstLine="567"/>
        <w:jc w:val="both"/>
      </w:pPr>
      <w:r>
        <w:t xml:space="preserve">В силу специфики средств массовой информации в них очень много фамилий, которые упоминаются один-единственный раз. Среди них встречаются иностранные фамилии с финалями исходной формы, очень похожими на окончания косвенных падежей: Нетаньяху, Нкоме. Ложная операция по поиску исходной формы приводит нас к безударному окончанию -а: Нетаньяха, Нкома. С другой стороны, за исходную форму может быть принят косвенный падеж фамилий на -а безударное. Чтобы не получилась путаница, </w:t>
      </w:r>
      <w:r>
        <w:rPr>
          <w:i/>
        </w:rPr>
        <w:t>такие фамилии в газетах не склоняют:</w:t>
      </w:r>
    </w:p>
    <w:p w:rsidR="00E40B3E" w:rsidRDefault="00E40B3E" w:rsidP="00E40B3E">
      <w:pPr>
        <w:spacing w:before="120"/>
        <w:ind w:left="1134" w:right="1134" w:firstLine="567"/>
        <w:jc w:val="both"/>
      </w:pPr>
      <w:r>
        <w:t>«Секретаря Лючано Лама хотели убить...»</w:t>
      </w:r>
    </w:p>
    <w:p w:rsidR="00E40B3E" w:rsidRDefault="00E40B3E" w:rsidP="00E40B3E">
      <w:pPr>
        <w:ind w:left="1134" w:right="1134" w:firstLine="567"/>
        <w:jc w:val="both"/>
      </w:pPr>
      <w:r>
        <w:t>«Речь идет о майоре Сальвадоре Пекорелла...»</w:t>
      </w:r>
    </w:p>
    <w:p w:rsidR="00E40B3E" w:rsidRDefault="00E40B3E" w:rsidP="00E40B3E">
      <w:pPr>
        <w:spacing w:after="120"/>
        <w:ind w:left="1134" w:right="1134" w:firstLine="567"/>
        <w:jc w:val="both"/>
      </w:pPr>
      <w:r>
        <w:t>«Визит в Китай министра иностранных дел Японии Охира».</w:t>
      </w:r>
    </w:p>
    <w:p w:rsidR="00E40B3E" w:rsidRDefault="00E40B3E" w:rsidP="00E40B3E">
      <w:pPr>
        <w:spacing w:after="120"/>
        <w:ind w:left="1134" w:right="1134" w:firstLine="567"/>
        <w:jc w:val="both"/>
      </w:pPr>
      <w:r>
        <w:t xml:space="preserve">Но когда фамилия становится известной, ее начинают склонять, как того требует грамматика. В 1970-е годы премьер министром Японии был Танака. Сперва его фамилию газеты не склоняли: «Заявление Танака». Когда же он посетил Советский Союз, начали склонять и даже сейчас склоняют: «Дело Танаки». То </w:t>
      </w:r>
      <w:r>
        <w:lastRenderedPageBreak/>
        <w:t xml:space="preserve">же самое было с фамилией мексиканского президента: «Визит в СССР президента Мексики Луиса Альварес Эчеверрия» (1973 год) </w:t>
      </w:r>
      <w:r>
        <w:rPr>
          <w:szCs w:val="23"/>
        </w:rPr>
        <w:t>–</w:t>
      </w:r>
      <w:r>
        <w:t xml:space="preserve"> даже Альвареса не просклоняли, «Встреча между Луисом Эчеверрией и Джеральдом Фордом» (1974). Поэтому общее соотношение склонения и несклонения таких фамилий в газетах пол на пол:</w:t>
      </w:r>
    </w:p>
    <w:p w:rsidR="00E40B3E" w:rsidRDefault="00E40B3E" w:rsidP="00E40B3E">
      <w:pPr>
        <w:spacing w:before="120" w:after="120"/>
        <w:ind w:left="1134" w:right="1134" w:firstLine="567"/>
        <w:jc w:val="both"/>
      </w:pPr>
      <w:r>
        <w:t xml:space="preserve">у министра Икэды </w:t>
      </w:r>
      <w:r>
        <w:rPr>
          <w:szCs w:val="23"/>
        </w:rPr>
        <w:t>–</w:t>
      </w:r>
      <w:r>
        <w:t xml:space="preserve"> 51 %, у министра Икэда </w:t>
      </w:r>
      <w:r>
        <w:rPr>
          <w:szCs w:val="23"/>
        </w:rPr>
        <w:t>–</w:t>
      </w:r>
      <w:r>
        <w:t xml:space="preserve"> 49%</w:t>
      </w:r>
      <w:r>
        <w:rPr>
          <w:color w:val="0000FF"/>
        </w:rPr>
        <w:t>[</w:t>
      </w:r>
      <w:r>
        <w:rPr>
          <w:rStyle w:val="a5"/>
          <w:lang w:val="en-US"/>
        </w:rPr>
        <w:footnoteReference w:id="6"/>
      </w:r>
      <w:r>
        <w:rPr>
          <w:rStyle w:val="a5"/>
        </w:rPr>
        <w:t>[18]</w:t>
      </w:r>
      <w:r>
        <w:rPr>
          <w:color w:val="0000FF"/>
        </w:rPr>
        <w:t>]</w:t>
      </w:r>
      <w:r>
        <w:t>.</w:t>
      </w:r>
    </w:p>
    <w:p w:rsidR="00E40B3E" w:rsidRDefault="00E40B3E" w:rsidP="00E40B3E">
      <w:pPr>
        <w:spacing w:before="120" w:after="120"/>
        <w:ind w:left="1134" w:right="1134" w:firstLine="567"/>
        <w:jc w:val="both"/>
      </w:pPr>
      <w:r>
        <w:t xml:space="preserve">Кстати, тоже самое и с топонимами на -а безударное: выставка в Осака </w:t>
      </w:r>
      <w:r>
        <w:rPr>
          <w:szCs w:val="23"/>
        </w:rPr>
        <w:t>–</w:t>
      </w:r>
      <w:r>
        <w:t xml:space="preserve"> 47%, выставка в Осаке </w:t>
      </w:r>
      <w:r>
        <w:rPr>
          <w:szCs w:val="23"/>
        </w:rPr>
        <w:t>–</w:t>
      </w:r>
      <w:r>
        <w:t xml:space="preserve"> 53%</w:t>
      </w:r>
      <w:r>
        <w:rPr>
          <w:color w:val="0000FF"/>
        </w:rPr>
        <w:t>[</w:t>
      </w:r>
      <w:r>
        <w:rPr>
          <w:rStyle w:val="a5"/>
          <w:lang w:val="en-US"/>
        </w:rPr>
        <w:footnoteReference w:id="7"/>
      </w:r>
      <w:r>
        <w:rPr>
          <w:rStyle w:val="a5"/>
        </w:rPr>
        <w:t>[19]</w:t>
      </w:r>
      <w:r>
        <w:rPr>
          <w:color w:val="0000FF"/>
        </w:rPr>
        <w:t>]</w:t>
      </w:r>
      <w:r>
        <w:t>.</w:t>
      </w:r>
    </w:p>
    <w:p w:rsidR="00E40B3E" w:rsidRDefault="00E40B3E" w:rsidP="00E40B3E">
      <w:pPr>
        <w:ind w:left="1134" w:right="1134" w:firstLine="567"/>
        <w:jc w:val="both"/>
      </w:pPr>
      <w:r>
        <w:rPr>
          <w:b/>
        </w:rPr>
        <w:t>Узаконенные</w:t>
      </w:r>
      <w:r>
        <w:t xml:space="preserve"> морфологические ошибки похожи одновременно и на орфографические и на лексико-семантические. В морфологической ошибке подчеркивается ее именно морфемный характер, а семантика не искажается, хотя затушевывается этимология.</w:t>
      </w:r>
    </w:p>
    <w:p w:rsidR="00E40B3E" w:rsidRDefault="00E40B3E" w:rsidP="00E40B3E">
      <w:pPr>
        <w:ind w:left="1134" w:right="1134" w:firstLine="567"/>
        <w:jc w:val="both"/>
      </w:pPr>
      <w:r>
        <w:t xml:space="preserve">Пример </w:t>
      </w:r>
      <w:r>
        <w:rPr>
          <w:szCs w:val="23"/>
        </w:rPr>
        <w:t>–</w:t>
      </w:r>
      <w:r>
        <w:t xml:space="preserve"> слово </w:t>
      </w:r>
      <w:r>
        <w:rPr>
          <w:i/>
        </w:rPr>
        <w:t>«глухомань»</w:t>
      </w:r>
      <w:r>
        <w:t xml:space="preserve"> </w:t>
      </w:r>
      <w:r>
        <w:rPr>
          <w:szCs w:val="23"/>
        </w:rPr>
        <w:t>–</w:t>
      </w:r>
      <w:r>
        <w:t xml:space="preserve"> глухое место. Его неискаженный вариант </w:t>
      </w:r>
      <w:r>
        <w:rPr>
          <w:szCs w:val="23"/>
        </w:rPr>
        <w:t>–</w:t>
      </w:r>
      <w:r>
        <w:t xml:space="preserve"> «глухмень» </w:t>
      </w:r>
      <w:r>
        <w:rPr>
          <w:szCs w:val="23"/>
        </w:rPr>
        <w:t>–</w:t>
      </w:r>
      <w:r>
        <w:t xml:space="preserve"> существовал еще в XIX веке: мень </w:t>
      </w:r>
      <w:r>
        <w:rPr>
          <w:szCs w:val="23"/>
        </w:rPr>
        <w:t>–</w:t>
      </w:r>
      <w:r>
        <w:t xml:space="preserve"> это не слово, это суффикс </w:t>
      </w:r>
      <w:r>
        <w:rPr>
          <w:szCs w:val="23"/>
        </w:rPr>
        <w:t>–</w:t>
      </w:r>
      <w:r>
        <w:t xml:space="preserve"> суффикс места. Другие слова с этим суффиксом: сухмень </w:t>
      </w:r>
      <w:r>
        <w:rPr>
          <w:szCs w:val="23"/>
        </w:rPr>
        <w:t>–</w:t>
      </w:r>
      <w:r>
        <w:t xml:space="preserve"> сухое место, низмень </w:t>
      </w:r>
      <w:r>
        <w:rPr>
          <w:szCs w:val="23"/>
        </w:rPr>
        <w:t>–</w:t>
      </w:r>
      <w:r>
        <w:t xml:space="preserve"> низкое место (отсюда низменность). В Западной Белоруссии течет речка Тихмень </w:t>
      </w:r>
      <w:r>
        <w:rPr>
          <w:szCs w:val="23"/>
        </w:rPr>
        <w:t>–</w:t>
      </w:r>
      <w:r>
        <w:t xml:space="preserve"> тихое место.</w:t>
      </w:r>
    </w:p>
    <w:p w:rsidR="00E40B3E" w:rsidRDefault="00E40B3E" w:rsidP="00E40B3E">
      <w:pPr>
        <w:ind w:left="1134" w:right="1134" w:firstLine="567"/>
        <w:jc w:val="both"/>
      </w:pPr>
      <w:r>
        <w:t>Слово глухомань появилось в советское время. Деформация старого слова произошла, по-видимому, в результате затемнения внутренней формы слова, как в словах «бесталанный» и «злосчастный», но значение слова осталось прежним. Ошибка затронула только морфологию.</w:t>
      </w:r>
    </w:p>
    <w:p w:rsidR="00E40B3E" w:rsidRDefault="00E40B3E" w:rsidP="00E40B3E">
      <w:pPr>
        <w:ind w:left="1134" w:right="1134" w:firstLine="567"/>
        <w:jc w:val="both"/>
      </w:pPr>
      <w:r>
        <w:t xml:space="preserve">Название зверька </w:t>
      </w:r>
      <w:r>
        <w:rPr>
          <w:szCs w:val="23"/>
        </w:rPr>
        <w:t>–</w:t>
      </w:r>
      <w:r>
        <w:t xml:space="preserve"> </w:t>
      </w:r>
      <w:r>
        <w:rPr>
          <w:i/>
        </w:rPr>
        <w:t>«морская свинка»</w:t>
      </w:r>
      <w:r>
        <w:t xml:space="preserve"> </w:t>
      </w:r>
      <w:r>
        <w:rPr>
          <w:szCs w:val="23"/>
        </w:rPr>
        <w:t>–</w:t>
      </w:r>
      <w:r>
        <w:t xml:space="preserve"> тоже деформировано.</w:t>
      </w:r>
    </w:p>
    <w:p w:rsidR="00E40B3E" w:rsidRDefault="00E40B3E" w:rsidP="00E40B3E">
      <w:pPr>
        <w:ind w:left="1134" w:right="1134" w:firstLine="567"/>
        <w:jc w:val="both"/>
      </w:pPr>
      <w:r>
        <w:t xml:space="preserve">«Морская свинка </w:t>
      </w:r>
      <w:r>
        <w:rPr>
          <w:szCs w:val="23"/>
        </w:rPr>
        <w:t>–</w:t>
      </w:r>
      <w:r>
        <w:t xml:space="preserve"> это сухопутный грызун родом из Южной Америки. А если сухопутный, почему же такое странное имя? Привезенный в Европу еще первыми мореплавателями, по схожести мордочки с рылом свиньи был назван свинкой, да не простой, а заморской, появился «из-за моря». Впоследствии слог «за» откинули </w:t>
      </w:r>
      <w:r>
        <w:rPr>
          <w:szCs w:val="23"/>
        </w:rPr>
        <w:t>–</w:t>
      </w:r>
      <w:r>
        <w:t xml:space="preserve"> грызун стал морской свинкой, хотя никакого отношения к воде, к морю не имел и не имеет»</w:t>
      </w:r>
      <w:r>
        <w:rPr>
          <w:color w:val="0000FF"/>
        </w:rPr>
        <w:t>[</w:t>
      </w:r>
      <w:r>
        <w:rPr>
          <w:rStyle w:val="a5"/>
          <w:lang w:val="en-US"/>
        </w:rPr>
        <w:footnoteReference w:id="8"/>
      </w:r>
      <w:r>
        <w:rPr>
          <w:rStyle w:val="a5"/>
        </w:rPr>
        <w:t>[20]</w:t>
      </w:r>
      <w:r>
        <w:rPr>
          <w:color w:val="0000FF"/>
        </w:rPr>
        <w:t>]</w:t>
      </w:r>
      <w:r>
        <w:t>.</w:t>
      </w:r>
    </w:p>
    <w:p w:rsidR="00E40B3E" w:rsidRDefault="00E40B3E" w:rsidP="00E40B3E">
      <w:pPr>
        <w:spacing w:after="120"/>
        <w:ind w:left="1134" w:right="1134" w:firstLine="567"/>
        <w:jc w:val="both"/>
      </w:pPr>
      <w:r>
        <w:t xml:space="preserve">Но почему «откинули» приставку </w:t>
      </w:r>
      <w:r>
        <w:rPr>
          <w:szCs w:val="23"/>
        </w:rPr>
        <w:t>–</w:t>
      </w:r>
      <w:r>
        <w:t xml:space="preserve"> непонятно. Не все причуды языка поддаются объяснению.</w:t>
      </w:r>
    </w:p>
    <w:p w:rsidR="00E40B3E" w:rsidRDefault="00E40B3E" w:rsidP="00E40B3E">
      <w:pPr>
        <w:spacing w:before="120" w:after="120"/>
        <w:ind w:left="1134" w:right="1134" w:firstLine="567"/>
        <w:jc w:val="both"/>
      </w:pPr>
      <w:r>
        <w:rPr>
          <w:b/>
        </w:rPr>
        <w:t>Особый тип морфологических ошибок</w:t>
      </w:r>
      <w:r>
        <w:t xml:space="preserve"> </w:t>
      </w:r>
      <w:r>
        <w:rPr>
          <w:szCs w:val="23"/>
        </w:rPr>
        <w:t>–</w:t>
      </w:r>
      <w:r>
        <w:t xml:space="preserve"> грамматический плеоназм в заимствованных словах.</w:t>
      </w:r>
    </w:p>
    <w:p w:rsidR="00E40B3E" w:rsidRDefault="00E40B3E" w:rsidP="00E40B3E">
      <w:pPr>
        <w:spacing w:before="120" w:after="120"/>
        <w:ind w:left="1134" w:right="1134" w:firstLine="567"/>
        <w:jc w:val="both"/>
      </w:pPr>
      <w:r>
        <w:t>Проведу две регулярных ошибки, которые литературный редактор должен исправлять безжалостно.</w:t>
      </w:r>
    </w:p>
    <w:p w:rsidR="00E40B3E" w:rsidRDefault="00E40B3E" w:rsidP="00E40B3E">
      <w:pPr>
        <w:spacing w:before="120"/>
        <w:ind w:left="1134" w:right="1134" w:firstLine="567"/>
        <w:jc w:val="both"/>
      </w:pPr>
      <w:r>
        <w:t xml:space="preserve">«Первобытный художник изобразил два человеческих лица в анфас». (Газета). Анфас от французского en face </w:t>
      </w:r>
      <w:r>
        <w:rPr>
          <w:szCs w:val="23"/>
        </w:rPr>
        <w:t>–</w:t>
      </w:r>
      <w:r>
        <w:t xml:space="preserve"> в лицо. Анфас </w:t>
      </w:r>
      <w:r>
        <w:rPr>
          <w:szCs w:val="23"/>
        </w:rPr>
        <w:t>–</w:t>
      </w:r>
      <w:r>
        <w:t xml:space="preserve"> лицом к смотрящему. Под влиянием однотипных оборотов </w:t>
      </w:r>
      <w:r>
        <w:rPr>
          <w:szCs w:val="23"/>
        </w:rPr>
        <w:t>–</w:t>
      </w:r>
      <w:r>
        <w:t xml:space="preserve"> в профиль, в три четверти, в полоборота </w:t>
      </w:r>
      <w:r>
        <w:rPr>
          <w:szCs w:val="23"/>
        </w:rPr>
        <w:t>–</w:t>
      </w:r>
      <w:r>
        <w:t xml:space="preserve"> появилась плеонастическая форма </w:t>
      </w:r>
      <w:r>
        <w:rPr>
          <w:szCs w:val="23"/>
        </w:rPr>
        <w:t>–</w:t>
      </w:r>
      <w:r>
        <w:t xml:space="preserve"> в анфас.</w:t>
      </w:r>
    </w:p>
    <w:p w:rsidR="00E40B3E" w:rsidRDefault="00E40B3E" w:rsidP="00E40B3E">
      <w:pPr>
        <w:spacing w:after="120"/>
        <w:ind w:left="1134" w:right="1134" w:firstLine="567"/>
        <w:jc w:val="both"/>
      </w:pPr>
      <w:r>
        <w:t xml:space="preserve">«Городецкому казалось, что командующий слушает его лишь для проформы». (А. Чаковский, роман «Блокада»). «Обсуждение </w:t>
      </w:r>
      <w:r>
        <w:lastRenderedPageBreak/>
        <w:t xml:space="preserve">было проведено для проформы». (Газета). Проформа от латинского pro forma </w:t>
      </w:r>
      <w:r>
        <w:rPr>
          <w:szCs w:val="23"/>
        </w:rPr>
        <w:t>–</w:t>
      </w:r>
      <w:r>
        <w:t xml:space="preserve"> для формы. Проформа </w:t>
      </w:r>
      <w:r>
        <w:rPr>
          <w:szCs w:val="23"/>
        </w:rPr>
        <w:t>–</w:t>
      </w:r>
      <w:r>
        <w:t xml:space="preserve"> внешняя формальность, видимость. По аналогии с выражением «для видимости» родился уродец </w:t>
      </w:r>
      <w:r>
        <w:rPr>
          <w:szCs w:val="23"/>
        </w:rPr>
        <w:t>–</w:t>
      </w:r>
      <w:r>
        <w:t xml:space="preserve"> «для проформы».</w:t>
      </w:r>
    </w:p>
    <w:p w:rsidR="00E40B3E" w:rsidRDefault="00E40B3E" w:rsidP="00E40B3E">
      <w:pPr>
        <w:spacing w:after="120"/>
        <w:ind w:left="1134" w:right="1134" w:firstLine="567"/>
        <w:jc w:val="both"/>
      </w:pPr>
      <w:r>
        <w:t xml:space="preserve">Особый случай грамматического плеоназма находим в русских заимствованиях из английского с сохранением английского показателя множественного числа «s». </w:t>
      </w:r>
      <w:r>
        <w:rPr>
          <w:i/>
        </w:rPr>
        <w:t>Все эти ошибки узаконенные и редактированию не подлежат.</w:t>
      </w:r>
      <w:r>
        <w:t xml:space="preserve"> В русском языке их, по крайней мере, пять:</w:t>
      </w:r>
    </w:p>
    <w:p w:rsidR="00E40B3E" w:rsidRDefault="00E40B3E" w:rsidP="00E40B3E">
      <w:pPr>
        <w:spacing w:before="120"/>
        <w:ind w:left="1134" w:right="1134" w:firstLine="567"/>
        <w:jc w:val="both"/>
      </w:pPr>
      <w:r>
        <w:t>рельсы: rails, единственное число rail;</w:t>
      </w:r>
    </w:p>
    <w:p w:rsidR="00E40B3E" w:rsidRDefault="00E40B3E" w:rsidP="00E40B3E">
      <w:pPr>
        <w:ind w:left="1134" w:right="1134" w:firstLine="567"/>
        <w:jc w:val="both"/>
      </w:pPr>
      <w:r>
        <w:t>бутсы: boots, единственное число boot,</w:t>
      </w:r>
    </w:p>
    <w:p w:rsidR="00E40B3E" w:rsidRDefault="00E40B3E" w:rsidP="00E40B3E">
      <w:pPr>
        <w:ind w:left="1134" w:right="1134" w:firstLine="567"/>
        <w:jc w:val="both"/>
      </w:pPr>
      <w:r>
        <w:t>джинсы: jeans, единственное число jean,</w:t>
      </w:r>
    </w:p>
    <w:p w:rsidR="00E40B3E" w:rsidRDefault="00E40B3E" w:rsidP="00E40B3E">
      <w:pPr>
        <w:ind w:left="1134" w:right="1134" w:firstLine="567"/>
        <w:jc w:val="both"/>
      </w:pPr>
      <w:r>
        <w:t>комиксы: comics, единственное число comic,</w:t>
      </w:r>
    </w:p>
    <w:p w:rsidR="00E40B3E" w:rsidRDefault="00E40B3E" w:rsidP="00E40B3E">
      <w:pPr>
        <w:spacing w:after="120"/>
        <w:ind w:left="1134" w:right="1134" w:firstLine="567"/>
        <w:jc w:val="both"/>
      </w:pPr>
      <w:r>
        <w:t>баксы: bucks, единственное число buck.</w:t>
      </w:r>
    </w:p>
    <w:p w:rsidR="00E40B3E" w:rsidRDefault="00E40B3E" w:rsidP="00E40B3E">
      <w:pPr>
        <w:spacing w:before="120"/>
        <w:ind w:left="1134" w:right="1134" w:firstLine="567"/>
        <w:jc w:val="both"/>
      </w:pPr>
      <w:r>
        <w:t>Но четыре аналогичных слова в русский язык из английского пришли без плеонастической ошибки: боты (boots), шорты (shorts), трусы (trausers) и битлы (beetles). Правда, пока последнее слово осваивалось, оно имело и другие формы: битлзы, битлсы: «В кинотеатре шел фильм с битлзами под коротким названием «Помогите». («Литературная газета», 1973).</w:t>
      </w:r>
    </w:p>
    <w:p w:rsidR="00E40B3E" w:rsidRDefault="00E40B3E" w:rsidP="00E40B3E">
      <w:pPr>
        <w:spacing w:after="120"/>
        <w:ind w:left="1134" w:right="1134" w:firstLine="567"/>
        <w:jc w:val="both"/>
      </w:pPr>
      <w:r>
        <w:t>Хоть это и языковая экзотика, редактор должен ее знать.</w:t>
      </w:r>
    </w:p>
    <w:p w:rsidR="006F0F98" w:rsidRDefault="00E40B3E" w:rsidP="006F0F98">
      <w:pPr>
        <w:spacing w:before="120" w:after="120"/>
        <w:ind w:left="1134" w:right="1134" w:firstLine="567"/>
        <w:jc w:val="both"/>
        <w:rPr>
          <w:lang w:val="en-US"/>
        </w:rPr>
      </w:pPr>
      <w:r w:rsidRPr="006F0F98">
        <w:rPr>
          <w:b/>
          <w:highlight w:val="yellow"/>
        </w:rPr>
        <w:t>Задание 13.</w:t>
      </w:r>
      <w:r w:rsidRPr="006F0F98">
        <w:rPr>
          <w:highlight w:val="yellow"/>
        </w:rPr>
        <w:t xml:space="preserve"> Найдите морфологическую ошибку в каждом фрагменте, исправьте ее и, если сможете, объясните ее происхождение. Используйте «Грамматику русского языка» и словарь «Грамматическая правильность русской речи».</w:t>
      </w:r>
      <w:r>
        <w:t xml:space="preserve"> </w:t>
      </w:r>
    </w:p>
    <w:p w:rsidR="00E40B3E" w:rsidRDefault="00E40B3E" w:rsidP="00E40B3E">
      <w:pPr>
        <w:spacing w:after="120"/>
        <w:ind w:left="1134" w:right="1134" w:firstLine="567"/>
        <w:jc w:val="both"/>
      </w:pPr>
    </w:p>
    <w:p w:rsidR="00E40B3E" w:rsidRDefault="00E40B3E" w:rsidP="00E40B3E">
      <w:pPr>
        <w:numPr>
          <w:ilvl w:val="0"/>
          <w:numId w:val="4"/>
        </w:numPr>
        <w:spacing w:before="120" w:after="120"/>
        <w:ind w:right="1134"/>
        <w:jc w:val="both"/>
      </w:pPr>
      <w:r>
        <w:t>Строители потребовали от турков освободить помещение. (Газета).</w:t>
      </w:r>
    </w:p>
    <w:p w:rsidR="00E40B3E" w:rsidRDefault="00E40B3E" w:rsidP="00E40B3E">
      <w:pPr>
        <w:numPr>
          <w:ilvl w:val="0"/>
          <w:numId w:val="4"/>
        </w:numPr>
        <w:spacing w:before="120" w:after="120"/>
        <w:ind w:right="1134"/>
        <w:jc w:val="both"/>
      </w:pPr>
      <w:r>
        <w:t>Решение было одобрено около восьмистами делегатов. (Газета).</w:t>
      </w:r>
    </w:p>
    <w:p w:rsidR="00E40B3E" w:rsidRDefault="00E40B3E" w:rsidP="00E40B3E">
      <w:pPr>
        <w:numPr>
          <w:ilvl w:val="0"/>
          <w:numId w:val="4"/>
        </w:numPr>
        <w:spacing w:before="120" w:after="120"/>
        <w:ind w:right="1134"/>
        <w:jc w:val="both"/>
      </w:pPr>
      <w:r>
        <w:t>Наш спортсмен бежал в паре с экс-рекордсменом мира Л. Эфшиным. (Газета).</w:t>
      </w:r>
    </w:p>
    <w:p w:rsidR="00E40B3E" w:rsidRDefault="00E40B3E" w:rsidP="00E40B3E">
      <w:pPr>
        <w:numPr>
          <w:ilvl w:val="0"/>
          <w:numId w:val="4"/>
        </w:numPr>
        <w:spacing w:before="120" w:after="120"/>
        <w:ind w:right="1134"/>
        <w:jc w:val="both"/>
      </w:pPr>
      <w:r>
        <w:t>Здесь вырос большой город с населением более полмиллиона человек. (Газета).</w:t>
      </w:r>
    </w:p>
    <w:p w:rsidR="00E40B3E" w:rsidRDefault="00E40B3E" w:rsidP="00E40B3E">
      <w:pPr>
        <w:numPr>
          <w:ilvl w:val="0"/>
          <w:numId w:val="4"/>
        </w:numPr>
        <w:spacing w:before="120" w:after="120"/>
        <w:ind w:right="1134"/>
        <w:jc w:val="both"/>
      </w:pPr>
      <w:r>
        <w:t xml:space="preserve">Командир выпил чашку горячего чаю. «Больше нельзя, </w:t>
      </w:r>
      <w:r>
        <w:rPr>
          <w:szCs w:val="23"/>
        </w:rPr>
        <w:t>–</w:t>
      </w:r>
      <w:r>
        <w:t xml:space="preserve"> пояснили нам медики. </w:t>
      </w:r>
      <w:r>
        <w:rPr>
          <w:szCs w:val="23"/>
        </w:rPr>
        <w:t>–</w:t>
      </w:r>
      <w:r>
        <w:t xml:space="preserve"> После длительного пребывания в невесомости стакан выпитого чая ощущается как плотный обед». (Газета).</w:t>
      </w:r>
    </w:p>
    <w:p w:rsidR="00E40B3E" w:rsidRDefault="00E40B3E" w:rsidP="00E40B3E">
      <w:pPr>
        <w:numPr>
          <w:ilvl w:val="0"/>
          <w:numId w:val="4"/>
        </w:numPr>
        <w:spacing w:before="120" w:after="120"/>
        <w:ind w:right="1134"/>
        <w:jc w:val="both"/>
      </w:pPr>
      <w:r>
        <w:t>Хоккейный шлем в лабораторных условиях выдерживает удар силой до четыреста пятьдесят килограмм. (ТВ, Николай Озеров).</w:t>
      </w:r>
    </w:p>
    <w:p w:rsidR="00E40B3E" w:rsidRDefault="00E40B3E" w:rsidP="00E40B3E">
      <w:pPr>
        <w:spacing w:before="120" w:after="120"/>
        <w:ind w:left="1134" w:right="1134"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1.4.2. Синтаксические ошибки</w:t>
      </w:r>
    </w:p>
    <w:p w:rsidR="00E40B3E" w:rsidRDefault="00E40B3E" w:rsidP="00E40B3E">
      <w:pPr>
        <w:spacing w:after="120"/>
        <w:ind w:left="1134" w:right="1134" w:firstLine="567"/>
        <w:jc w:val="both"/>
      </w:pPr>
      <w:r>
        <w:t xml:space="preserve">Синтаксические ошибки так же, как и морфологические, очень разнообразны. Поэтому и среди них выделим только </w:t>
      </w:r>
      <w:r>
        <w:rPr>
          <w:i/>
        </w:rPr>
        <w:t xml:space="preserve">три типа </w:t>
      </w:r>
      <w:r>
        <w:rPr>
          <w:i/>
          <w:szCs w:val="23"/>
        </w:rPr>
        <w:t>–</w:t>
      </w:r>
      <w:r>
        <w:rPr>
          <w:i/>
        </w:rPr>
        <w:t xml:space="preserve"> три показательные проблемы,</w:t>
      </w:r>
      <w:r>
        <w:t xml:space="preserve"> требующие усиленного внимания редактора.</w:t>
      </w:r>
    </w:p>
    <w:p w:rsidR="00E40B3E" w:rsidRDefault="00E40B3E" w:rsidP="00E40B3E">
      <w:pPr>
        <w:spacing w:before="120"/>
        <w:ind w:left="1134" w:right="1134" w:firstLine="567"/>
        <w:jc w:val="both"/>
      </w:pPr>
      <w:r>
        <w:rPr>
          <w:b/>
        </w:rPr>
        <w:lastRenderedPageBreak/>
        <w:t>Первая проблема</w:t>
      </w:r>
      <w:r>
        <w:t xml:space="preserve"> </w:t>
      </w:r>
      <w:r>
        <w:rPr>
          <w:szCs w:val="23"/>
        </w:rPr>
        <w:t>–</w:t>
      </w:r>
      <w:r>
        <w:t xml:space="preserve"> координация сказуемого и подлежащего, когда подлежащее выражено количественным сочетанием типа «100 человек сидело/сидели». Так как газета богата количественной информацией, то эта синтаксическая модель в газетной речи представлена широко.</w:t>
      </w:r>
    </w:p>
    <w:p w:rsidR="00E40B3E" w:rsidRDefault="00E40B3E" w:rsidP="00E40B3E">
      <w:pPr>
        <w:ind w:left="1134" w:right="1134" w:firstLine="567"/>
        <w:jc w:val="both"/>
      </w:pPr>
      <w:r>
        <w:t>В стилистической и справочной литературе существует длинный перечень правил подобной координации. Для литературного редактора проще оценить рассматриваемую вариативность с помощью газетно-речевой статистики (см. словарь «Грамматическая правильность русской речи»).</w:t>
      </w:r>
    </w:p>
    <w:p w:rsidR="00E40B3E" w:rsidRDefault="00E40B3E" w:rsidP="00E40B3E">
      <w:pPr>
        <w:spacing w:after="240"/>
        <w:ind w:left="1134" w:right="1134" w:firstLine="567"/>
        <w:jc w:val="both"/>
      </w:pPr>
      <w:r>
        <w:t xml:space="preserve">Расположим разновидность этой модели в последовательности нарастания множественного числа, имея в виду, что множественное число </w:t>
      </w:r>
      <w:r>
        <w:rPr>
          <w:szCs w:val="23"/>
        </w:rPr>
        <w:t>–</w:t>
      </w:r>
      <w:r>
        <w:t xml:space="preserve"> новая форма, а единственное </w:t>
      </w:r>
      <w:r>
        <w:rPr>
          <w:szCs w:val="23"/>
        </w:rPr>
        <w:t>–</w:t>
      </w:r>
      <w:r>
        <w:t xml:space="preserve"> старая: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E40B3E" w:rsidTr="00E40B3E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3E" w:rsidRDefault="00E40B3E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1) ряд человек: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3E" w:rsidRDefault="00E40B3E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сидел</w:t>
            </w:r>
          </w:p>
          <w:p w:rsidR="00E40B3E" w:rsidRDefault="00E40B3E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сидело</w:t>
            </w:r>
          </w:p>
          <w:p w:rsidR="00E40B3E" w:rsidRDefault="00E40B3E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сидели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3E" w:rsidRDefault="00E40B3E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79% правильно</w:t>
            </w:r>
          </w:p>
          <w:p w:rsidR="00E40B3E" w:rsidRDefault="00E40B3E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6% грубая ошибка</w:t>
            </w:r>
          </w:p>
          <w:p w:rsidR="00E40B3E" w:rsidRDefault="00E40B3E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15% нежелательно</w:t>
            </w:r>
          </w:p>
        </w:tc>
      </w:tr>
      <w:tr w:rsidR="00E40B3E" w:rsidTr="00E40B3E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3E" w:rsidRDefault="00E40B3E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2) несколько человек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3E" w:rsidRDefault="00E40B3E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пришло</w:t>
            </w:r>
          </w:p>
          <w:p w:rsidR="00E40B3E" w:rsidRDefault="00E40B3E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пришли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3E" w:rsidRDefault="00E40B3E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75% правильно</w:t>
            </w:r>
          </w:p>
          <w:p w:rsidR="00E40B3E" w:rsidRDefault="00E40B3E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25% допустимо</w:t>
            </w:r>
          </w:p>
        </w:tc>
      </w:tr>
      <w:tr w:rsidR="00E40B3E" w:rsidTr="00E40B3E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3E" w:rsidRDefault="00E40B3E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3) большинство: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3E" w:rsidRDefault="00E40B3E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сидело</w:t>
            </w:r>
          </w:p>
          <w:p w:rsidR="00E40B3E" w:rsidRDefault="00E40B3E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сидели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3E" w:rsidRDefault="00E40B3E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67% правильно</w:t>
            </w:r>
          </w:p>
          <w:p w:rsidR="00E40B3E" w:rsidRDefault="00E40B3E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33% допустимо</w:t>
            </w:r>
          </w:p>
        </w:tc>
      </w:tr>
      <w:tr w:rsidR="00E40B3E" w:rsidTr="00E40B3E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3E" w:rsidRDefault="00E40B3E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4) один миллион: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3E" w:rsidRDefault="00E40B3E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бастует</w:t>
            </w:r>
          </w:p>
          <w:p w:rsidR="00E40B3E" w:rsidRDefault="00E40B3E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бастуют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3E" w:rsidRDefault="00E40B3E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63% правильно</w:t>
            </w:r>
          </w:p>
          <w:p w:rsidR="00E40B3E" w:rsidRDefault="00E40B3E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37% допустимо</w:t>
            </w:r>
          </w:p>
        </w:tc>
      </w:tr>
      <w:tr w:rsidR="00E40B3E" w:rsidTr="00E40B3E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3E" w:rsidRDefault="00E40B3E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5) более 10 человек: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3E" w:rsidRDefault="00E40B3E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сидело</w:t>
            </w:r>
          </w:p>
          <w:p w:rsidR="00E40B3E" w:rsidRDefault="00E40B3E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сидели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3E" w:rsidRDefault="00E40B3E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60% равнозначные</w:t>
            </w:r>
          </w:p>
          <w:p w:rsidR="00E40B3E" w:rsidRDefault="00E40B3E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40% варианты</w:t>
            </w:r>
          </w:p>
        </w:tc>
      </w:tr>
      <w:tr w:rsidR="00E40B3E" w:rsidTr="00E40B3E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3E" w:rsidRDefault="00E40B3E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6) 100 человек: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3E" w:rsidRDefault="00E40B3E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сидело</w:t>
            </w:r>
          </w:p>
          <w:p w:rsidR="00E40B3E" w:rsidRDefault="00E40B3E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сидели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3E" w:rsidRDefault="00E40B3E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46% равнозначные</w:t>
            </w:r>
          </w:p>
          <w:p w:rsidR="00E40B3E" w:rsidRDefault="00E40B3E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54% варианты</w:t>
            </w:r>
          </w:p>
        </w:tc>
      </w:tr>
    </w:tbl>
    <w:p w:rsidR="00E40B3E" w:rsidRDefault="00E40B3E" w:rsidP="00E40B3E">
      <w:pPr>
        <w:spacing w:before="240" w:after="120"/>
        <w:ind w:left="1134" w:right="1134" w:firstLine="567"/>
        <w:jc w:val="both"/>
      </w:pPr>
      <w:r>
        <w:t xml:space="preserve">Теперь комментарий. Начнем снизу. Процентный показатель ясно показывает, что множественное число глагола при количественных сочетаниях еще далеко от победы. Процесс перехода от старых форм к новым в самом разгаре. В простых случаях </w:t>
      </w:r>
      <w:r>
        <w:rPr>
          <w:szCs w:val="23"/>
        </w:rPr>
        <w:t>–</w:t>
      </w:r>
      <w:r>
        <w:t xml:space="preserve"> числительное плюс существительное с уточняющими словами (более, свыше, около, почти, примерно, по крайней мере и т.п.) </w:t>
      </w:r>
      <w:r>
        <w:rPr>
          <w:szCs w:val="23"/>
        </w:rPr>
        <w:t>–</w:t>
      </w:r>
      <w:r>
        <w:t xml:space="preserve"> оба варианта глагола равноправны и встречаются одинаково часто. Но нужно отметить, что в трех случаях вариантов нет:</w:t>
      </w:r>
    </w:p>
    <w:p w:rsidR="00E40B3E" w:rsidRDefault="00E40B3E" w:rsidP="00E40B3E">
      <w:pPr>
        <w:numPr>
          <w:ilvl w:val="0"/>
          <w:numId w:val="5"/>
        </w:numPr>
        <w:spacing w:before="120" w:after="120"/>
        <w:ind w:right="1134"/>
        <w:jc w:val="both"/>
      </w:pPr>
      <w:r>
        <w:t xml:space="preserve">Работал 21 человек: при составном количественном числительном, оканчивающемся на единицу, </w:t>
      </w:r>
      <w:r>
        <w:rPr>
          <w:szCs w:val="23"/>
        </w:rPr>
        <w:t>–</w:t>
      </w:r>
      <w:r>
        <w:t xml:space="preserve"> </w:t>
      </w:r>
      <w:r>
        <w:rPr>
          <w:i/>
        </w:rPr>
        <w:t>только единственное число глагола.</w:t>
      </w:r>
    </w:p>
    <w:p w:rsidR="00E40B3E" w:rsidRDefault="00E40B3E" w:rsidP="00E40B3E">
      <w:pPr>
        <w:numPr>
          <w:ilvl w:val="0"/>
          <w:numId w:val="5"/>
        </w:numPr>
        <w:spacing w:before="120" w:after="120"/>
        <w:ind w:right="1134"/>
        <w:jc w:val="both"/>
      </w:pPr>
      <w:r>
        <w:t xml:space="preserve">Семеро одного не ждут: при субстантивированном собирательном числительном </w:t>
      </w:r>
      <w:r>
        <w:rPr>
          <w:szCs w:val="23"/>
        </w:rPr>
        <w:t>–</w:t>
      </w:r>
      <w:r>
        <w:t xml:space="preserve"> </w:t>
      </w:r>
      <w:r>
        <w:rPr>
          <w:i/>
        </w:rPr>
        <w:t>только множественное число глагола.</w:t>
      </w:r>
    </w:p>
    <w:p w:rsidR="00E40B3E" w:rsidRDefault="00E40B3E" w:rsidP="00E40B3E">
      <w:pPr>
        <w:numPr>
          <w:ilvl w:val="0"/>
          <w:numId w:val="5"/>
        </w:numPr>
        <w:spacing w:before="120" w:after="120"/>
        <w:ind w:right="1134"/>
        <w:jc w:val="both"/>
      </w:pPr>
      <w:r>
        <w:t xml:space="preserve">Эти семь лет прошли быстро: при определении во множественном числе </w:t>
      </w:r>
      <w:r>
        <w:rPr>
          <w:szCs w:val="23"/>
        </w:rPr>
        <w:t>–</w:t>
      </w:r>
      <w:r>
        <w:t xml:space="preserve"> </w:t>
      </w:r>
      <w:r>
        <w:rPr>
          <w:i/>
        </w:rPr>
        <w:t>только множественное число глагола.</w:t>
      </w:r>
    </w:p>
    <w:p w:rsidR="00E40B3E" w:rsidRDefault="00E40B3E" w:rsidP="00E40B3E">
      <w:pPr>
        <w:spacing w:before="120"/>
        <w:ind w:left="1134" w:right="1134" w:firstLine="567"/>
        <w:jc w:val="both"/>
      </w:pPr>
      <w:r>
        <w:t xml:space="preserve">Далее выше по списку в трех разновидностях модели глагол употребляется преимущественно в единственном числе, но и множественное не может считаться ошибкой, это </w:t>
      </w:r>
      <w:r>
        <w:rPr>
          <w:i/>
        </w:rPr>
        <w:t>допустимый вариант.</w:t>
      </w:r>
    </w:p>
    <w:p w:rsidR="00E40B3E" w:rsidRDefault="00E40B3E" w:rsidP="00E40B3E">
      <w:pPr>
        <w:spacing w:after="120"/>
        <w:ind w:left="1134" w:right="1134" w:firstLine="567"/>
        <w:jc w:val="both"/>
      </w:pPr>
      <w:r>
        <w:lastRenderedPageBreak/>
        <w:t xml:space="preserve">И, наконец, первой в списке идет конструкция с собирательным существительным, имеющим количественный оттенок, </w:t>
      </w:r>
      <w:r>
        <w:rPr>
          <w:szCs w:val="23"/>
        </w:rPr>
        <w:t>–</w:t>
      </w:r>
      <w:r>
        <w:t xml:space="preserve"> ряд, большинство, число, часть и т.п., </w:t>
      </w:r>
      <w:r>
        <w:rPr>
          <w:szCs w:val="23"/>
        </w:rPr>
        <w:t>–</w:t>
      </w:r>
      <w:r>
        <w:t xml:space="preserve"> которое упрямо удерживает единственное число глагола. Это </w:t>
      </w:r>
      <w:r>
        <w:rPr>
          <w:i/>
        </w:rPr>
        <w:t>нежелательный вариант,</w:t>
      </w:r>
      <w:r>
        <w:t xml:space="preserve"> хотя он и встречается еще у А.Пушкина: «И жемчугов ряд лицо осенят».</w:t>
      </w:r>
    </w:p>
    <w:p w:rsidR="00E40B3E" w:rsidRDefault="00E40B3E" w:rsidP="00E40B3E">
      <w:pPr>
        <w:spacing w:before="120" w:after="120"/>
        <w:ind w:left="1134" w:right="1134" w:firstLine="567"/>
        <w:jc w:val="both"/>
      </w:pPr>
      <w:r w:rsidRPr="006F0F98">
        <w:rPr>
          <w:b/>
          <w:highlight w:val="yellow"/>
        </w:rPr>
        <w:t>Задание 14.</w:t>
      </w:r>
      <w:r w:rsidRPr="006F0F98">
        <w:rPr>
          <w:highlight w:val="yellow"/>
        </w:rPr>
        <w:t xml:space="preserve"> Найдите и исправьте ошибки на согласование и координацию. Выполнение задания не требует обращения к словарям или грамматике</w:t>
      </w:r>
      <w:r>
        <w:t xml:space="preserve">. </w:t>
      </w:r>
    </w:p>
    <w:p w:rsidR="00E40B3E" w:rsidRDefault="00E40B3E" w:rsidP="00E40B3E">
      <w:pPr>
        <w:numPr>
          <w:ilvl w:val="0"/>
          <w:numId w:val="6"/>
        </w:numPr>
        <w:ind w:right="1134"/>
        <w:jc w:val="both"/>
      </w:pPr>
      <w:r>
        <w:t>За эти два дня погибло 34 человека, пострадало 1103 гражданских лиц и 61 полицейский. (Газета).</w:t>
      </w:r>
    </w:p>
    <w:p w:rsidR="00E40B3E" w:rsidRDefault="00E40B3E" w:rsidP="00E40B3E">
      <w:pPr>
        <w:numPr>
          <w:ilvl w:val="0"/>
          <w:numId w:val="6"/>
        </w:numPr>
        <w:ind w:right="1134"/>
        <w:jc w:val="both"/>
      </w:pPr>
      <w:r>
        <w:t xml:space="preserve">Объем продукции фермерских хозяйств будет на 44 процента ниже прошлогоднего уровня </w:t>
      </w:r>
      <w:r>
        <w:rPr>
          <w:szCs w:val="23"/>
        </w:rPr>
        <w:t>–</w:t>
      </w:r>
      <w:r>
        <w:t xml:space="preserve"> наихудший показатель за последние четверть века. (Газета).</w:t>
      </w:r>
    </w:p>
    <w:p w:rsidR="00E40B3E" w:rsidRDefault="00E40B3E" w:rsidP="00E40B3E">
      <w:pPr>
        <w:numPr>
          <w:ilvl w:val="0"/>
          <w:numId w:val="6"/>
        </w:numPr>
        <w:ind w:right="1134"/>
        <w:jc w:val="both"/>
      </w:pPr>
      <w:r>
        <w:t>В южных районах республики сила толчков достигала пяти с половиной балла. (ТВ).</w:t>
      </w:r>
    </w:p>
    <w:p w:rsidR="00E40B3E" w:rsidRDefault="00E40B3E" w:rsidP="00E40B3E">
      <w:pPr>
        <w:numPr>
          <w:ilvl w:val="0"/>
          <w:numId w:val="6"/>
        </w:numPr>
        <w:ind w:right="1134"/>
        <w:jc w:val="both"/>
      </w:pPr>
      <w:r>
        <w:t>В заключение можно сказать, что ряд членов правительства России заранее говорят, что продержатся у власти не более 6 месяцев. (Газета).</w:t>
      </w:r>
    </w:p>
    <w:p w:rsidR="00E40B3E" w:rsidRDefault="00E40B3E" w:rsidP="00E40B3E">
      <w:pPr>
        <w:numPr>
          <w:ilvl w:val="0"/>
          <w:numId w:val="6"/>
        </w:numPr>
        <w:ind w:right="1134"/>
        <w:jc w:val="both"/>
      </w:pPr>
      <w:r>
        <w:t>К тому же при температуре свыше 20 градусов при магазинах будут работать свыше 120 выносных столика по продаже прохладительных напитков. (Газета).</w:t>
      </w:r>
    </w:p>
    <w:p w:rsidR="00E40B3E" w:rsidRDefault="00E40B3E" w:rsidP="00E40B3E">
      <w:pPr>
        <w:numPr>
          <w:ilvl w:val="0"/>
          <w:numId w:val="6"/>
        </w:numPr>
        <w:ind w:right="1134"/>
        <w:jc w:val="both"/>
      </w:pPr>
      <w:r>
        <w:t>Как передает агентство Рейтер, Заккаро считается одним из фигур, замешанных в скандале с махинациями в администрации города Нью-Йорк.</w:t>
      </w:r>
    </w:p>
    <w:p w:rsidR="00E40B3E" w:rsidRDefault="00E40B3E" w:rsidP="00E40B3E">
      <w:pPr>
        <w:numPr>
          <w:ilvl w:val="0"/>
          <w:numId w:val="6"/>
        </w:numPr>
        <w:ind w:right="1134"/>
        <w:jc w:val="both"/>
      </w:pPr>
      <w:r>
        <w:t>Как показал опрос, 61 процент американцев убеждены, что правительство скрывает информацию, которую люди должны знать. (Газета).</w:t>
      </w:r>
    </w:p>
    <w:p w:rsidR="00E40B3E" w:rsidRDefault="00E40B3E" w:rsidP="00E40B3E">
      <w:pPr>
        <w:numPr>
          <w:ilvl w:val="0"/>
          <w:numId w:val="6"/>
        </w:numPr>
        <w:spacing w:after="120"/>
        <w:ind w:right="1134"/>
        <w:jc w:val="both"/>
      </w:pPr>
      <w:r>
        <w:t>Один из ведущих американских официальных лиц призвал кокаинового барона сдаться. (Газета).</w:t>
      </w:r>
    </w:p>
    <w:p w:rsidR="00E40B3E" w:rsidRDefault="00E40B3E" w:rsidP="00E40B3E">
      <w:pPr>
        <w:spacing w:before="120" w:after="120"/>
        <w:ind w:left="1134" w:right="1134" w:firstLine="567"/>
        <w:jc w:val="both"/>
      </w:pPr>
      <w:r>
        <w:rPr>
          <w:b/>
        </w:rPr>
        <w:t>Вторая проблема</w:t>
      </w:r>
      <w:r>
        <w:t xml:space="preserve"> </w:t>
      </w:r>
      <w:r>
        <w:rPr>
          <w:szCs w:val="23"/>
        </w:rPr>
        <w:t>–</w:t>
      </w:r>
      <w:r>
        <w:t xml:space="preserve"> ошибки в управлении. Среди множества подобного рода ошибок выделим специфически газетный тип.</w:t>
      </w:r>
    </w:p>
    <w:p w:rsidR="00E40B3E" w:rsidRDefault="00E40B3E" w:rsidP="00E40B3E">
      <w:pPr>
        <w:spacing w:before="120" w:after="120"/>
        <w:ind w:left="1134" w:right="1134" w:firstLine="567"/>
        <w:jc w:val="both"/>
      </w:pPr>
      <w:r>
        <w:t>Пример: Огромное поле было посеяно высокосортной гречихой. (Газета)</w:t>
      </w:r>
    </w:p>
    <w:p w:rsidR="00E40B3E" w:rsidRDefault="00E40B3E" w:rsidP="00E40B3E">
      <w:pPr>
        <w:spacing w:before="120" w:after="120"/>
        <w:ind w:left="1134" w:right="1134" w:firstLine="567"/>
        <w:jc w:val="both"/>
      </w:pPr>
      <w:r>
        <w:t>Формула ошибки: посеять что + засеять чем = посеять чем.</w:t>
      </w:r>
    </w:p>
    <w:p w:rsidR="00E40B3E" w:rsidRDefault="00E40B3E" w:rsidP="00E40B3E">
      <w:pPr>
        <w:spacing w:before="120" w:after="120"/>
        <w:ind w:left="1134" w:right="1134" w:firstLine="567"/>
        <w:jc w:val="both"/>
      </w:pPr>
      <w:r>
        <w:t>Это ошибка по аналогии. Механизм ошибки такой: точное слово заменяется на синоним или частичный синоним, но управление остается от замененного слова. По количеству этого типа ошибок у автора можно судить об остроте его языкового чутья.</w:t>
      </w:r>
    </w:p>
    <w:p w:rsidR="00E40B3E" w:rsidRDefault="00E40B3E" w:rsidP="00E40B3E">
      <w:pPr>
        <w:spacing w:before="120" w:after="120"/>
        <w:ind w:left="1134" w:right="1134" w:firstLine="567"/>
        <w:jc w:val="both"/>
      </w:pPr>
      <w:r w:rsidRPr="006F0F98">
        <w:rPr>
          <w:b/>
          <w:highlight w:val="yellow"/>
        </w:rPr>
        <w:t>Задание 15.</w:t>
      </w:r>
      <w:r w:rsidRPr="006F0F98">
        <w:rPr>
          <w:highlight w:val="yellow"/>
        </w:rPr>
        <w:t xml:space="preserve"> Найдите и исправьте ошибки на управление. Попробуйте найти формулу ошибки. Одного языкового чутья будет мало </w:t>
      </w:r>
      <w:r w:rsidRPr="006F0F98">
        <w:rPr>
          <w:szCs w:val="23"/>
          <w:highlight w:val="yellow"/>
        </w:rPr>
        <w:t>–</w:t>
      </w:r>
      <w:r w:rsidRPr="006F0F98">
        <w:rPr>
          <w:highlight w:val="yellow"/>
        </w:rPr>
        <w:t xml:space="preserve"> понадобится и словарь.</w:t>
      </w:r>
      <w:r>
        <w:t xml:space="preserve"> </w:t>
      </w:r>
    </w:p>
    <w:p w:rsidR="00E40B3E" w:rsidRDefault="00E40B3E" w:rsidP="00E40B3E">
      <w:pPr>
        <w:numPr>
          <w:ilvl w:val="0"/>
          <w:numId w:val="7"/>
        </w:numPr>
        <w:spacing w:before="120"/>
        <w:ind w:right="1134"/>
        <w:jc w:val="both"/>
      </w:pPr>
      <w:r>
        <w:t>Сенатор Люсс, переодетый под рабочего, выходит из аптеки. (Газета).</w:t>
      </w:r>
    </w:p>
    <w:p w:rsidR="00E40B3E" w:rsidRDefault="00E40B3E" w:rsidP="00E40B3E">
      <w:pPr>
        <w:numPr>
          <w:ilvl w:val="0"/>
          <w:numId w:val="7"/>
        </w:numPr>
        <w:ind w:right="1134"/>
        <w:jc w:val="both"/>
      </w:pPr>
      <w:r>
        <w:t>Он все свободные часы готов сидеть в машине или лежать под ней, испачкав руки по самые локти в грязи и масло. (Газета).</w:t>
      </w:r>
    </w:p>
    <w:p w:rsidR="00E40B3E" w:rsidRDefault="00E40B3E" w:rsidP="00E40B3E">
      <w:pPr>
        <w:numPr>
          <w:ilvl w:val="0"/>
          <w:numId w:val="7"/>
        </w:numPr>
        <w:ind w:right="1134"/>
        <w:jc w:val="both"/>
      </w:pPr>
      <w:r>
        <w:t xml:space="preserve">Но вот на тенистой пальмовой аллее, где уже совсем сгустился туман, появился капитан Макартни...; тихонько напевая что-то себе под нос, он сделал несколько шагов, споткнулся на </w:t>
      </w:r>
      <w:r>
        <w:lastRenderedPageBreak/>
        <w:t>какую-то, как показалось ему веревку, протянутую поперек аллеи, и, громко выругавшись, растянулся на земле плашмя. (Рафаэль Сабатини. Хроника капитана Блада. Пер. Т. Озерской).</w:t>
      </w:r>
    </w:p>
    <w:p w:rsidR="00E40B3E" w:rsidRDefault="00E40B3E" w:rsidP="00E40B3E">
      <w:pPr>
        <w:numPr>
          <w:ilvl w:val="0"/>
          <w:numId w:val="7"/>
        </w:numPr>
        <w:ind w:right="1134"/>
        <w:jc w:val="both"/>
      </w:pPr>
      <w:r>
        <w:t>Эти книги очень малы. Размер томиков не превышает десять сантиметров. (ТВ).</w:t>
      </w:r>
    </w:p>
    <w:p w:rsidR="00E40B3E" w:rsidRDefault="00E40B3E" w:rsidP="00E40B3E">
      <w:pPr>
        <w:numPr>
          <w:ilvl w:val="0"/>
          <w:numId w:val="7"/>
        </w:numPr>
        <w:ind w:right="1134"/>
        <w:jc w:val="both"/>
      </w:pPr>
      <w:r>
        <w:t>Невольно возникает вопрос, как же соотносится разнообразие условий существования к общей численности птиц. (Научно-популярная книга).</w:t>
      </w:r>
    </w:p>
    <w:p w:rsidR="00E40B3E" w:rsidRDefault="00E40B3E" w:rsidP="00E40B3E">
      <w:pPr>
        <w:numPr>
          <w:ilvl w:val="0"/>
          <w:numId w:val="7"/>
        </w:numPr>
        <w:ind w:right="1134"/>
        <w:jc w:val="both"/>
      </w:pPr>
      <w:r>
        <w:t>Другая задача словаря состоит в предупреждении от типичных, распространенных в речи ошибок. (Трудности словоупотребления и варианты норм русского литературного языка).</w:t>
      </w:r>
    </w:p>
    <w:p w:rsidR="00E40B3E" w:rsidRDefault="00E40B3E" w:rsidP="00E40B3E">
      <w:pPr>
        <w:numPr>
          <w:ilvl w:val="0"/>
          <w:numId w:val="7"/>
        </w:numPr>
        <w:ind w:right="1134"/>
        <w:jc w:val="both"/>
      </w:pPr>
      <w:r>
        <w:t>И в случае птиц успешно достичь одной и той же цели можно разными путями. (Научно-популярная книга).</w:t>
      </w:r>
    </w:p>
    <w:p w:rsidR="00E40B3E" w:rsidRDefault="00E40B3E" w:rsidP="00E40B3E">
      <w:pPr>
        <w:numPr>
          <w:ilvl w:val="0"/>
          <w:numId w:val="7"/>
        </w:numPr>
        <w:ind w:right="1134"/>
        <w:jc w:val="both"/>
      </w:pPr>
      <w:r>
        <w:t>Он поблагодарил за письмо и документ и заверил, что доведет о них до сведения президиум конгресса. (Газета).</w:t>
      </w:r>
    </w:p>
    <w:p w:rsidR="00E40B3E" w:rsidRDefault="00E40B3E" w:rsidP="00E40B3E">
      <w:pPr>
        <w:numPr>
          <w:ilvl w:val="0"/>
          <w:numId w:val="7"/>
        </w:numPr>
        <w:ind w:right="1134"/>
        <w:jc w:val="both"/>
      </w:pPr>
      <w:r>
        <w:t>К тому же значительны запасы элементов, не имеющих однозначных параллелей в каждой из систем и характерных только одной из них. (Костомаров. Русский язык на газетной полосе).</w:t>
      </w:r>
    </w:p>
    <w:p w:rsidR="00E40B3E" w:rsidRDefault="00E40B3E" w:rsidP="00E40B3E">
      <w:pPr>
        <w:numPr>
          <w:ilvl w:val="0"/>
          <w:numId w:val="7"/>
        </w:numPr>
        <w:ind w:right="1134"/>
        <w:jc w:val="both"/>
      </w:pPr>
      <w:r>
        <w:t>Страна встает со славою навстречу дня. (Б. Корнилов).</w:t>
      </w:r>
    </w:p>
    <w:p w:rsidR="00E40B3E" w:rsidRDefault="00E40B3E" w:rsidP="00E40B3E">
      <w:pPr>
        <w:numPr>
          <w:ilvl w:val="0"/>
          <w:numId w:val="7"/>
        </w:numPr>
        <w:ind w:right="1134"/>
        <w:jc w:val="both"/>
      </w:pPr>
      <w:r>
        <w:t>Знание газетной специфики не обязательно для читателя, но для профессионалов пренебрежение к ее законам и нормам непростительно. (Журнал «Журналист»).</w:t>
      </w:r>
    </w:p>
    <w:p w:rsidR="00E40B3E" w:rsidRDefault="00E40B3E" w:rsidP="00E40B3E">
      <w:pPr>
        <w:numPr>
          <w:ilvl w:val="0"/>
          <w:numId w:val="7"/>
        </w:numPr>
        <w:spacing w:after="120"/>
        <w:ind w:right="1134"/>
        <w:jc w:val="both"/>
      </w:pPr>
      <w:r>
        <w:t>На Бухарестской улице водитель трамвайного парка имени Коняшина Ю. Афанасьев, упавший с балкона второго этажа, госпитализирован с ушибами и переломом руки.</w:t>
      </w:r>
    </w:p>
    <w:p w:rsidR="00E40B3E" w:rsidRDefault="00E40B3E" w:rsidP="00E40B3E">
      <w:pPr>
        <w:spacing w:before="120" w:after="120"/>
        <w:ind w:left="1134" w:right="1134" w:firstLine="567"/>
        <w:jc w:val="both"/>
      </w:pPr>
      <w:r>
        <w:rPr>
          <w:b/>
        </w:rPr>
        <w:t>Третья проблема</w:t>
      </w:r>
      <w:r>
        <w:t xml:space="preserve"> </w:t>
      </w:r>
      <w:r>
        <w:rPr>
          <w:szCs w:val="23"/>
        </w:rPr>
        <w:t>–</w:t>
      </w:r>
      <w:r>
        <w:t xml:space="preserve"> неправильное присоединение деепричастного оборота. Вообще деепричастный оборот </w:t>
      </w:r>
      <w:r>
        <w:rPr>
          <w:szCs w:val="23"/>
        </w:rPr>
        <w:t>–</w:t>
      </w:r>
      <w:r>
        <w:t xml:space="preserve"> это, своего рода, индикатор культуры письменной речи. Его неправильное присоединение к основной части предложения русские писатели использовали в речевой характеристике малограмотных персонажей. Вот два ярких примера.</w:t>
      </w:r>
    </w:p>
    <w:p w:rsidR="00E40B3E" w:rsidRDefault="00E40B3E" w:rsidP="00E40B3E">
      <w:pPr>
        <w:numPr>
          <w:ilvl w:val="0"/>
          <w:numId w:val="8"/>
        </w:numPr>
        <w:spacing w:before="120" w:after="120"/>
        <w:ind w:right="1134"/>
        <w:jc w:val="both"/>
      </w:pPr>
      <w:r>
        <w:t>А. Чехов: «Подъезжая к сией станцыи и глядя на природу в окно, у меня слетела шляпа. И. Ярмонкин» («Жалобная книга»).</w:t>
      </w:r>
    </w:p>
    <w:p w:rsidR="00E40B3E" w:rsidRDefault="00E40B3E" w:rsidP="00E40B3E">
      <w:pPr>
        <w:numPr>
          <w:ilvl w:val="0"/>
          <w:numId w:val="8"/>
        </w:numPr>
        <w:spacing w:before="120" w:after="120"/>
        <w:ind w:right="1134"/>
        <w:jc w:val="both"/>
      </w:pPr>
      <w:r>
        <w:t>А. Аверченко: «Севши на извозчика, дождь все усиливался».</w:t>
      </w:r>
    </w:p>
    <w:p w:rsidR="00E40B3E" w:rsidRDefault="00E40B3E" w:rsidP="00E40B3E">
      <w:pPr>
        <w:spacing w:before="120"/>
        <w:ind w:left="1134" w:right="1134" w:firstLine="567"/>
        <w:jc w:val="both"/>
      </w:pPr>
      <w:r>
        <w:t xml:space="preserve">Смешные неграмотности, причем вторая неграмотность смешнее первой. Смех вызывает нарушение нормы, во втором случае нарушение сильнее </w:t>
      </w:r>
      <w:r>
        <w:rPr>
          <w:szCs w:val="23"/>
        </w:rPr>
        <w:t>–</w:t>
      </w:r>
      <w:r>
        <w:t xml:space="preserve"> и смех сильнее. А какова норма?</w:t>
      </w:r>
    </w:p>
    <w:p w:rsidR="00E40B3E" w:rsidRDefault="00E40B3E" w:rsidP="00E40B3E">
      <w:pPr>
        <w:ind w:left="1134" w:right="1134" w:firstLine="567"/>
        <w:jc w:val="both"/>
      </w:pPr>
      <w:r>
        <w:t xml:space="preserve">В русском языке деепричастие соотносится не только с глаголом </w:t>
      </w:r>
      <w:r>
        <w:rPr>
          <w:szCs w:val="23"/>
        </w:rPr>
        <w:t>–</w:t>
      </w:r>
      <w:r>
        <w:t xml:space="preserve"> сказуемым, но и с подлежащим: подлежащее должно быть носителем действия, выраженного деепричастием. В шутке Чехова этого нет. Вернее носитель действия есть («у меня»), но он не подлежащее. Поэтому получается, что к станции подъезжала шляпа </w:t>
      </w:r>
      <w:r>
        <w:rPr>
          <w:szCs w:val="23"/>
        </w:rPr>
        <w:t>–</w:t>
      </w:r>
      <w:r>
        <w:t xml:space="preserve"> вот причина смеха. В шутке Аверченко подлежащее </w:t>
      </w:r>
      <w:r>
        <w:rPr>
          <w:szCs w:val="23"/>
        </w:rPr>
        <w:t>–</w:t>
      </w:r>
      <w:r>
        <w:t xml:space="preserve"> дождь, поэтому формально он сел на извозчика. А носитель действия вообще не указан. Причина смеха двойная.</w:t>
      </w:r>
    </w:p>
    <w:p w:rsidR="00E40B3E" w:rsidRDefault="00E40B3E" w:rsidP="00E40B3E">
      <w:pPr>
        <w:ind w:left="1134" w:right="1134" w:firstLine="567"/>
        <w:jc w:val="both"/>
      </w:pPr>
      <w:r>
        <w:t xml:space="preserve">Ошибки на присоединение деепричастного оборота у журналистов не часты, но обидны. Великолепный спортивный телекомментатор Николай Озеров совершенно не в ладах с </w:t>
      </w:r>
      <w:r>
        <w:lastRenderedPageBreak/>
        <w:t>деепричастным оборотом. Вот один из его перлов: «Потеряв шайбу, следует пас назад». (ТВ).</w:t>
      </w:r>
    </w:p>
    <w:p w:rsidR="00E40B3E" w:rsidRDefault="00E40B3E" w:rsidP="00E40B3E">
      <w:pPr>
        <w:spacing w:after="120"/>
        <w:ind w:left="1134" w:right="1134" w:firstLine="567"/>
        <w:jc w:val="both"/>
      </w:pPr>
      <w:r>
        <w:t xml:space="preserve">Присоединение деепричастного оборота имеет множество нюансов и допустимых отклонений от строгой нормы. Здесь мы лишь отмечаем особенности, на которые следует обращать внимание литературному редактору. Например, если вы встретите подобные ошибки у Пушкина или Л. Толстого, то не надо спешить их редактировать, ибо у классиков </w:t>
      </w:r>
      <w:r>
        <w:rPr>
          <w:szCs w:val="23"/>
        </w:rPr>
        <w:t>–</w:t>
      </w:r>
      <w:r>
        <w:t xml:space="preserve"> это галлицизмы: во французском языке деепричастный оборот присоединяется свободно.</w:t>
      </w:r>
    </w:p>
    <w:p w:rsidR="00E40B3E" w:rsidRDefault="00E40B3E" w:rsidP="00E40B3E">
      <w:pPr>
        <w:spacing w:before="120" w:after="120"/>
        <w:ind w:left="1134" w:right="1134" w:firstLine="567"/>
        <w:jc w:val="both"/>
      </w:pPr>
      <w:r>
        <w:t>«Имея право выбирать оружие, жизнь его была в моих руках». (А. Пушкин). «Проезжая по деревне, у коляски свалилось колесо». (Л. Толстой). «Убедившись, что понять это он не может, ему стало грустно». (Л. Толстой).</w:t>
      </w:r>
    </w:p>
    <w:p w:rsidR="00E40B3E" w:rsidRDefault="00E40B3E" w:rsidP="00E40B3E">
      <w:pPr>
        <w:spacing w:before="120" w:after="120"/>
        <w:ind w:left="1134" w:right="1134" w:firstLine="567"/>
        <w:jc w:val="both"/>
      </w:pPr>
      <w:r>
        <w:t>Современные авторы, даже знающие французский язык, не могут претендовать на снисхождение литературного редактора.</w:t>
      </w:r>
    </w:p>
    <w:p w:rsidR="00E40B3E" w:rsidRDefault="00E40B3E" w:rsidP="00E40B3E">
      <w:pPr>
        <w:spacing w:before="120" w:after="120"/>
        <w:ind w:left="1134" w:right="1134" w:firstLine="567"/>
        <w:jc w:val="both"/>
      </w:pPr>
      <w:r w:rsidRPr="006F0F98">
        <w:rPr>
          <w:b/>
          <w:highlight w:val="yellow"/>
        </w:rPr>
        <w:t>Задание 16.</w:t>
      </w:r>
      <w:r w:rsidRPr="006F0F98">
        <w:rPr>
          <w:highlight w:val="yellow"/>
        </w:rPr>
        <w:t xml:space="preserve"> Определите, в каких предложениях не требуется исправлять присоединение деепричастного оборота</w:t>
      </w:r>
      <w:r>
        <w:t>.</w:t>
      </w:r>
    </w:p>
    <w:p w:rsidR="00E40B3E" w:rsidRDefault="00E40B3E" w:rsidP="00E40B3E">
      <w:pPr>
        <w:numPr>
          <w:ilvl w:val="0"/>
          <w:numId w:val="9"/>
        </w:numPr>
        <w:spacing w:before="120"/>
        <w:ind w:right="1134"/>
        <w:jc w:val="both"/>
      </w:pPr>
      <w:r>
        <w:t>Изучая русскую живопись XIV века, бросается в глаза одна любопытная деталь. (Газета).</w:t>
      </w:r>
    </w:p>
    <w:p w:rsidR="00E40B3E" w:rsidRDefault="00E40B3E" w:rsidP="00E40B3E">
      <w:pPr>
        <w:numPr>
          <w:ilvl w:val="0"/>
          <w:numId w:val="9"/>
        </w:numPr>
        <w:ind w:right="1134"/>
        <w:jc w:val="both"/>
      </w:pPr>
      <w:r>
        <w:t>Забросив две шайбы в ворота нашей сборной, польскую команду просто не узнать. (Николай Озеров, ТВ).</w:t>
      </w:r>
    </w:p>
    <w:p w:rsidR="00E40B3E" w:rsidRDefault="00E40B3E" w:rsidP="00E40B3E">
      <w:pPr>
        <w:numPr>
          <w:ilvl w:val="0"/>
          <w:numId w:val="9"/>
        </w:numPr>
        <w:ind w:right="1134"/>
        <w:jc w:val="both"/>
      </w:pPr>
      <w:r>
        <w:t>Не умея ненавидеть, невозможно искренне любить. (М. Горький).</w:t>
      </w:r>
    </w:p>
    <w:p w:rsidR="00E40B3E" w:rsidRDefault="00E40B3E" w:rsidP="00E40B3E">
      <w:pPr>
        <w:numPr>
          <w:ilvl w:val="0"/>
          <w:numId w:val="9"/>
        </w:numPr>
        <w:ind w:right="1134"/>
        <w:jc w:val="both"/>
      </w:pPr>
      <w:r>
        <w:t>Слушая молдавские мелодии, невольно возникает ощущение праздника. (ТВ).</w:t>
      </w:r>
    </w:p>
    <w:p w:rsidR="00E40B3E" w:rsidRDefault="00E40B3E" w:rsidP="00E40B3E">
      <w:pPr>
        <w:numPr>
          <w:ilvl w:val="0"/>
          <w:numId w:val="9"/>
        </w:numPr>
        <w:ind w:right="1134"/>
        <w:jc w:val="both"/>
      </w:pPr>
      <w:r>
        <w:t>Стоя на высоком открытом холме, мне казалось, что я знаю этот городок с детства. (Газета).</w:t>
      </w:r>
    </w:p>
    <w:p w:rsidR="00E40B3E" w:rsidRDefault="00E40B3E" w:rsidP="00E40B3E">
      <w:pPr>
        <w:numPr>
          <w:ilvl w:val="0"/>
          <w:numId w:val="9"/>
        </w:numPr>
        <w:ind w:right="1134"/>
        <w:jc w:val="both"/>
      </w:pPr>
      <w:r>
        <w:t>Покупая костюм прямо с фабрики, он обойдется вам на 25% дешевле. (Телереклама).</w:t>
      </w:r>
    </w:p>
    <w:p w:rsidR="00E40B3E" w:rsidRDefault="00E40B3E" w:rsidP="00E40B3E">
      <w:pPr>
        <w:numPr>
          <w:ilvl w:val="0"/>
          <w:numId w:val="9"/>
        </w:numPr>
        <w:ind w:right="1134"/>
        <w:jc w:val="both"/>
      </w:pPr>
      <w:r>
        <w:t>Не приглашая представителей соответствующих организаций, решение было принято, можно сказать, кулуарно. (Газета).</w:t>
      </w:r>
    </w:p>
    <w:p w:rsidR="00E40B3E" w:rsidRDefault="00E40B3E" w:rsidP="00E40B3E">
      <w:pPr>
        <w:numPr>
          <w:ilvl w:val="0"/>
          <w:numId w:val="9"/>
        </w:numPr>
        <w:spacing w:after="120"/>
        <w:ind w:right="1134"/>
        <w:jc w:val="both"/>
      </w:pPr>
      <w:r>
        <w:t>Комиссия ГАИ за управление транспортом, будучи в нетрезвом состоянии, лишила водительских прав шофера Чуркина. (Газета).</w:t>
      </w:r>
    </w:p>
    <w:p w:rsidR="00EF2A93" w:rsidRDefault="00EF2A93"/>
    <w:sectPr w:rsidR="00EF2A93" w:rsidSect="00EF2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0A1" w:rsidRDefault="009930A1" w:rsidP="00E40B3E">
      <w:r>
        <w:separator/>
      </w:r>
    </w:p>
  </w:endnote>
  <w:endnote w:type="continuationSeparator" w:id="0">
    <w:p w:rsidR="009930A1" w:rsidRDefault="009930A1" w:rsidP="00E40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0A1" w:rsidRDefault="009930A1" w:rsidP="00E40B3E">
      <w:r>
        <w:separator/>
      </w:r>
    </w:p>
  </w:footnote>
  <w:footnote w:type="continuationSeparator" w:id="0">
    <w:p w:rsidR="009930A1" w:rsidRDefault="009930A1" w:rsidP="00E40B3E">
      <w:r>
        <w:continuationSeparator/>
      </w:r>
    </w:p>
  </w:footnote>
  <w:footnote w:id="1">
    <w:p w:rsidR="00E40B3E" w:rsidRDefault="00E40B3E" w:rsidP="00E40B3E">
      <w:pPr>
        <w:pStyle w:val="a3"/>
      </w:pPr>
      <w:r>
        <w:rPr>
          <w:rStyle w:val="a5"/>
        </w:rPr>
        <w:footnoteRef/>
      </w:r>
      <w:r>
        <w:rPr>
          <w:rStyle w:val="a5"/>
        </w:rPr>
        <w:t>[13]</w:t>
      </w:r>
      <w:r>
        <w:t xml:space="preserve"> Граудина Л.К. и др. Грамматическая правильность русской речи. М., 1976. С. 349.</w:t>
      </w:r>
    </w:p>
  </w:footnote>
  <w:footnote w:id="2">
    <w:p w:rsidR="00E40B3E" w:rsidRDefault="00E40B3E" w:rsidP="00E40B3E">
      <w:pPr>
        <w:pStyle w:val="a3"/>
        <w:jc w:val="both"/>
      </w:pPr>
      <w:r>
        <w:rPr>
          <w:rStyle w:val="a5"/>
        </w:rPr>
        <w:footnoteRef/>
      </w:r>
      <w:r>
        <w:rPr>
          <w:rStyle w:val="a5"/>
        </w:rPr>
        <w:t>[14]</w:t>
      </w:r>
      <w:r>
        <w:t xml:space="preserve"> Граудина Л.К. и др. Грамматическая правильность русской речи. С. 349.</w:t>
      </w:r>
    </w:p>
  </w:footnote>
  <w:footnote w:id="3">
    <w:p w:rsidR="00E40B3E" w:rsidRDefault="00E40B3E" w:rsidP="00E40B3E">
      <w:pPr>
        <w:pStyle w:val="a3"/>
        <w:jc w:val="both"/>
      </w:pPr>
      <w:r>
        <w:rPr>
          <w:rStyle w:val="a5"/>
        </w:rPr>
        <w:footnoteRef/>
      </w:r>
      <w:r>
        <w:rPr>
          <w:rStyle w:val="a5"/>
        </w:rPr>
        <w:t>[15]</w:t>
      </w:r>
      <w:r>
        <w:t xml:space="preserve"> Мучник Б.С. Грамматические категории глагола и имени в современном русском литературном языке. М., 1971. С. </w:t>
      </w:r>
      <w:smartTag w:uri="urn:schemas-microsoft-com:office:smarttags" w:element="metricconverter">
        <w:smartTagPr>
          <w:attr w:name="ProductID" w:val="275. См"/>
        </w:smartTagPr>
        <w:r>
          <w:t>275. См</w:t>
        </w:r>
      </w:smartTag>
      <w:r>
        <w:t>. также: Русский язык по данным массового обследования. М., 1974. С. 187–199.</w:t>
      </w:r>
    </w:p>
  </w:footnote>
  <w:footnote w:id="4">
    <w:p w:rsidR="00E40B3E" w:rsidRDefault="00E40B3E" w:rsidP="00E40B3E">
      <w:pPr>
        <w:pStyle w:val="a3"/>
        <w:jc w:val="both"/>
      </w:pPr>
      <w:r>
        <w:rPr>
          <w:rStyle w:val="a5"/>
        </w:rPr>
        <w:footnoteRef/>
      </w:r>
      <w:r>
        <w:rPr>
          <w:rStyle w:val="a5"/>
        </w:rPr>
        <w:t>[16]</w:t>
      </w:r>
      <w:r>
        <w:t xml:space="preserve"> Граудина Л.К. и др. Грамматическая правильность русской речи. С. 349.</w:t>
      </w:r>
    </w:p>
  </w:footnote>
  <w:footnote w:id="5">
    <w:p w:rsidR="00E40B3E" w:rsidRDefault="00E40B3E" w:rsidP="00E40B3E">
      <w:pPr>
        <w:pStyle w:val="a3"/>
        <w:jc w:val="both"/>
      </w:pPr>
      <w:r>
        <w:rPr>
          <w:rStyle w:val="a5"/>
        </w:rPr>
        <w:footnoteRef/>
      </w:r>
      <w:r>
        <w:rPr>
          <w:rStyle w:val="a5"/>
        </w:rPr>
        <w:t>[17]</w:t>
      </w:r>
      <w:r>
        <w:t xml:space="preserve"> Розенталь Д.Э. Справочник по правописанию, произношению и литературному редактированию. М, 1994. С. 207.</w:t>
      </w:r>
    </w:p>
  </w:footnote>
  <w:footnote w:id="6">
    <w:p w:rsidR="00E40B3E" w:rsidRDefault="00E40B3E" w:rsidP="00E40B3E">
      <w:pPr>
        <w:pStyle w:val="a3"/>
        <w:jc w:val="both"/>
      </w:pPr>
      <w:r>
        <w:rPr>
          <w:rStyle w:val="a5"/>
        </w:rPr>
        <w:footnoteRef/>
      </w:r>
      <w:r>
        <w:rPr>
          <w:rStyle w:val="a5"/>
        </w:rPr>
        <w:t>[18]</w:t>
      </w:r>
      <w:r>
        <w:t xml:space="preserve"> Граудина Л.К. и др. Грамматическая правильность русской речи. С. 350.</w:t>
      </w:r>
    </w:p>
  </w:footnote>
  <w:footnote w:id="7">
    <w:p w:rsidR="00E40B3E" w:rsidRDefault="00E40B3E" w:rsidP="00E40B3E">
      <w:pPr>
        <w:pStyle w:val="a3"/>
        <w:jc w:val="both"/>
      </w:pPr>
      <w:r>
        <w:rPr>
          <w:rStyle w:val="a5"/>
        </w:rPr>
        <w:footnoteRef/>
      </w:r>
      <w:r>
        <w:rPr>
          <w:rStyle w:val="a5"/>
        </w:rPr>
        <w:t>[19]</w:t>
      </w:r>
      <w:r>
        <w:t xml:space="preserve"> Граудина Л.К. и др. Грамматическая правильность русской речи. С. 349.</w:t>
      </w:r>
    </w:p>
  </w:footnote>
  <w:footnote w:id="8">
    <w:p w:rsidR="00E40B3E" w:rsidRDefault="00E40B3E" w:rsidP="00E40B3E">
      <w:pPr>
        <w:pStyle w:val="a3"/>
        <w:jc w:val="both"/>
      </w:pPr>
      <w:r>
        <w:rPr>
          <w:rStyle w:val="a5"/>
        </w:rPr>
        <w:footnoteRef/>
      </w:r>
      <w:r>
        <w:rPr>
          <w:rStyle w:val="a5"/>
        </w:rPr>
        <w:t>[20]</w:t>
      </w:r>
      <w:r>
        <w:t xml:space="preserve"> Строков В.В. Уголок юнната // Лес и человек. Ежегодник. М., 1983. С. 94.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1A61"/>
    <w:multiLevelType w:val="hybridMultilevel"/>
    <w:tmpl w:val="87205248"/>
    <w:lvl w:ilvl="0" w:tplc="66C4F0BE">
      <w:start w:val="1"/>
      <w:numFmt w:val="decimal"/>
      <w:lvlText w:val="%1."/>
      <w:lvlJc w:val="left"/>
      <w:pPr>
        <w:tabs>
          <w:tab w:val="num" w:pos="1134"/>
        </w:tabs>
        <w:ind w:left="1134" w:firstLine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A1C81"/>
    <w:multiLevelType w:val="hybridMultilevel"/>
    <w:tmpl w:val="7430E450"/>
    <w:lvl w:ilvl="0" w:tplc="CAFA4FA8">
      <w:start w:val="1"/>
      <w:numFmt w:val="decimal"/>
      <w:lvlText w:val="%1)"/>
      <w:lvlJc w:val="left"/>
      <w:pPr>
        <w:tabs>
          <w:tab w:val="num" w:pos="1134"/>
        </w:tabs>
        <w:ind w:left="1134" w:firstLine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032B72"/>
    <w:multiLevelType w:val="hybridMultilevel"/>
    <w:tmpl w:val="CD247506"/>
    <w:lvl w:ilvl="0" w:tplc="7EA8843A">
      <w:start w:val="1"/>
      <w:numFmt w:val="decimal"/>
      <w:lvlText w:val="%1."/>
      <w:lvlJc w:val="left"/>
      <w:pPr>
        <w:tabs>
          <w:tab w:val="num" w:pos="1134"/>
        </w:tabs>
        <w:ind w:left="1134" w:firstLine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E16A5B"/>
    <w:multiLevelType w:val="hybridMultilevel"/>
    <w:tmpl w:val="09683D38"/>
    <w:lvl w:ilvl="0" w:tplc="66C4F0BE">
      <w:start w:val="1"/>
      <w:numFmt w:val="decimal"/>
      <w:lvlText w:val="%1."/>
      <w:lvlJc w:val="left"/>
      <w:pPr>
        <w:tabs>
          <w:tab w:val="num" w:pos="1134"/>
        </w:tabs>
        <w:ind w:left="1134" w:firstLine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757899"/>
    <w:multiLevelType w:val="hybridMultilevel"/>
    <w:tmpl w:val="50869A5A"/>
    <w:lvl w:ilvl="0" w:tplc="66C4F0BE">
      <w:start w:val="1"/>
      <w:numFmt w:val="decimal"/>
      <w:lvlText w:val="%1."/>
      <w:lvlJc w:val="left"/>
      <w:pPr>
        <w:tabs>
          <w:tab w:val="num" w:pos="1134"/>
        </w:tabs>
        <w:ind w:left="1134" w:firstLine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E2F69A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DD00DC"/>
    <w:multiLevelType w:val="hybridMultilevel"/>
    <w:tmpl w:val="2EC6C758"/>
    <w:lvl w:ilvl="0" w:tplc="93303ADC">
      <w:start w:val="1"/>
      <w:numFmt w:val="bullet"/>
      <w:lvlText w:val="•"/>
      <w:lvlJc w:val="left"/>
      <w:pPr>
        <w:tabs>
          <w:tab w:val="num" w:pos="3799"/>
        </w:tabs>
        <w:ind w:left="3799" w:hanging="397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1A1388">
      <w:start w:val="1"/>
      <w:numFmt w:val="bullet"/>
      <w:lvlText w:val="•"/>
      <w:lvlJc w:val="left"/>
      <w:pPr>
        <w:tabs>
          <w:tab w:val="num" w:pos="1134"/>
        </w:tabs>
        <w:ind w:left="1134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F02510"/>
    <w:multiLevelType w:val="hybridMultilevel"/>
    <w:tmpl w:val="CC4E468E"/>
    <w:lvl w:ilvl="0" w:tplc="A002EE24">
      <w:start w:val="1"/>
      <w:numFmt w:val="decimal"/>
      <w:lvlText w:val="%1)"/>
      <w:lvlJc w:val="left"/>
      <w:pPr>
        <w:tabs>
          <w:tab w:val="num" w:pos="1134"/>
        </w:tabs>
        <w:ind w:left="1134" w:firstLine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5D607C"/>
    <w:multiLevelType w:val="hybridMultilevel"/>
    <w:tmpl w:val="614C0F1E"/>
    <w:lvl w:ilvl="0" w:tplc="F4BEAAF2">
      <w:start w:val="1"/>
      <w:numFmt w:val="decimal"/>
      <w:lvlText w:val="%1)"/>
      <w:lvlJc w:val="left"/>
      <w:pPr>
        <w:tabs>
          <w:tab w:val="num" w:pos="1134"/>
        </w:tabs>
        <w:ind w:left="1134" w:firstLine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4E416E"/>
    <w:multiLevelType w:val="hybridMultilevel"/>
    <w:tmpl w:val="D6F2C51A"/>
    <w:lvl w:ilvl="0" w:tplc="8D3844D4">
      <w:start w:val="1"/>
      <w:numFmt w:val="decimal"/>
      <w:lvlText w:val="%1)"/>
      <w:lvlJc w:val="left"/>
      <w:pPr>
        <w:tabs>
          <w:tab w:val="num" w:pos="1134"/>
        </w:tabs>
        <w:ind w:left="1134" w:firstLine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0B3E"/>
    <w:rsid w:val="006F0F98"/>
    <w:rsid w:val="009930A1"/>
    <w:rsid w:val="00B705A3"/>
    <w:rsid w:val="00B76D56"/>
    <w:rsid w:val="00E40B3E"/>
    <w:rsid w:val="00EF2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40B3E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40B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E40B3E"/>
    <w:rPr>
      <w:color w:val="0000FF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4150</Words>
  <Characters>23658</Characters>
  <Application>Microsoft Office Word</Application>
  <DocSecurity>0</DocSecurity>
  <Lines>197</Lines>
  <Paragraphs>55</Paragraphs>
  <ScaleCrop>false</ScaleCrop>
  <Company>WolfishLair</Company>
  <LinksUpToDate>false</LinksUpToDate>
  <CharactersWithSpaces>27753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2013-11-08T13:01:00Z</dcterms:created>
  <dcterms:modified xsi:type="dcterms:W3CDTF">2014-11-03T21:11:00Z</dcterms:modified>
</cp:coreProperties>
</file>