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B" w:rsidRDefault="00623FA9">
      <w:pPr>
        <w:pStyle w:val="ab"/>
        <w:tabs>
          <w:tab w:val="left" w:pos="62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образовательное учреждение </w:t>
      </w:r>
    </w:p>
    <w:p w:rsidR="0072448B" w:rsidRDefault="00623FA9">
      <w:pPr>
        <w:pStyle w:val="ab"/>
        <w:tabs>
          <w:tab w:val="left" w:pos="62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2448B" w:rsidRDefault="00623FA9">
      <w:pPr>
        <w:pStyle w:val="ab"/>
        <w:tabs>
          <w:tab w:val="left" w:pos="6225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промышленно-экономический колледж»</w:t>
      </w:r>
    </w:p>
    <w:p w:rsidR="0072448B" w:rsidRDefault="0072448B">
      <w:pPr>
        <w:pStyle w:val="ab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tabs>
          <w:tab w:val="left" w:pos="6225"/>
        </w:tabs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pStyle w:val="ab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448B" w:rsidRDefault="00623FA9">
      <w:pPr>
        <w:pStyle w:val="ab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</w:t>
      </w:r>
    </w:p>
    <w:p w:rsidR="0072448B" w:rsidRDefault="0072448B">
      <w:pPr>
        <w:pStyle w:val="ab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pStyle w:val="ab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___________Н.В. Судденкова</w:t>
      </w:r>
    </w:p>
    <w:p w:rsidR="0072448B" w:rsidRDefault="0072448B">
      <w:pPr>
        <w:pStyle w:val="ab"/>
        <w:tabs>
          <w:tab w:val="left" w:pos="6225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tabs>
          <w:tab w:val="left" w:pos="6225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</w:t>
      </w:r>
    </w:p>
    <w:p w:rsidR="0072448B" w:rsidRDefault="00623F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контрольно-оценочных средств</w:t>
      </w:r>
    </w:p>
    <w:p w:rsidR="0072448B" w:rsidRDefault="00623F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экзамена (квалификационного) </w:t>
      </w:r>
    </w:p>
    <w:p w:rsidR="0072448B" w:rsidRDefault="00623FA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>
        <w:rPr>
          <w:rFonts w:ascii="Times New Roman" w:hAnsi="Times New Roman" w:cs="Times New Roman"/>
          <w:bCs/>
          <w:sz w:val="28"/>
          <w:szCs w:val="28"/>
        </w:rPr>
        <w:t>ПМ.05. Подготовка издательских оригиналов</w:t>
      </w:r>
      <w:r>
        <w:rPr>
          <w:rFonts w:ascii="Times New Roman" w:hAnsi="Times New Roman" w:cs="Times New Roman"/>
          <w:bCs/>
          <w:sz w:val="28"/>
          <w:szCs w:val="28"/>
        </w:rPr>
        <w:br/>
        <w:t>с использованием современных информационных технологий</w:t>
      </w:r>
    </w:p>
    <w:p w:rsidR="0072448B" w:rsidRDefault="00623F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72448B" w:rsidRDefault="00623FA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72448B" w:rsidRDefault="0072448B">
      <w:pPr>
        <w:pStyle w:val="ab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pStyle w:val="ab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48B" w:rsidRDefault="007244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2013</w:t>
      </w:r>
    </w:p>
    <w:p w:rsidR="0072448B" w:rsidRDefault="00623FA9">
      <w:pPr>
        <w:pageBreakBefore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Комплект контрольно-оценочных средств </w:t>
      </w:r>
      <w:r w:rsidR="00510931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 ПМ.05. Подготовка издательских оригиналов с использованием современных информационных технологий </w:t>
      </w:r>
      <w:r>
        <w:rPr>
          <w:rFonts w:ascii="Times New Roman" w:hAnsi="Times New Roman" w:cs="Times New Roman"/>
          <w:bCs/>
          <w:sz w:val="28"/>
          <w:szCs w:val="28"/>
        </w:rPr>
        <w:t>разработан на основе Федерального государственного образовательного стандарта по специальности</w:t>
      </w:r>
      <w:r w:rsidR="00510931">
        <w:rPr>
          <w:rFonts w:ascii="Times New Roman" w:hAnsi="Times New Roman" w:cs="Times New Roman"/>
          <w:bCs/>
          <w:sz w:val="28"/>
          <w:szCs w:val="28"/>
        </w:rPr>
        <w:t xml:space="preserve"> 261701 Полиграфическое производство </w:t>
      </w:r>
    </w:p>
    <w:p w:rsidR="0072448B" w:rsidRDefault="0072448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8B" w:rsidRDefault="0072448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48B" w:rsidRDefault="00623F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разработчик: областное государственное бюджетное образовательное учреждение среднего профессионального образования «Смоленский промышленно-экономический колледж»</w:t>
      </w:r>
    </w:p>
    <w:p w:rsidR="0072448B" w:rsidRDefault="0072448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510931">
        <w:rPr>
          <w:rFonts w:ascii="Times New Roman" w:hAnsi="Times New Roman" w:cs="Times New Roman"/>
          <w:sz w:val="28"/>
          <w:szCs w:val="28"/>
        </w:rPr>
        <w:t xml:space="preserve"> Игнатенков П.В.</w:t>
      </w:r>
      <w:r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72448B" w:rsidRDefault="0072448B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510931" w:rsidRDefault="0051093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72448B" w:rsidRDefault="0072448B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ОГБОУ СПО СПЭК</w:t>
      </w:r>
    </w:p>
    <w:p w:rsidR="0072448B" w:rsidRDefault="00623FA9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72448B" w:rsidRDefault="00623FA9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72448B" w:rsidRDefault="00623FA9">
      <w:pPr>
        <w:pageBreakBefore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2448B" w:rsidRPr="007168A4" w:rsidRDefault="009D5975" w:rsidP="007168A4">
      <w:pPr>
        <w:pStyle w:val="11"/>
        <w:tabs>
          <w:tab w:val="right" w:leader="dot" w:pos="9355"/>
        </w:tabs>
        <w:spacing w:line="276" w:lineRule="auto"/>
        <w:ind w:left="0"/>
        <w:rPr>
          <w:rStyle w:val="a5"/>
        </w:rPr>
      </w:pPr>
      <w:hyperlink w:anchor="__RefHeading__2102_796946500">
        <w:r w:rsidR="00623FA9" w:rsidRPr="007168A4">
          <w:rPr>
            <w:rStyle w:val="a5"/>
          </w:rPr>
          <w:t>I. Паспорт комплекта контрольно-оценочных средств</w:t>
        </w:r>
        <w:r w:rsidR="00623FA9" w:rsidRPr="007168A4">
          <w:rPr>
            <w:rStyle w:val="a5"/>
          </w:rPr>
          <w:tab/>
        </w:r>
      </w:hyperlink>
    </w:p>
    <w:p w:rsidR="0072448B" w:rsidRPr="007168A4" w:rsidRDefault="009D5975" w:rsidP="007168A4">
      <w:pPr>
        <w:pStyle w:val="21"/>
        <w:tabs>
          <w:tab w:val="right" w:leader="dot" w:pos="9355"/>
        </w:tabs>
        <w:spacing w:line="276" w:lineRule="auto"/>
        <w:ind w:left="567"/>
        <w:rPr>
          <w:rStyle w:val="a5"/>
          <w:sz w:val="28"/>
          <w:szCs w:val="28"/>
        </w:rPr>
      </w:pPr>
      <w:hyperlink w:anchor="__RefHeading__2104_796946500">
        <w:r w:rsidR="00623FA9" w:rsidRPr="007168A4">
          <w:rPr>
            <w:rStyle w:val="a5"/>
            <w:sz w:val="28"/>
            <w:szCs w:val="28"/>
          </w:rPr>
          <w:t>1.1. Область применения</w:t>
        </w:r>
        <w:r w:rsidR="00623FA9" w:rsidRPr="007168A4">
          <w:rPr>
            <w:rStyle w:val="a5"/>
            <w:sz w:val="28"/>
            <w:szCs w:val="28"/>
          </w:rPr>
          <w:tab/>
        </w:r>
      </w:hyperlink>
    </w:p>
    <w:p w:rsidR="0072448B" w:rsidRPr="007168A4" w:rsidRDefault="009D5975" w:rsidP="007168A4">
      <w:pPr>
        <w:pStyle w:val="21"/>
        <w:tabs>
          <w:tab w:val="right" w:leader="dot" w:pos="9355"/>
        </w:tabs>
        <w:spacing w:line="276" w:lineRule="auto"/>
        <w:ind w:left="567"/>
        <w:rPr>
          <w:rStyle w:val="a5"/>
          <w:sz w:val="28"/>
          <w:szCs w:val="28"/>
        </w:rPr>
      </w:pPr>
      <w:hyperlink w:anchor="__RefHeading__2106_796946500">
        <w:r w:rsidR="00623FA9" w:rsidRPr="007168A4">
          <w:rPr>
            <w:rStyle w:val="a5"/>
            <w:sz w:val="28"/>
            <w:szCs w:val="28"/>
          </w:rPr>
          <w:t>1.2.Система контроля и оценки освоения программы учебной дисциплины / междисциплинарного курса</w:t>
        </w:r>
        <w:r w:rsidR="00623FA9" w:rsidRPr="007168A4">
          <w:rPr>
            <w:rStyle w:val="a5"/>
            <w:sz w:val="28"/>
            <w:szCs w:val="28"/>
          </w:rPr>
          <w:tab/>
        </w:r>
      </w:hyperlink>
    </w:p>
    <w:p w:rsidR="0072448B" w:rsidRPr="007168A4" w:rsidRDefault="009D5975" w:rsidP="007168A4">
      <w:pPr>
        <w:pStyle w:val="31"/>
        <w:tabs>
          <w:tab w:val="right" w:leader="dot" w:pos="9355"/>
        </w:tabs>
        <w:spacing w:line="276" w:lineRule="auto"/>
        <w:ind w:left="567"/>
        <w:rPr>
          <w:rStyle w:val="a5"/>
          <w:sz w:val="28"/>
          <w:szCs w:val="28"/>
        </w:rPr>
      </w:pPr>
      <w:hyperlink w:anchor="__RefHeading__2108_796946500">
        <w:r w:rsidR="00623FA9" w:rsidRPr="007168A4">
          <w:rPr>
            <w:rStyle w:val="a5"/>
            <w:sz w:val="28"/>
            <w:szCs w:val="28"/>
          </w:rPr>
          <w:t>1.3.Организация контроля и оценки освоения программы учебной дисциплины/ междисциплинарного курса</w:t>
        </w:r>
        <w:r w:rsidR="00623FA9" w:rsidRPr="007168A4">
          <w:rPr>
            <w:rStyle w:val="a5"/>
            <w:sz w:val="28"/>
            <w:szCs w:val="28"/>
          </w:rPr>
          <w:tab/>
        </w:r>
      </w:hyperlink>
    </w:p>
    <w:p w:rsidR="0072448B" w:rsidRPr="007168A4" w:rsidRDefault="009D5975" w:rsidP="007168A4">
      <w:pPr>
        <w:pStyle w:val="11"/>
        <w:tabs>
          <w:tab w:val="right" w:leader="dot" w:pos="9355"/>
        </w:tabs>
        <w:spacing w:line="276" w:lineRule="auto"/>
        <w:ind w:left="0"/>
        <w:jc w:val="left"/>
        <w:rPr>
          <w:rStyle w:val="a5"/>
        </w:rPr>
      </w:pPr>
      <w:hyperlink w:anchor="__RefHeading__2110_796946500">
        <w:r w:rsidR="00623FA9" w:rsidRPr="007168A4">
          <w:rPr>
            <w:rStyle w:val="a5"/>
          </w:rPr>
          <w:t xml:space="preserve">II. Комплект контрольно-оценочных средств для оценки освоенных умений и усвоенных знаний </w:t>
        </w:r>
        <w:r w:rsidR="007168A4">
          <w:rPr>
            <w:rStyle w:val="a5"/>
          </w:rPr>
          <w:t>профессионального модуля</w:t>
        </w:r>
        <w:r w:rsidR="00623FA9" w:rsidRPr="007168A4">
          <w:rPr>
            <w:rStyle w:val="a5"/>
          </w:rPr>
          <w:tab/>
        </w:r>
      </w:hyperlink>
    </w:p>
    <w:p w:rsidR="0072448B" w:rsidRPr="007168A4" w:rsidRDefault="009D5975" w:rsidP="007168A4">
      <w:pPr>
        <w:pStyle w:val="21"/>
        <w:tabs>
          <w:tab w:val="right" w:leader="dot" w:pos="9355"/>
        </w:tabs>
        <w:spacing w:line="276" w:lineRule="auto"/>
        <w:ind w:left="0"/>
        <w:rPr>
          <w:rStyle w:val="a5"/>
          <w:sz w:val="28"/>
          <w:szCs w:val="28"/>
        </w:rPr>
      </w:pPr>
      <w:hyperlink w:anchor="__RefHeading__2114_796946500">
        <w:r w:rsidR="007168A4">
          <w:rPr>
            <w:rStyle w:val="a5"/>
            <w:sz w:val="28"/>
            <w:szCs w:val="28"/>
            <w:lang w:val="en-US"/>
          </w:rPr>
          <w:t>III</w:t>
        </w:r>
        <w:r w:rsidR="00623FA9" w:rsidRPr="007168A4">
          <w:rPr>
            <w:rStyle w:val="a5"/>
            <w:sz w:val="28"/>
            <w:szCs w:val="28"/>
          </w:rPr>
          <w:t>.Источники и литература.</w:t>
        </w:r>
        <w:r w:rsidR="00623FA9" w:rsidRPr="007168A4">
          <w:rPr>
            <w:rStyle w:val="a5"/>
            <w:sz w:val="28"/>
            <w:szCs w:val="28"/>
          </w:rPr>
          <w:tab/>
        </w:r>
      </w:hyperlink>
    </w:p>
    <w:p w:rsidR="0072448B" w:rsidRPr="007168A4" w:rsidRDefault="0072448B" w:rsidP="007168A4">
      <w:pPr>
        <w:spacing w:after="0"/>
        <w:rPr>
          <w:sz w:val="28"/>
          <w:szCs w:val="28"/>
        </w:rPr>
        <w:sectPr w:rsidR="0072448B" w:rsidRPr="007168A4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8192"/>
        </w:sectPr>
      </w:pPr>
    </w:p>
    <w:p w:rsidR="0072448B" w:rsidRPr="007168A4" w:rsidRDefault="0072448B" w:rsidP="007168A4">
      <w:pPr>
        <w:pStyle w:val="a7"/>
        <w:spacing w:after="0"/>
        <w:rPr>
          <w:sz w:val="28"/>
          <w:szCs w:val="28"/>
        </w:rPr>
      </w:pPr>
      <w:r w:rsidRPr="007168A4">
        <w:rPr>
          <w:sz w:val="28"/>
          <w:szCs w:val="28"/>
        </w:rPr>
        <w:lastRenderedPageBreak/>
        <w:fldChar w:fldCharType="begin"/>
      </w:r>
      <w:r w:rsidR="00623FA9" w:rsidRPr="007168A4">
        <w:rPr>
          <w:sz w:val="28"/>
          <w:szCs w:val="28"/>
        </w:rPr>
        <w:instrText>TOC</w:instrText>
      </w:r>
      <w:r w:rsidRPr="007168A4">
        <w:rPr>
          <w:sz w:val="28"/>
          <w:szCs w:val="28"/>
        </w:rPr>
        <w:fldChar w:fldCharType="end"/>
      </w:r>
    </w:p>
    <w:p w:rsidR="0072448B" w:rsidRDefault="0072448B">
      <w:pPr>
        <w:sectPr w:rsidR="0072448B">
          <w:type w:val="continuous"/>
          <w:pgSz w:w="11906" w:h="16838"/>
          <w:pgMar w:top="1134" w:right="850" w:bottom="1134" w:left="1701" w:header="0" w:footer="708" w:gutter="0"/>
          <w:cols w:space="720"/>
          <w:docGrid w:linePitch="360" w:charSpace="8192"/>
        </w:sectPr>
      </w:pPr>
    </w:p>
    <w:p w:rsidR="0072448B" w:rsidRDefault="009D5975">
      <w:pPr>
        <w:pStyle w:val="21"/>
        <w:tabs>
          <w:tab w:val="right" w:leader="dot" w:pos="9355"/>
        </w:tabs>
      </w:pPr>
      <w:hyperlink w:anchor="__RefHeading__1677_796946500"/>
    </w:p>
    <w:p w:rsidR="0072448B" w:rsidRDefault="0072448B">
      <w:pPr>
        <w:rPr>
          <w:rFonts w:ascii="Times New Roman" w:hAnsi="Times New Roman"/>
        </w:rPr>
      </w:pPr>
    </w:p>
    <w:p w:rsidR="0072448B" w:rsidRDefault="0072448B">
      <w:pPr>
        <w:sectPr w:rsidR="0072448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8192"/>
        </w:sectPr>
      </w:pPr>
    </w:p>
    <w:p w:rsidR="0072448B" w:rsidRDefault="00623FA9">
      <w:pPr>
        <w:pStyle w:val="1"/>
        <w:pageBreakBefore/>
        <w:spacing w:before="0" w:after="0"/>
        <w:rPr>
          <w:rFonts w:ascii="Times New Roman" w:hAnsi="Times New Roman"/>
          <w:sz w:val="28"/>
          <w:szCs w:val="28"/>
        </w:rPr>
      </w:pPr>
      <w:bookmarkStart w:id="1" w:name="_Toc307286506"/>
      <w:bookmarkStart w:id="2" w:name="_Toc344552596"/>
      <w:bookmarkStart w:id="3" w:name="__RefHeading__1665_79694650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lastRenderedPageBreak/>
        <w:t>I. Паспорт комплекта контрольно-оценочных средств</w:t>
      </w:r>
    </w:p>
    <w:p w:rsidR="0072448B" w:rsidRDefault="00623FA9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4" w:name="_Toc344552597"/>
      <w:bookmarkStart w:id="5" w:name="__RefHeading__1667_796946500"/>
      <w:bookmarkEnd w:id="4"/>
      <w:bookmarkEnd w:id="5"/>
      <w:r>
        <w:rPr>
          <w:rFonts w:ascii="Times New Roman" w:hAnsi="Times New Roman"/>
          <w:i w:val="0"/>
          <w:iCs w:val="0"/>
        </w:rPr>
        <w:t>1.1. Область применения</w:t>
      </w:r>
    </w:p>
    <w:p w:rsidR="0072448B" w:rsidRDefault="0062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контрольно-оценочных средств предназначен для проверки результатов освоения профессионального модуля (далее ПМ) </w:t>
      </w:r>
      <w:r w:rsidR="00510931">
        <w:rPr>
          <w:rFonts w:ascii="Times New Roman" w:hAnsi="Times New Roman" w:cs="Times New Roman"/>
          <w:sz w:val="28"/>
          <w:szCs w:val="28"/>
        </w:rPr>
        <w:t>ПМ.05</w:t>
      </w:r>
      <w:r w:rsidR="00510931">
        <w:rPr>
          <w:rFonts w:ascii="Times New Roman" w:hAnsi="Times New Roman" w:cs="Times New Roman"/>
          <w:bCs/>
          <w:sz w:val="28"/>
          <w:szCs w:val="28"/>
        </w:rPr>
        <w:t xml:space="preserve"> Подготовка издательских оригиналов с использованием современных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(далее ОПОП)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специальности: </w:t>
      </w:r>
      <w:r w:rsidR="00510931">
        <w:rPr>
          <w:rFonts w:ascii="Times New Roman" w:hAnsi="Times New Roman" w:cs="Times New Roman"/>
          <w:bCs/>
          <w:sz w:val="28"/>
          <w:szCs w:val="28"/>
        </w:rPr>
        <w:t>261701 Полиграфическое производство</w:t>
      </w:r>
    </w:p>
    <w:p w:rsidR="0072448B" w:rsidRDefault="00623F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позволяет оценивать:</w:t>
      </w:r>
    </w:p>
    <w:p w:rsidR="0072448B" w:rsidRDefault="00623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tbl>
      <w:tblPr>
        <w:tblW w:w="9453" w:type="dxa"/>
        <w:tblInd w:w="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3829"/>
        <w:gridCol w:w="5624"/>
      </w:tblGrid>
      <w:tr w:rsidR="001104EA" w:rsidTr="007168A4">
        <w:trPr>
          <w:cantSplit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1104EA" w:rsidTr="007168A4">
        <w:trPr>
          <w:cantSplit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104EA" w:rsidTr="007168A4">
        <w:trPr>
          <w:cantSplit/>
          <w:trHeight w:val="105"/>
        </w:trPr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  <w:r w:rsidR="005109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Подготавливать издательские оригиналы к печати</w:t>
            </w:r>
          </w:p>
        </w:tc>
        <w:tc>
          <w:tcPr>
            <w:tcW w:w="5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04EA" w:rsidRDefault="007913FC" w:rsidP="000D028D">
            <w:pPr>
              <w:pStyle w:val="western"/>
            </w:pPr>
            <w:r>
              <w:t>корректность</w:t>
            </w:r>
            <w:r w:rsidRPr="0062243C">
              <w:t xml:space="preserve"> определ</w:t>
            </w:r>
            <w:r>
              <w:t>ения</w:t>
            </w:r>
            <w:r w:rsidRPr="0062243C">
              <w:t xml:space="preserve"> вид</w:t>
            </w:r>
            <w:r>
              <w:t>а</w:t>
            </w:r>
            <w:r w:rsidRPr="0062243C">
              <w:t>, формат</w:t>
            </w:r>
            <w:r>
              <w:t>а</w:t>
            </w:r>
            <w:r w:rsidRPr="0062243C">
              <w:t xml:space="preserve"> набора, гарнитур</w:t>
            </w:r>
            <w:r>
              <w:t>ы</w:t>
            </w:r>
            <w:r w:rsidRPr="0062243C">
              <w:t xml:space="preserve"> и кегл</w:t>
            </w:r>
            <w:r>
              <w:t>я</w:t>
            </w:r>
            <w:r w:rsidRPr="0062243C">
              <w:t xml:space="preserve"> шрифтов, расч</w:t>
            </w:r>
            <w:r>
              <w:t>ета</w:t>
            </w:r>
            <w:r w:rsidRPr="0062243C">
              <w:t xml:space="preserve"> объём</w:t>
            </w:r>
            <w:r>
              <w:t>а</w:t>
            </w:r>
            <w:r w:rsidRPr="0062243C">
              <w:t xml:space="preserve"> </w:t>
            </w:r>
            <w:r>
              <w:t>издания</w:t>
            </w:r>
            <w:r w:rsidRPr="0062243C">
              <w:t xml:space="preserve">, </w:t>
            </w:r>
            <w:r>
              <w:t>адекватность выбора инструментов, применяемых для</w:t>
            </w:r>
            <w:r w:rsidRPr="0062243C">
              <w:t xml:space="preserve"> коррекци</w:t>
            </w:r>
            <w:r>
              <w:t>и</w:t>
            </w:r>
            <w:r w:rsidRPr="0062243C">
              <w:t xml:space="preserve"> изображений</w:t>
            </w:r>
            <w:r>
              <w:t xml:space="preserve"> и</w:t>
            </w:r>
            <w:r w:rsidRPr="0062243C">
              <w:t xml:space="preserve"> созда</w:t>
            </w:r>
            <w:r>
              <w:t>ния</w:t>
            </w:r>
            <w:r w:rsidRPr="0062243C">
              <w:t xml:space="preserve"> оригинал-макет</w:t>
            </w:r>
            <w:r>
              <w:t>а</w:t>
            </w:r>
            <w:r w:rsidRPr="0062243C">
              <w:t xml:space="preserve"> изделия.</w:t>
            </w:r>
          </w:p>
        </w:tc>
      </w:tr>
      <w:tr w:rsidR="001104EA" w:rsidTr="007168A4">
        <w:trPr>
          <w:cantSplit/>
        </w:trPr>
        <w:tc>
          <w:tcPr>
            <w:tcW w:w="3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100" w:type="dxa"/>
              <w:right w:w="0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5.2</w:t>
            </w:r>
            <w:r w:rsidR="0051093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Использовать современные информационные технологии в полиграфическом производстве</w:t>
            </w:r>
          </w:p>
        </w:tc>
        <w:tc>
          <w:tcPr>
            <w:tcW w:w="5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1104EA" w:rsidRDefault="007913FC" w:rsidP="005575B8">
            <w:pPr>
              <w:pStyle w:val="western"/>
            </w:pPr>
            <w:r>
              <w:t>с</w:t>
            </w:r>
            <w:r w:rsidRPr="0062243C">
              <w:t>облюдение технологического процесса обработки издательских оригиналов с помощью информационных технологий</w:t>
            </w:r>
          </w:p>
        </w:tc>
      </w:tr>
      <w:tr w:rsidR="001104EA" w:rsidTr="007168A4">
        <w:trPr>
          <w:cantSplit/>
          <w:trHeight w:val="115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выступления на научно-практических конференциях;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во внеурочной деятельности, связанной с будущей профессией (выставки, недели специальности и т.п.);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успешное выполнение программы профессионального модуля;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регулярное участие в мероприятиях профессиональной направленности</w:t>
            </w:r>
          </w:p>
        </w:tc>
      </w:tr>
      <w:tr w:rsidR="001104EA" w:rsidTr="007168A4">
        <w:trPr>
          <w:cantSplit/>
          <w:trHeight w:val="1050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выбор и применение методов и способов решения профессиональных задач; 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оценка их эффективности и качества выполнения.</w:t>
            </w:r>
          </w:p>
        </w:tc>
      </w:tr>
      <w:tr w:rsidR="001104EA" w:rsidTr="007168A4">
        <w:trPr>
          <w:cantSplit/>
          <w:trHeight w:val="1080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3.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профессиональной ситуации;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решение стандартных и нестандартных профессиональных задач;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риски при принятии решений в нестандартных ситуациях.</w:t>
            </w:r>
          </w:p>
        </w:tc>
      </w:tr>
      <w:tr w:rsidR="001104EA" w:rsidTr="007168A4">
        <w:trPr>
          <w:cantSplit/>
          <w:trHeight w:val="151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 4.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эффективный поиск необходимой информации для решения профессиональных задач;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различных источников, включая электронные, при изучении теоретического материала и прохождении учебной и производственной практик;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нормативно-технической и нормативно-правовой документации по специальности, учёт норм и правил техники безопасности.</w:t>
            </w:r>
          </w:p>
        </w:tc>
      </w:tr>
      <w:tr w:rsidR="001104EA" w:rsidTr="007168A4">
        <w:trPr>
          <w:cantSplit/>
          <w:trHeight w:val="109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119" w:line="100" w:lineRule="atLeast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всех видов работ.</w:t>
            </w:r>
          </w:p>
        </w:tc>
      </w:tr>
      <w:tr w:rsidR="001104EA" w:rsidTr="007168A4">
        <w:trPr>
          <w:cantSplit/>
          <w:trHeight w:val="118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Взаимодействие: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обучающимися при выполнении коллективных заданий (практические работы, подготовка к внеурочным профессиональным проектам);</w:t>
            </w:r>
          </w:p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преподавателями, мастерами в ходе обучения;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работодателями в ходе производственной практики.</w:t>
            </w:r>
          </w:p>
        </w:tc>
      </w:tr>
      <w:tr w:rsidR="001104EA" w:rsidTr="007168A4">
        <w:trPr>
          <w:cantSplit/>
          <w:trHeight w:val="109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самоанализ и коррекция результатов собственной деятельности при выполнении коллективных заданий (проектов);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ответственность за результат выполнения задания.</w:t>
            </w:r>
          </w:p>
        </w:tc>
      </w:tr>
      <w:tr w:rsidR="001104EA" w:rsidTr="007168A4">
        <w:trPr>
          <w:cantSplit/>
          <w:trHeight w:val="1755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планирование и качественное выполнение заданий для самостоятельной работы при изучении теоретического материала и прохождении учебной и производственной практик;</w:t>
            </w:r>
          </w:p>
          <w:p w:rsidR="001104EA" w:rsidRDefault="001104EA" w:rsidP="005575B8">
            <w:pPr>
              <w:keepNext/>
              <w:spacing w:before="28" w:after="119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определение этапов и содержания работ по самообразованию.</w:t>
            </w:r>
          </w:p>
        </w:tc>
      </w:tr>
      <w:tr w:rsidR="001104EA" w:rsidTr="007168A4">
        <w:trPr>
          <w:cantSplit/>
          <w:trHeight w:val="60"/>
        </w:trPr>
        <w:tc>
          <w:tcPr>
            <w:tcW w:w="3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spacing w:before="28" w:after="119"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5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1104EA" w:rsidRDefault="001104EA" w:rsidP="005575B8">
            <w:pPr>
              <w:keepNext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адаптация к изменяющимся условиям профессиональной деятельности;</w:t>
            </w:r>
          </w:p>
          <w:p w:rsidR="001104EA" w:rsidRDefault="001104EA" w:rsidP="005575B8">
            <w:pPr>
              <w:keepNext/>
              <w:spacing w:before="28" w:after="119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проявление профессиональной маневренности при прохождении учебной и производственной практик.</w:t>
            </w:r>
          </w:p>
        </w:tc>
      </w:tr>
    </w:tbl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8A4" w:rsidRDefault="007168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448B" w:rsidRDefault="00623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 Приобретение в ходе освоения профессионального модуля практического опыта</w:t>
      </w:r>
    </w:p>
    <w:tbl>
      <w:tblPr>
        <w:tblW w:w="9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47"/>
        <w:gridCol w:w="6307"/>
      </w:tblGrid>
      <w:tr w:rsidR="0072448B" w:rsidTr="00413550">
        <w:trPr>
          <w:cantSplit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Иметь практический опыт</w:t>
            </w:r>
          </w:p>
          <w:p w:rsidR="0072448B" w:rsidRDefault="0072448B">
            <w:pPr>
              <w:pStyle w:val="ab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работ на учебной и/ или производственной практике и требования к их выполнению</w:t>
            </w:r>
          </w:p>
        </w:tc>
      </w:tr>
      <w:tr w:rsidR="00413550" w:rsidTr="00413550">
        <w:trPr>
          <w:cantSplit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413550" w:rsidRDefault="00413550" w:rsidP="0041355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макета издания.</w:t>
            </w:r>
          </w:p>
          <w:p w:rsidR="00413550" w:rsidRDefault="00413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8C7779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формата издания. </w:t>
            </w:r>
          </w:p>
          <w:p w:rsidR="00413550" w:rsidRPr="008C7779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формата наборной полосы.</w:t>
            </w:r>
          </w:p>
          <w:p w:rsidR="00413550" w:rsidRPr="008C7779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Расчёт ёмкостей полос. </w:t>
            </w:r>
          </w:p>
          <w:p w:rsidR="00413550" w:rsidRPr="008C7779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 макета издания.</w:t>
            </w:r>
          </w:p>
        </w:tc>
      </w:tr>
      <w:tr w:rsidR="00413550" w:rsidTr="00413550">
        <w:trPr>
          <w:cantSplit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413550" w:rsidRDefault="00413550" w:rsidP="0041355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изображений в программе 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Photoshop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550" w:rsidRDefault="00413550" w:rsidP="00557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413550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предложенных пиксельных изображений в программе Adobe Photoshop:</w:t>
            </w:r>
          </w:p>
          <w:p w:rsidR="00413550" w:rsidRPr="00413550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устранение шумов (трещины, царапины) на старых фотографиях;</w:t>
            </w:r>
          </w:p>
          <w:p w:rsidR="00413550" w:rsidRPr="00413550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цветокоррекция для приведения памятных цветов (цвет кожи, цвет неба и т.п.) к естественному виду;</w:t>
            </w:r>
          </w:p>
          <w:p w:rsidR="00413550" w:rsidRPr="008C7779" w:rsidRDefault="00413550" w:rsidP="005109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цветоделение изображений в цветовое пространство CMYK</w:t>
            </w:r>
          </w:p>
        </w:tc>
      </w:tr>
      <w:tr w:rsidR="00413550" w:rsidTr="00413550">
        <w:trPr>
          <w:cantSplit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413550" w:rsidRDefault="00413550" w:rsidP="00413550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простых объектов в программе 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Pr="008C7779" w:rsidRDefault="00413550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объектов в программе Adobe Illustrator</w:t>
            </w:r>
            <w:r w:rsid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палитры инструментов, с помощью составных контуров и спецэффектов.</w:t>
            </w:r>
            <w:r w:rsidR="008C7779"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3550" w:rsidTr="00413550">
        <w:trPr>
          <w:cantSplit/>
        </w:trPr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13550" w:rsidRDefault="008C7779" w:rsidP="008C7779">
            <w:pPr>
              <w:keepNext/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макета издания в программе </w:t>
            </w: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InDesign</w:t>
            </w: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7779" w:rsidRPr="008C7779" w:rsidRDefault="008C7779" w:rsidP="008C777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брошюры в программе Adobe InDesign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3550" w:rsidRPr="008C7779" w:rsidRDefault="00413550" w:rsidP="008C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448B" w:rsidRDefault="007244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Освоение умений и усвоение знаний:</w:t>
      </w: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89"/>
      </w:tblGrid>
      <w:tr w:rsidR="007913FC" w:rsidRPr="007913FC" w:rsidTr="000659D7">
        <w:trPr>
          <w:trHeight w:val="697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C" w:rsidRPr="007913FC" w:rsidRDefault="007913FC" w:rsidP="0006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Toc344552598"/>
            <w:bookmarkStart w:id="7" w:name="__RefHeading__1669_796946500"/>
            <w:bookmarkEnd w:id="6"/>
            <w:bookmarkEnd w:id="7"/>
            <w:r w:rsidRPr="0079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Освоенные умения, </w:t>
            </w:r>
          </w:p>
          <w:p w:rsidR="007913FC" w:rsidRPr="007913FC" w:rsidRDefault="007913FC" w:rsidP="0006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C" w:rsidRPr="007913FC" w:rsidRDefault="007913FC" w:rsidP="0006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оценки результата</w:t>
            </w:r>
          </w:p>
        </w:tc>
      </w:tr>
      <w:tr w:rsidR="007913FC" w:rsidRPr="007913FC" w:rsidTr="000659D7">
        <w:trPr>
          <w:trHeight w:val="1872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C" w:rsidRPr="007913FC" w:rsidRDefault="007913FC" w:rsidP="0006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Определять вид и назначение печатной продукции с оформительскими элементами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Рассчитывать объём издания в печатных, бумажных и условно-печатных листах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Рассчитывать емкость полос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Выбирать конструкцию издания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несистемные величины измерений в соответствие с действующими стандартами и международной системой единиц СИ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различные виды программного обеспечения, в т.ч. специального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и телекоммуникационные средства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программные средства обработки текстовой информации, графической информации и верстки, принципы построения спуска полос, раскладки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Выбирать конструкторско-художественное оформление полиграфической продукции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Использовать полиграфическую терминологию при общении с заказчиком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дифференциации печатного издания по его виду, точность классификации элементов издания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Корректность расчётов объёма издания и перевода объёма в печатных листах (бумажные, условно-печатные)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применения формул для расчёта ёмкостей полос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анализа требований к конструкции издания, правильность её подбора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Точность перевода различных величин из одной системы единиц в другую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Корректность и адекватность применения необходимых инструментов и возможностей программ в зависимости от поставленной цели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использования современных компьютерных систем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алгоритма и точность действий в применении возможностей компьютерных программ для обработки издательских оригиналов на всех стадиях технологического процесса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анализа требований к конструкции и оформлению издания, правильность подбора всех необходимых элементов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Грамотность и точность использования полиграфических терминов</w:t>
            </w:r>
          </w:p>
        </w:tc>
      </w:tr>
      <w:tr w:rsidR="007913FC" w:rsidRPr="007913FC" w:rsidTr="000659D7">
        <w:trPr>
          <w:trHeight w:val="1410"/>
        </w:trPr>
        <w:tc>
          <w:tcPr>
            <w:tcW w:w="2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C" w:rsidRPr="007913FC" w:rsidRDefault="007913FC" w:rsidP="00065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Усвоенные знания: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единиц измерения полиграфической продукции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правил набора 1-4 групп сложности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правил набора формул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конструктивных элементов печатных изданий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основных полиграфических шрифтов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основных понятий автоматизированной обработки информации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состава, функций и возможностей использования информационных и телекоммуникационных технологий в профессиональной деятельности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методов и средств сбора, обработки, хранения,  передачи и накопления информации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видов полиграфической продукции;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вариантов оформления полиграфической продукции издательского профиля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видов текстовых оригиналов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правила верстки издательских оригиналов;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технологии воспроизведения градации, деталей и цвета при воспроизведении штриховых, тоновых изображений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системы управления цветом;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видов коррекции изображений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sz w:val="28"/>
                <w:szCs w:val="28"/>
              </w:rPr>
              <w:t>Знание программных средств обработки текстовой информации, графической информации и верстки.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измерений в полиграфических и международных системах единиц.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подбора правил к правильно дифференцированным группам сложности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использования правил набора формул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дифференцирования составляющих печатного издания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применения полиграфических шрифтов исходя из формата издания, группы сложности, целевой группы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выбора программы в зависимости от поставленной цели</w:t>
            </w: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Полнота и корректность характеристики программ, используемых в полиграфической деятельности, выбора программных функций  и возможностей для реализации поставленных задач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выполнения действий, направленных на систематизацию и обработку полиграфической информации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дифференциации книжных, журнальных, газетных и акцидентных изделий по внешнему виду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Корректность определения и адекватность подбора вариантов оформления продукции.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в классификации текстовых оригиналов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последовательности выполнения технологических операций при завёрствывании издательских оригиналов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Точность выполнения технологических операций </w:t>
            </w: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воспроизведения штриховых и тоновых изображений с учётом потери части информации на этой и последующих операциях.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Адекватность подбора цветового пространства, точность цветоделения.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Правильность цветокоррекции с учётом используемого печатного и допечатного оборудования.</w:t>
            </w: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13FC" w:rsidRPr="007913FC" w:rsidRDefault="007913FC" w:rsidP="000659D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13FC">
              <w:rPr>
                <w:rFonts w:ascii="Times New Roman" w:hAnsi="Times New Roman" w:cs="Times New Roman"/>
                <w:bCs/>
                <w:sz w:val="28"/>
                <w:szCs w:val="28"/>
              </w:rPr>
              <w:t>Точность выполнения требуемых операций в программах допечатной обработки издательских оригиналов</w:t>
            </w:r>
          </w:p>
        </w:tc>
      </w:tr>
    </w:tbl>
    <w:p w:rsidR="007913FC" w:rsidRDefault="007913FC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7913FC" w:rsidRDefault="007913FC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72448B" w:rsidRDefault="00623FA9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1.2. Система контроля и оценки освоения программы ПМ</w:t>
      </w:r>
    </w:p>
    <w:p w:rsidR="0072448B" w:rsidRDefault="00623FA9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8" w:name="_Toc307286510"/>
      <w:bookmarkStart w:id="9" w:name="_Toc344552599"/>
      <w:bookmarkStart w:id="10" w:name="__RefHeading__1671_796946500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1.2.1. Формы промежуточной аттестации по ОПОП при освоении профессионального модуля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93"/>
        <w:gridCol w:w="3969"/>
      </w:tblGrid>
      <w:tr w:rsidR="0072448B">
        <w:trPr>
          <w:cantSplit/>
          <w:trHeight w:val="838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72448B">
        <w:trPr>
          <w:cantSplit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2448B">
        <w:trPr>
          <w:cantSplit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E37EB9">
            <w:pPr>
              <w:pStyle w:val="ab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="00623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2448B">
        <w:trPr>
          <w:cantSplit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ПП.0</w:t>
            </w:r>
            <w:r w:rsidR="00E37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72448B">
        <w:trPr>
          <w:cantSplit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</w:t>
            </w:r>
            <w:r w:rsidR="00E3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2448B" w:rsidRDefault="00623FA9">
            <w:pPr>
              <w:pStyle w:val="ab"/>
              <w:spacing w:after="0" w:line="100" w:lineRule="atLeast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Квалификационный экзамен</w:t>
            </w:r>
          </w:p>
        </w:tc>
      </w:tr>
    </w:tbl>
    <w:p w:rsidR="0072448B" w:rsidRDefault="00623FA9">
      <w:pPr>
        <w:pStyle w:val="3"/>
        <w:jc w:val="both"/>
        <w:rPr>
          <w:rFonts w:ascii="Times New Roman" w:hAnsi="Times New Roman"/>
          <w:sz w:val="28"/>
          <w:szCs w:val="28"/>
        </w:rPr>
      </w:pPr>
      <w:bookmarkStart w:id="11" w:name="_Toc307286511"/>
      <w:bookmarkStart w:id="12" w:name="_Toc344552600"/>
      <w:bookmarkStart w:id="13" w:name="__RefHeading__1673_796946500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>1.2.2. Организация контроля и оценки освоения программы ПМ</w:t>
      </w:r>
    </w:p>
    <w:p w:rsidR="0072448B" w:rsidRDefault="00623F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контроль освоения вида профессиональной деятельности осуществляется на экзамене (квалификационном). </w:t>
      </w:r>
    </w:p>
    <w:p w:rsidR="0072448B" w:rsidRDefault="0062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Условием допуска к экзамену (квалификационному) является положительная аттестация по междисциплинарному курсу профессионального модуля и производственной практике.</w:t>
      </w:r>
    </w:p>
    <w:p w:rsidR="0072448B" w:rsidRDefault="00623F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оценки освоения МДК являются умения и знания. Предметом оценки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практического опыта.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руководителями практики от организации и от колледжа формируется аттестационный лист, содержащий сведения об уровне освоения студентом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72448B" w:rsidRDefault="0062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Условием положительной аттестации (вид профессиональной деятельности освоен) на экзамене (квалификационном) является положительная оценка освоения всех профессиональных компетенций по всем контролируемым показателям. </w:t>
      </w:r>
    </w:p>
    <w:p w:rsidR="0072448B" w:rsidRDefault="0062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E37EB9" w:rsidRPr="00A5484D" w:rsidRDefault="00623FA9" w:rsidP="00E37EB9">
      <w:pPr>
        <w:pStyle w:val="1"/>
        <w:spacing w:before="0" w:after="0"/>
        <w:jc w:val="both"/>
        <w:rPr>
          <w:rFonts w:ascii="Times New Roman" w:hAnsi="Times New Roman"/>
          <w:iCs/>
          <w:sz w:val="28"/>
          <w:szCs w:val="28"/>
        </w:rPr>
      </w:pPr>
      <w:bookmarkStart w:id="14" w:name="__RefHeading__1675_796946500"/>
      <w:bookmarkStart w:id="15" w:name="_Toc344552601"/>
      <w:bookmarkStart w:id="16" w:name="_Toc307286512"/>
      <w:bookmarkEnd w:id="14"/>
      <w:r>
        <w:rPr>
          <w:rFonts w:ascii="Times New Roman" w:hAnsi="Times New Roman"/>
          <w:sz w:val="28"/>
          <w:szCs w:val="28"/>
        </w:rPr>
        <w:t xml:space="preserve">2. </w:t>
      </w:r>
      <w:bookmarkStart w:id="17" w:name="__RefHeading__1677_796946500"/>
      <w:bookmarkStart w:id="18" w:name="_Toc344552603"/>
      <w:bookmarkEnd w:id="15"/>
      <w:bookmarkEnd w:id="16"/>
      <w:bookmarkEnd w:id="17"/>
      <w:r w:rsidR="00E37EB9" w:rsidRPr="00A5484D">
        <w:rPr>
          <w:rFonts w:ascii="Times New Roman" w:hAnsi="Times New Roman"/>
          <w:sz w:val="28"/>
          <w:szCs w:val="28"/>
        </w:rPr>
        <w:t xml:space="preserve">Комплект </w:t>
      </w:r>
      <w:r w:rsidR="00E37EB9"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="00E37EB9"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 w:rsidR="00E37EB9" w:rsidRPr="005A0245">
        <w:rPr>
          <w:rFonts w:ascii="Times New Roman" w:hAnsi="Times New Roman"/>
          <w:iCs/>
          <w:sz w:val="28"/>
          <w:szCs w:val="28"/>
        </w:rPr>
        <w:t>междисциплинарн</w:t>
      </w:r>
      <w:r w:rsidR="007913FC">
        <w:rPr>
          <w:rFonts w:ascii="Times New Roman" w:hAnsi="Times New Roman"/>
          <w:iCs/>
          <w:sz w:val="28"/>
          <w:szCs w:val="28"/>
        </w:rPr>
        <w:t>ых</w:t>
      </w:r>
      <w:r w:rsidR="00E37EB9" w:rsidRPr="005A0245">
        <w:rPr>
          <w:rFonts w:ascii="Times New Roman" w:hAnsi="Times New Roman"/>
          <w:iCs/>
          <w:sz w:val="28"/>
          <w:szCs w:val="28"/>
        </w:rPr>
        <w:t xml:space="preserve"> курсов</w:t>
      </w:r>
    </w:p>
    <w:p w:rsidR="00E37EB9" w:rsidRDefault="00E37EB9" w:rsidP="00E37EB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A0245">
        <w:rPr>
          <w:rFonts w:ascii="Times New Roman" w:hAnsi="Times New Roman"/>
          <w:sz w:val="28"/>
          <w:szCs w:val="28"/>
        </w:rPr>
        <w:t>МДК 05.</w:t>
      </w:r>
      <w:r w:rsidR="007913FC">
        <w:rPr>
          <w:rFonts w:ascii="Times New Roman" w:hAnsi="Times New Roman"/>
          <w:sz w:val="28"/>
          <w:szCs w:val="28"/>
        </w:rPr>
        <w:t>01 и МДК.05.02</w:t>
      </w:r>
    </w:p>
    <w:p w:rsidR="0072448B" w:rsidRPr="00E37EB9" w:rsidRDefault="00623FA9" w:rsidP="00E37EB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E37EB9">
        <w:rPr>
          <w:rFonts w:ascii="Times New Roman" w:hAnsi="Times New Roman"/>
          <w:sz w:val="28"/>
          <w:szCs w:val="28"/>
        </w:rPr>
        <w:t>2.1. Комплект материалов для оценки сформированности профессиональных компетенций по виду профессиональной деятельности с использованием практических заданий</w:t>
      </w:r>
      <w:bookmarkEnd w:id="18"/>
      <w:r w:rsidRPr="00E37EB9">
        <w:rPr>
          <w:rFonts w:ascii="Times New Roman" w:hAnsi="Times New Roman"/>
          <w:sz w:val="28"/>
          <w:szCs w:val="28"/>
        </w:rPr>
        <w:t xml:space="preserve"> </w:t>
      </w:r>
    </w:p>
    <w:p w:rsidR="0072448B" w:rsidRDefault="0062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комплекта входят задания для экзаменующихся и пакет экзаменатора (эксперта).</w:t>
      </w:r>
    </w:p>
    <w:p w:rsidR="0072448B" w:rsidRDefault="007244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448B" w:rsidRDefault="00623F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ДЛЯ</w:t>
      </w:r>
      <w:r w:rsidR="00E37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ЭКЗАМЕНУЮЩИХСЯ</w:t>
      </w:r>
    </w:p>
    <w:p w:rsidR="0072448B" w:rsidRDefault="00623F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2.1.1.Оцениваемые компетенции</w:t>
      </w:r>
    </w:p>
    <w:tbl>
      <w:tblPr>
        <w:tblW w:w="99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95"/>
        <w:gridCol w:w="8495"/>
      </w:tblGrid>
      <w:tr w:rsidR="00E37EB9" w:rsidRPr="00E37EB9" w:rsidTr="00E37EB9">
        <w:trPr>
          <w:trHeight w:val="105"/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7EB9" w:rsidRPr="00E37EB9" w:rsidRDefault="00E37EB9" w:rsidP="00E37EB9">
            <w:pPr>
              <w:suppressAutoHyphens w:val="0"/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ПК 5.1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B9" w:rsidRPr="00E37EB9" w:rsidRDefault="00E37EB9" w:rsidP="00E37EB9">
            <w:pPr>
              <w:suppressAutoHyphens w:val="0"/>
              <w:spacing w:before="100" w:beforeAutospacing="1" w:after="119" w:line="105" w:lineRule="atLeast"/>
              <w:ind w:firstLine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Подготавливать издательские оригиналы к печати</w:t>
            </w:r>
          </w:p>
        </w:tc>
      </w:tr>
      <w:tr w:rsidR="00E37EB9" w:rsidRPr="00E37EB9" w:rsidTr="00E37EB9">
        <w:trPr>
          <w:tblCellSpacing w:w="0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37EB9" w:rsidRPr="00E37EB9" w:rsidRDefault="00E37EB9" w:rsidP="00E37EB9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ПК 5.2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EB9" w:rsidRPr="00E37EB9" w:rsidRDefault="00E37EB9" w:rsidP="00E37EB9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E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Использовать современные информационные технологии в полиграфическом производстве</w:t>
            </w:r>
          </w:p>
        </w:tc>
      </w:tr>
    </w:tbl>
    <w:p w:rsidR="0072448B" w:rsidRDefault="0072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48B" w:rsidRDefault="00623F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2.1.2.Условия  выполнения задания</w:t>
      </w:r>
    </w:p>
    <w:p w:rsidR="0072448B" w:rsidRDefault="0062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 выполняются  в учебной аудитории.</w:t>
      </w:r>
    </w:p>
    <w:p w:rsidR="0072448B" w:rsidRDefault="0062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выполнения задания-2академических часа.</w:t>
      </w:r>
    </w:p>
    <w:p w:rsidR="00E37EB9" w:rsidRPr="0087465A" w:rsidRDefault="00E37EB9" w:rsidP="00E37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Используемое оборудование: </w:t>
      </w:r>
    </w:p>
    <w:p w:rsidR="00E37EB9" w:rsidRPr="00A5484D" w:rsidRDefault="00E37EB9" w:rsidP="00E37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- компьютеры с установленным необходимым программным обеспечением;  </w:t>
      </w:r>
    </w:p>
    <w:p w:rsidR="00E37EB9" w:rsidRPr="00A5484D" w:rsidRDefault="00E37EB9" w:rsidP="00E37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A5484D">
        <w:rPr>
          <w:rFonts w:ascii="Times New Roman" w:hAnsi="Times New Roman" w:cs="Times New Roman"/>
          <w:bCs/>
          <w:sz w:val="28"/>
          <w:szCs w:val="28"/>
        </w:rPr>
        <w:t>материалы для практических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практикоориентированных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заданий.</w:t>
      </w:r>
    </w:p>
    <w:p w:rsidR="00E37EB9" w:rsidRDefault="00E37E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8B" w:rsidRDefault="00623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2.1.3.Задания</w:t>
      </w:r>
    </w:p>
    <w:p w:rsidR="0072448B" w:rsidRDefault="00623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Практические задания предусматривают контроль уровня сформированности  профессиональных компетенций </w:t>
      </w:r>
      <w:r w:rsidR="008C413B">
        <w:rPr>
          <w:rFonts w:ascii="Times New Roman" w:hAnsi="Times New Roman" w:cs="Times New Roman"/>
          <w:sz w:val="28"/>
          <w:szCs w:val="28"/>
        </w:rPr>
        <w:t>по подготовке издательских оригиналов к печати, по использованию современных информационных технологий в полиграфическом производстве.</w:t>
      </w:r>
    </w:p>
    <w:p w:rsidR="0072448B" w:rsidRDefault="00623F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к выполнению заданию</w:t>
      </w:r>
    </w:p>
    <w:p w:rsidR="0072448B" w:rsidRDefault="00623FA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1.Задание включает: </w:t>
      </w:r>
    </w:p>
    <w:p w:rsidR="0072448B" w:rsidRDefault="00623FA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практические задания.</w:t>
      </w:r>
    </w:p>
    <w:p w:rsidR="0072448B" w:rsidRDefault="00623F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выполнении  практических заданий Вы можете воспользоваться: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справочными материалами.  </w:t>
      </w:r>
    </w:p>
    <w:p w:rsidR="0072448B" w:rsidRDefault="0072448B">
      <w:pPr>
        <w:pStyle w:val="ae"/>
        <w:rPr>
          <w:rFonts w:cs="Times New Roman"/>
          <w:b/>
        </w:rPr>
      </w:pPr>
    </w:p>
    <w:p w:rsidR="008C413B" w:rsidRPr="00C976C4" w:rsidRDefault="008C413B" w:rsidP="008C413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0" w:after="0" w:line="240" w:lineRule="auto"/>
        <w:ind w:left="0" w:firstLine="0"/>
        <w:rPr>
          <w:sz w:val="28"/>
          <w:szCs w:val="28"/>
        </w:rPr>
      </w:pPr>
      <w:r w:rsidRPr="00C976C4">
        <w:rPr>
          <w:sz w:val="28"/>
          <w:szCs w:val="28"/>
        </w:rPr>
        <w:t>Волкова Л.А., Решетникова Е.Р. Технология обработки текстовой информации. М., 2012.</w:t>
      </w:r>
    </w:p>
    <w:p w:rsidR="008C413B" w:rsidRPr="00C976C4" w:rsidRDefault="008C413B" w:rsidP="008C413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0" w:after="0" w:line="240" w:lineRule="auto"/>
        <w:ind w:left="0" w:firstLine="0"/>
        <w:rPr>
          <w:sz w:val="28"/>
          <w:szCs w:val="28"/>
        </w:rPr>
      </w:pPr>
      <w:r w:rsidRPr="00C976C4">
        <w:rPr>
          <w:sz w:val="28"/>
          <w:szCs w:val="28"/>
        </w:rPr>
        <w:t>Кузнецов Ю.В. Технология обработки изобразительной информации. М., 2010.</w:t>
      </w:r>
    </w:p>
    <w:p w:rsidR="008C413B" w:rsidRPr="00C976C4" w:rsidRDefault="008C413B" w:rsidP="008C413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0" w:after="0" w:line="240" w:lineRule="auto"/>
        <w:ind w:left="0" w:firstLine="0"/>
        <w:rPr>
          <w:sz w:val="28"/>
          <w:szCs w:val="28"/>
        </w:rPr>
      </w:pPr>
      <w:r w:rsidRPr="00C976C4">
        <w:rPr>
          <w:sz w:val="28"/>
          <w:szCs w:val="28"/>
        </w:rPr>
        <w:t>Киппхан Г. Энциклопедия по печатным средствам информации. М., МГУП, 2009.</w:t>
      </w:r>
    </w:p>
    <w:p w:rsidR="008C413B" w:rsidRPr="00C976C4" w:rsidRDefault="008C413B" w:rsidP="008C413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0" w:after="0" w:line="240" w:lineRule="auto"/>
        <w:ind w:left="0" w:firstLine="0"/>
        <w:rPr>
          <w:sz w:val="28"/>
          <w:szCs w:val="28"/>
        </w:rPr>
      </w:pPr>
      <w:r w:rsidRPr="00C976C4">
        <w:rPr>
          <w:sz w:val="28"/>
          <w:szCs w:val="28"/>
        </w:rPr>
        <w:t>Маргулис Д. Photoshop для профессионалов. Классическое руководство по цветокоррекции. М., Интелбук, 2009.</w:t>
      </w:r>
    </w:p>
    <w:p w:rsidR="008C413B" w:rsidRPr="00C976C4" w:rsidRDefault="008C413B" w:rsidP="008C413B">
      <w:pPr>
        <w:pStyle w:val="western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before="0" w:after="0" w:line="240" w:lineRule="auto"/>
        <w:ind w:left="0" w:firstLine="0"/>
        <w:rPr>
          <w:sz w:val="28"/>
          <w:szCs w:val="28"/>
        </w:rPr>
      </w:pPr>
      <w:r w:rsidRPr="00C976C4">
        <w:rPr>
          <w:sz w:val="28"/>
          <w:szCs w:val="28"/>
        </w:rPr>
        <w:t>Полянский Н.Н. Основы полиграфического производства. Учебник. – М.: Книга, 2011.</w:t>
      </w:r>
    </w:p>
    <w:p w:rsidR="0072448B" w:rsidRDefault="0072448B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448B" w:rsidRDefault="0072448B">
      <w:pPr>
        <w:pStyle w:val="ab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448B" w:rsidRDefault="00623FA9">
      <w:pPr>
        <w:pStyle w:val="ab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Деятельность студента на экзамене оценивают по пятибалльной шкале.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«5» выставляется в том случае, если студент продемонстрировал высокий уровень знании и умений по всем вопросам билета. Студент полностью раскрыл содержание теоретических вопросов, правильно выполнил практическое задание. Могут быть допущены недочеты в определении понятий или при объяснении технологического процесса, исправленные студентом самостоятельно в процессе ответа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«4» выставляется в том случае, если студент продемонстрировал понимание основного содержания всех вопросов билета. Ответ четко структурирован, логичен, изложен литературным языком. Допущена 1 ошибка при изложении теоретических и практического задания. Могут быть допущены 2-3 неточности или незначительные ошибки при ответе на теоретические вопросы, исправленные студентом с помощью преподавателя.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Оценка «3» выставляется в том случае, если студент продемонстрировал неполное понимание основного содержания вопросов билета. Студент полностью ответил на теоретические вопросы или допустил 2-3 ошибки при  ответе на вопросы билета. Могут быть допущены 2-3 неточности или незначительные ошибки при ответе на теоретические вопросы, исправленные студентом с помощью преподавателя.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«2» выставляется в том случае, если студент продемонстрировал  не понимание основного содержания вопросов билета. Ответ представляет собой разрозненные знания с существенными ошибками по вопросам. Присутствуют фрагментарность, нелогичность изложения. Не выполнено практическое задание.</w:t>
      </w:r>
    </w:p>
    <w:p w:rsidR="0072448B" w:rsidRDefault="00623FA9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2.1.6. Экзаменационные билеты.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sectPr w:rsidR="0072448B" w:rsidSect="0072448B"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75" w:rsidRDefault="009D5975" w:rsidP="0072448B">
      <w:pPr>
        <w:spacing w:after="0" w:line="240" w:lineRule="auto"/>
      </w:pPr>
      <w:r>
        <w:separator/>
      </w:r>
    </w:p>
  </w:endnote>
  <w:endnote w:type="continuationSeparator" w:id="0">
    <w:p w:rsidR="009D5975" w:rsidRDefault="009D597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8B" w:rsidRDefault="0072448B">
    <w:r>
      <w:fldChar w:fldCharType="begin"/>
    </w:r>
    <w:r w:rsidR="00623FA9">
      <w:instrText>PAGE</w:instrText>
    </w:r>
    <w:r>
      <w:fldChar w:fldCharType="separate"/>
    </w:r>
    <w:r w:rsidR="00A323A3">
      <w:rPr>
        <w:noProof/>
      </w:rPr>
      <w:t>1</w:t>
    </w:r>
    <w:r>
      <w:fldChar w:fldCharType="end"/>
    </w:r>
  </w:p>
  <w:p w:rsidR="0072448B" w:rsidRDefault="007244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75" w:rsidRDefault="009D5975" w:rsidP="0072448B">
      <w:pPr>
        <w:spacing w:after="0" w:line="240" w:lineRule="auto"/>
      </w:pPr>
      <w:r>
        <w:separator/>
      </w:r>
    </w:p>
  </w:footnote>
  <w:footnote w:type="continuationSeparator" w:id="0">
    <w:p w:rsidR="009D5975" w:rsidRDefault="009D5975" w:rsidP="0072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DA5"/>
    <w:multiLevelType w:val="multilevel"/>
    <w:tmpl w:val="4A782E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2E31DA"/>
    <w:multiLevelType w:val="multilevel"/>
    <w:tmpl w:val="E99464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B"/>
    <w:rsid w:val="000D028D"/>
    <w:rsid w:val="001104EA"/>
    <w:rsid w:val="00413550"/>
    <w:rsid w:val="00472924"/>
    <w:rsid w:val="004D277D"/>
    <w:rsid w:val="00510931"/>
    <w:rsid w:val="00556CB4"/>
    <w:rsid w:val="00623FA9"/>
    <w:rsid w:val="007168A4"/>
    <w:rsid w:val="0072448B"/>
    <w:rsid w:val="007913FC"/>
    <w:rsid w:val="008C413B"/>
    <w:rsid w:val="008C7779"/>
    <w:rsid w:val="009D5975"/>
    <w:rsid w:val="00A323A3"/>
    <w:rsid w:val="00E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48B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"/>
    <w:rsid w:val="0072448B"/>
    <w:pPr>
      <w:keepNext/>
      <w:spacing w:before="240" w:after="60" w:line="100" w:lineRule="atLeast"/>
      <w:outlineLvl w:val="0"/>
    </w:pPr>
    <w:rPr>
      <w:rFonts w:ascii="Arial" w:eastAsia="Calibri" w:hAnsi="Arial" w:cs="Times New Roman"/>
      <w:b/>
      <w:bCs/>
      <w:sz w:val="32"/>
      <w:szCs w:val="32"/>
    </w:rPr>
  </w:style>
  <w:style w:type="paragraph" w:styleId="2">
    <w:name w:val="heading 2"/>
    <w:basedOn w:val="a"/>
    <w:rsid w:val="0072448B"/>
    <w:pPr>
      <w:keepNext/>
      <w:spacing w:before="240" w:after="60" w:line="100" w:lineRule="atLeast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rsid w:val="0072448B"/>
    <w:pPr>
      <w:keepNext/>
      <w:spacing w:before="240" w:after="60" w:line="100" w:lineRule="atLeast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2448B"/>
    <w:rPr>
      <w:rFonts w:ascii="Arial" w:eastAsia="Calibri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72448B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72448B"/>
    <w:rPr>
      <w:rFonts w:ascii="Arial" w:eastAsia="Calibri" w:hAnsi="Arial" w:cs="Times New Roman"/>
      <w:b/>
      <w:bCs/>
      <w:sz w:val="26"/>
      <w:szCs w:val="26"/>
    </w:rPr>
  </w:style>
  <w:style w:type="character" w:customStyle="1" w:styleId="-">
    <w:name w:val="Интернет-ссылка"/>
    <w:rsid w:val="0072448B"/>
    <w:rPr>
      <w:color w:val="0000FF"/>
      <w:u w:val="single"/>
    </w:rPr>
  </w:style>
  <w:style w:type="character" w:customStyle="1" w:styleId="a3">
    <w:name w:val="Нижний колонтитул Знак"/>
    <w:basedOn w:val="a0"/>
    <w:rsid w:val="0072448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72448B"/>
    <w:rPr>
      <w:rFonts w:cs="Times New Roman"/>
    </w:rPr>
  </w:style>
  <w:style w:type="character" w:customStyle="1" w:styleId="WW8Num1z0">
    <w:name w:val="WW8Num1z0"/>
    <w:rsid w:val="0072448B"/>
    <w:rPr>
      <w:rFonts w:ascii="Symbol" w:hAnsi="Symbol"/>
    </w:rPr>
  </w:style>
  <w:style w:type="character" w:customStyle="1" w:styleId="ListLabel1">
    <w:name w:val="ListLabel 1"/>
    <w:rsid w:val="0072448B"/>
    <w:rPr>
      <w:b w:val="0"/>
      <w:i w:val="0"/>
    </w:rPr>
  </w:style>
  <w:style w:type="character" w:customStyle="1" w:styleId="ListLabel2">
    <w:name w:val="ListLabel 2"/>
    <w:rsid w:val="0072448B"/>
    <w:rPr>
      <w:rFonts w:cs="Symbol"/>
    </w:rPr>
  </w:style>
  <w:style w:type="character" w:customStyle="1" w:styleId="a5">
    <w:name w:val="Ссылка указателя"/>
    <w:rsid w:val="0072448B"/>
  </w:style>
  <w:style w:type="paragraph" w:customStyle="1" w:styleId="a6">
    <w:name w:val="Заголовок"/>
    <w:basedOn w:val="a"/>
    <w:next w:val="a7"/>
    <w:rsid w:val="007244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72448B"/>
    <w:pPr>
      <w:spacing w:after="120"/>
    </w:pPr>
  </w:style>
  <w:style w:type="paragraph" w:styleId="a8">
    <w:name w:val="List"/>
    <w:basedOn w:val="a"/>
    <w:rsid w:val="0072448B"/>
    <w:pPr>
      <w:spacing w:after="0" w:line="100" w:lineRule="atLeast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Title"/>
    <w:basedOn w:val="a"/>
    <w:rsid w:val="007244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2448B"/>
    <w:pPr>
      <w:suppressLineNumbers/>
    </w:pPr>
    <w:rPr>
      <w:rFonts w:cs="Mangal"/>
    </w:rPr>
  </w:style>
  <w:style w:type="paragraph" w:styleId="ab">
    <w:name w:val="List Paragraph"/>
    <w:basedOn w:val="a"/>
    <w:rsid w:val="0072448B"/>
    <w:pPr>
      <w:ind w:left="720"/>
      <w:contextualSpacing/>
    </w:pPr>
  </w:style>
  <w:style w:type="paragraph" w:styleId="11">
    <w:name w:val="toc 1"/>
    <w:basedOn w:val="a"/>
    <w:rsid w:val="0072448B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rsid w:val="0072448B"/>
    <w:pPr>
      <w:spacing w:after="0" w:line="100" w:lineRule="atLeast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rsid w:val="0072448B"/>
    <w:pPr>
      <w:spacing w:after="0" w:line="100" w:lineRule="atLeast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rsid w:val="0072448B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2448B"/>
    <w:pPr>
      <w:widowControl w:val="0"/>
      <w:suppressAutoHyphens/>
      <w:spacing w:after="0"/>
      <w:ind w:firstLine="28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d">
    <w:name w:val="Письмо"/>
    <w:basedOn w:val="a"/>
    <w:rsid w:val="0072448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rsid w:val="0072448B"/>
    <w:pPr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1104EA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23A3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48B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"/>
    <w:rsid w:val="0072448B"/>
    <w:pPr>
      <w:keepNext/>
      <w:spacing w:before="240" w:after="60" w:line="100" w:lineRule="atLeast"/>
      <w:outlineLvl w:val="0"/>
    </w:pPr>
    <w:rPr>
      <w:rFonts w:ascii="Arial" w:eastAsia="Calibri" w:hAnsi="Arial" w:cs="Times New Roman"/>
      <w:b/>
      <w:bCs/>
      <w:sz w:val="32"/>
      <w:szCs w:val="32"/>
    </w:rPr>
  </w:style>
  <w:style w:type="paragraph" w:styleId="2">
    <w:name w:val="heading 2"/>
    <w:basedOn w:val="a"/>
    <w:rsid w:val="0072448B"/>
    <w:pPr>
      <w:keepNext/>
      <w:spacing w:before="240" w:after="60" w:line="100" w:lineRule="atLeast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rsid w:val="0072448B"/>
    <w:pPr>
      <w:keepNext/>
      <w:spacing w:before="240" w:after="60" w:line="100" w:lineRule="atLeast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72448B"/>
    <w:rPr>
      <w:rFonts w:ascii="Arial" w:eastAsia="Calibri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rsid w:val="0072448B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72448B"/>
    <w:rPr>
      <w:rFonts w:ascii="Arial" w:eastAsia="Calibri" w:hAnsi="Arial" w:cs="Times New Roman"/>
      <w:b/>
      <w:bCs/>
      <w:sz w:val="26"/>
      <w:szCs w:val="26"/>
    </w:rPr>
  </w:style>
  <w:style w:type="character" w:customStyle="1" w:styleId="-">
    <w:name w:val="Интернет-ссылка"/>
    <w:rsid w:val="0072448B"/>
    <w:rPr>
      <w:color w:val="0000FF"/>
      <w:u w:val="single"/>
    </w:rPr>
  </w:style>
  <w:style w:type="character" w:customStyle="1" w:styleId="a3">
    <w:name w:val="Нижний колонтитул Знак"/>
    <w:basedOn w:val="a0"/>
    <w:rsid w:val="0072448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72448B"/>
    <w:rPr>
      <w:rFonts w:cs="Times New Roman"/>
    </w:rPr>
  </w:style>
  <w:style w:type="character" w:customStyle="1" w:styleId="WW8Num1z0">
    <w:name w:val="WW8Num1z0"/>
    <w:rsid w:val="0072448B"/>
    <w:rPr>
      <w:rFonts w:ascii="Symbol" w:hAnsi="Symbol"/>
    </w:rPr>
  </w:style>
  <w:style w:type="character" w:customStyle="1" w:styleId="ListLabel1">
    <w:name w:val="ListLabel 1"/>
    <w:rsid w:val="0072448B"/>
    <w:rPr>
      <w:b w:val="0"/>
      <w:i w:val="0"/>
    </w:rPr>
  </w:style>
  <w:style w:type="character" w:customStyle="1" w:styleId="ListLabel2">
    <w:name w:val="ListLabel 2"/>
    <w:rsid w:val="0072448B"/>
    <w:rPr>
      <w:rFonts w:cs="Symbol"/>
    </w:rPr>
  </w:style>
  <w:style w:type="character" w:customStyle="1" w:styleId="a5">
    <w:name w:val="Ссылка указателя"/>
    <w:rsid w:val="0072448B"/>
  </w:style>
  <w:style w:type="paragraph" w:customStyle="1" w:styleId="a6">
    <w:name w:val="Заголовок"/>
    <w:basedOn w:val="a"/>
    <w:next w:val="a7"/>
    <w:rsid w:val="0072448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rsid w:val="0072448B"/>
    <w:pPr>
      <w:spacing w:after="120"/>
    </w:pPr>
  </w:style>
  <w:style w:type="paragraph" w:styleId="a8">
    <w:name w:val="List"/>
    <w:basedOn w:val="a"/>
    <w:rsid w:val="0072448B"/>
    <w:pPr>
      <w:spacing w:after="0" w:line="100" w:lineRule="atLeast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Title"/>
    <w:basedOn w:val="a"/>
    <w:rsid w:val="007244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72448B"/>
    <w:pPr>
      <w:suppressLineNumbers/>
    </w:pPr>
    <w:rPr>
      <w:rFonts w:cs="Mangal"/>
    </w:rPr>
  </w:style>
  <w:style w:type="paragraph" w:styleId="ab">
    <w:name w:val="List Paragraph"/>
    <w:basedOn w:val="a"/>
    <w:rsid w:val="0072448B"/>
    <w:pPr>
      <w:ind w:left="720"/>
      <w:contextualSpacing/>
    </w:pPr>
  </w:style>
  <w:style w:type="paragraph" w:styleId="11">
    <w:name w:val="toc 1"/>
    <w:basedOn w:val="a"/>
    <w:rsid w:val="0072448B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rsid w:val="0072448B"/>
    <w:pPr>
      <w:spacing w:after="0" w:line="100" w:lineRule="atLeast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rsid w:val="0072448B"/>
    <w:pPr>
      <w:spacing w:after="0" w:line="100" w:lineRule="atLeast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rsid w:val="0072448B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2448B"/>
    <w:pPr>
      <w:widowControl w:val="0"/>
      <w:suppressAutoHyphens/>
      <w:spacing w:after="0"/>
      <w:ind w:firstLine="28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d">
    <w:name w:val="Письмо"/>
    <w:basedOn w:val="a"/>
    <w:rsid w:val="0072448B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rsid w:val="0072448B"/>
    <w:pPr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1104EA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23A3"/>
    <w:rPr>
      <w:rFonts w:ascii="Tahoma" w:eastAsia="Lucida Sans Unicode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JL</cp:lastModifiedBy>
  <cp:revision>2</cp:revision>
  <cp:lastPrinted>2015-06-03T11:50:00Z</cp:lastPrinted>
  <dcterms:created xsi:type="dcterms:W3CDTF">2015-06-03T11:50:00Z</dcterms:created>
  <dcterms:modified xsi:type="dcterms:W3CDTF">2015-06-03T11:50:00Z</dcterms:modified>
</cp:coreProperties>
</file>