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</w:tblGrid>
      <w:tr w:rsidR="00360528" w:rsidTr="00060C1B">
        <w:trPr>
          <w:trHeight w:val="939"/>
        </w:trPr>
        <w:tc>
          <w:tcPr>
            <w:tcW w:w="4785" w:type="dxa"/>
          </w:tcPr>
          <w:p w:rsidR="00360528" w:rsidRDefault="00360528" w:rsidP="00060C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360528" w:rsidRDefault="00360528" w:rsidP="00060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РКЦ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-Смоленск</w:t>
            </w:r>
          </w:p>
          <w:p w:rsidR="00360528" w:rsidRPr="0074201F" w:rsidRDefault="00360528" w:rsidP="0056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</w:tr>
    </w:tbl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EC9" w:rsidRDefault="00D91EC9" w:rsidP="00D91E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1EC9" w:rsidRPr="00026B68" w:rsidRDefault="00D91EC9" w:rsidP="00D91EC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6B68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 xml:space="preserve">ПРОФЕССИОНАЛЬНОЙ ПОДГОТОВКИ 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 xml:space="preserve">КОМАНД УЧАСТНИКОВ  </w:t>
      </w:r>
    </w:p>
    <w:p w:rsidR="00D91EC9" w:rsidRPr="00026B68" w:rsidRDefault="00D67C33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="0056558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91EC9" w:rsidRPr="00026B68">
        <w:rPr>
          <w:rFonts w:ascii="Times New Roman" w:hAnsi="Times New Roman" w:cs="Times New Roman"/>
          <w:b/>
          <w:sz w:val="36"/>
          <w:szCs w:val="36"/>
        </w:rPr>
        <w:t>ОТКРЫТОГО РЕГИОНАЛЬНОГО ЧЕМПИОНАТА «МОЛОДЫЕ ПРОФЕССИОНАЛЫ»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>(</w:t>
      </w:r>
      <w:r w:rsidRPr="00026B68">
        <w:rPr>
          <w:rFonts w:ascii="Times New Roman" w:hAnsi="Times New Roman" w:cs="Times New Roman"/>
          <w:b/>
          <w:sz w:val="36"/>
          <w:szCs w:val="36"/>
          <w:lang w:val="en-US"/>
        </w:rPr>
        <w:t>WORLDSKILLSRUSSIA</w:t>
      </w:r>
      <w:r w:rsidRPr="00AA78CF">
        <w:rPr>
          <w:rFonts w:ascii="Times New Roman" w:hAnsi="Times New Roman" w:cs="Times New Roman"/>
          <w:b/>
          <w:sz w:val="36"/>
          <w:szCs w:val="36"/>
        </w:rPr>
        <w:t xml:space="preserve">) 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>СМОЛЕНСКОЙ ОБЛАСТИ</w:t>
      </w:r>
    </w:p>
    <w:p w:rsidR="00D91EC9" w:rsidRPr="00D91EC9" w:rsidRDefault="002F2326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КОМПИТЕНЦИИ</w:t>
      </w:r>
    </w:p>
    <w:p w:rsidR="00D91EC9" w:rsidRPr="00D91EC9" w:rsidRDefault="00D91EC9" w:rsidP="00D91E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91EC9">
        <w:rPr>
          <w:rFonts w:ascii="Times New Roman" w:hAnsi="Times New Roman" w:cs="Times New Roman"/>
          <w:b/>
          <w:sz w:val="36"/>
          <w:szCs w:val="36"/>
        </w:rPr>
        <w:t>«С</w:t>
      </w:r>
      <w:r w:rsidR="002F2326">
        <w:rPr>
          <w:rFonts w:ascii="Times New Roman" w:hAnsi="Times New Roman" w:cs="Times New Roman"/>
          <w:b/>
          <w:sz w:val="36"/>
          <w:szCs w:val="36"/>
        </w:rPr>
        <w:t>ВАРОЧНЫЕ ТЕХНОЛОГИИ</w:t>
      </w:r>
      <w:r w:rsidRPr="00D91EC9">
        <w:rPr>
          <w:rFonts w:ascii="Times New Roman" w:hAnsi="Times New Roman" w:cs="Times New Roman"/>
          <w:b/>
          <w:sz w:val="36"/>
          <w:szCs w:val="36"/>
        </w:rPr>
        <w:t>»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Смоленск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56558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91EC9" w:rsidRDefault="00D91EC9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360528" w:rsidRDefault="00360528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23993" w:rsidRPr="0031130A" w:rsidRDefault="00E23993" w:rsidP="00E239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6B68">
        <w:rPr>
          <w:rFonts w:ascii="Times New Roman" w:hAnsi="Times New Roman" w:cs="Times New Roman"/>
          <w:sz w:val="28"/>
          <w:szCs w:val="28"/>
        </w:rPr>
        <w:lastRenderedPageBreak/>
        <w:t>Программа</w:t>
      </w:r>
      <w:r w:rsidR="0056558F">
        <w:rPr>
          <w:rFonts w:ascii="Times New Roman" w:hAnsi="Times New Roman" w:cs="Times New Roman"/>
          <w:sz w:val="28"/>
          <w:szCs w:val="28"/>
        </w:rPr>
        <w:t xml:space="preserve"> </w:t>
      </w:r>
      <w:r w:rsidRPr="00026B68">
        <w:rPr>
          <w:rFonts w:ascii="Times New Roman" w:hAnsi="Times New Roman" w:cs="Times New Roman"/>
          <w:sz w:val="28"/>
          <w:szCs w:val="28"/>
        </w:rPr>
        <w:t xml:space="preserve">профессиональной подготовки команд участников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67C3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6B68">
        <w:rPr>
          <w:rFonts w:ascii="Times New Roman" w:hAnsi="Times New Roman" w:cs="Times New Roman"/>
          <w:sz w:val="28"/>
          <w:szCs w:val="28"/>
        </w:rPr>
        <w:t>ткры</w:t>
      </w:r>
      <w:r>
        <w:rPr>
          <w:rFonts w:ascii="Times New Roman" w:hAnsi="Times New Roman" w:cs="Times New Roman"/>
          <w:sz w:val="28"/>
          <w:szCs w:val="28"/>
        </w:rPr>
        <w:t>того регионального чемпионата «М</w:t>
      </w:r>
      <w:r w:rsidRPr="00026B68">
        <w:rPr>
          <w:rFonts w:ascii="Times New Roman" w:hAnsi="Times New Roman" w:cs="Times New Roman"/>
          <w:sz w:val="28"/>
          <w:szCs w:val="28"/>
        </w:rPr>
        <w:t>олодые профессионалы»(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orldskills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ussia</w:t>
      </w:r>
      <w:r w:rsidRPr="00026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6B68">
        <w:rPr>
          <w:rFonts w:ascii="Times New Roman" w:hAnsi="Times New Roman" w:cs="Times New Roman"/>
          <w:sz w:val="28"/>
          <w:szCs w:val="28"/>
        </w:rPr>
        <w:t>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Программа) разработана на основе Регламентирующих документов Союза «Агентство развития профессиональных сообществ и рабочих кадров «Ворлдскиллс Россия», Регламента</w:t>
      </w:r>
      <w:r w:rsidR="00565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67C3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26B68">
        <w:rPr>
          <w:rFonts w:ascii="Times New Roman" w:hAnsi="Times New Roman" w:cs="Times New Roman"/>
          <w:sz w:val="28"/>
          <w:szCs w:val="28"/>
        </w:rPr>
        <w:t>ткры</w:t>
      </w:r>
      <w:r>
        <w:rPr>
          <w:rFonts w:ascii="Times New Roman" w:hAnsi="Times New Roman" w:cs="Times New Roman"/>
          <w:sz w:val="28"/>
          <w:szCs w:val="28"/>
        </w:rPr>
        <w:t>того регионального чемпионата «М</w:t>
      </w:r>
      <w:r w:rsidRPr="00026B68">
        <w:rPr>
          <w:rFonts w:ascii="Times New Roman" w:hAnsi="Times New Roman" w:cs="Times New Roman"/>
          <w:sz w:val="28"/>
          <w:szCs w:val="28"/>
        </w:rPr>
        <w:t>олодые профессионалы»(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orldskills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ussia</w:t>
      </w:r>
      <w:r w:rsidRPr="00026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6B68">
        <w:rPr>
          <w:rFonts w:ascii="Times New Roman" w:hAnsi="Times New Roman" w:cs="Times New Roman"/>
          <w:sz w:val="28"/>
          <w:szCs w:val="28"/>
        </w:rPr>
        <w:t>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Технической документации по компетенции.</w:t>
      </w: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6A30">
        <w:rPr>
          <w:rFonts w:ascii="Times New Roman" w:hAnsi="Times New Roman"/>
          <w:sz w:val="28"/>
          <w:szCs w:val="28"/>
          <w:lang w:eastAsia="ru-RU"/>
        </w:rPr>
        <w:t xml:space="preserve">Организация-разработчик: </w:t>
      </w:r>
      <w:r w:rsidR="000B7922">
        <w:rPr>
          <w:rFonts w:ascii="Times New Roman" w:hAnsi="Times New Roman"/>
          <w:sz w:val="28"/>
          <w:szCs w:val="28"/>
        </w:rPr>
        <w:t>областное государственное бюджетное профессиональное образовательное учреждение</w:t>
      </w:r>
      <w:r w:rsidR="000B7922" w:rsidRPr="00DB3850">
        <w:rPr>
          <w:rFonts w:ascii="Times New Roman" w:hAnsi="Times New Roman"/>
          <w:sz w:val="28"/>
          <w:szCs w:val="28"/>
        </w:rPr>
        <w:t xml:space="preserve"> «Смоленская академия профессионального образования» </w:t>
      </w:r>
      <w:r w:rsidR="000B7922">
        <w:rPr>
          <w:rFonts w:ascii="Times New Roman" w:hAnsi="Times New Roman"/>
          <w:sz w:val="28"/>
          <w:szCs w:val="28"/>
        </w:rPr>
        <w:t>(ОГБПОУ СмолАПО</w:t>
      </w: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6A30">
        <w:rPr>
          <w:rFonts w:ascii="Times New Roman" w:hAnsi="Times New Roman"/>
          <w:sz w:val="28"/>
          <w:szCs w:val="28"/>
          <w:lang w:eastAsia="ru-RU"/>
        </w:rPr>
        <w:t xml:space="preserve">Разработчики (составители): </w:t>
      </w:r>
    </w:p>
    <w:p w:rsidR="00B32354" w:rsidRDefault="000B7922" w:rsidP="00B3235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Жуков А.В</w:t>
      </w:r>
      <w:r w:rsidR="00B3235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D1E0D">
        <w:rPr>
          <w:rFonts w:ascii="Times New Roman" w:hAnsi="Times New Roman"/>
          <w:sz w:val="28"/>
          <w:szCs w:val="28"/>
          <w:lang w:eastAsia="ru-RU"/>
        </w:rPr>
        <w:t>-</w:t>
      </w:r>
      <w:r w:rsidR="00B32354">
        <w:rPr>
          <w:rFonts w:ascii="Times New Roman" w:hAnsi="Times New Roman"/>
          <w:sz w:val="28"/>
          <w:szCs w:val="28"/>
          <w:lang w:eastAsia="ru-RU"/>
        </w:rPr>
        <w:t xml:space="preserve"> мастер производственного обучения</w:t>
      </w:r>
      <w:r w:rsidR="000D1E0D">
        <w:rPr>
          <w:rFonts w:ascii="Times New Roman" w:hAnsi="Times New Roman"/>
          <w:sz w:val="28"/>
          <w:szCs w:val="28"/>
          <w:lang w:eastAsia="ru-RU"/>
        </w:rPr>
        <w:t>,</w:t>
      </w:r>
      <w:r w:rsidR="000D1E0D" w:rsidRPr="000D1E0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32354" w:rsidRDefault="00B32354" w:rsidP="00B32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33FD5" w:rsidRPr="00BA0568" w:rsidRDefault="00833FD5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Цель проведения чемпионатов WSR – профессиональная ориентация граждан России в возрасте от 12 до 22 лет, а также внедрение в систему отечественного профессионального образования лучших международных наработок по направлениям: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профессиональные стандарты;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обучение экспертов;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обновление производственного оборудования;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система оценки качества образования;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квалификационные характеристики WSI;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корректировка образовательных программ;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приглашение иностранных экспертов;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привлечение бизнес-партнеров;</w:t>
      </w:r>
    </w:p>
    <w:p w:rsidR="00833FD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выявление лучших представителей профессий (компетенций) в возрасте от 18 до 22 лет для формирования региональной сборной WSR для участия в межрегиональных и национальных первенствах России. </w:t>
      </w:r>
    </w:p>
    <w:p w:rsidR="00B86A5E" w:rsidRPr="00781A95" w:rsidRDefault="00B86A5E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С помощью проведения чемпионатов WSR решается задача популяризации рабочих специальностей, привлечения молодых инициативных людей в рабочие профессии и специальности, повышение их престижа в обществе, привлечение целевой аудитории (школьников, родительской общественности, представителей бизнес сообщества, представителей органов регионального образования) в качестве зрителей. 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Ключевыми ценностями «WorldskillsInternational» являются целостность, то есть конкурсная часть по всем компетенциям проводиться в одно время и территориально в одном месте, информационная открытость, справедливость, партнерство и инновации. 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Подготовка молодых рабочих и региональной команды к участию в чемпионатах WorldSkillsRussia осуществляется в профессиональных образовательных организациях, специализированных центрах квалификаций, в образовательных организациях Смоленской области. Организация практических занятий на повышенном (олимпиадном) уровне проводятся на рабочих местах под руководством преподавателей образовательной организации, а также тренерами WSR, обладающие достаточной профессиональной компетенцией (знаниями и опытом по определенной профессии) для профессиональной подготовки участников. Целевая аудитория: обучающиеся средних профессиональных образовательных организаций и молодые работающие профессионалы, добившиеся высоких результатов в трудовой деятельности в возрасте от 16 до 22 лет. </w:t>
      </w:r>
    </w:p>
    <w:p w:rsidR="003A1A21" w:rsidRDefault="003A1A21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FD5" w:rsidRPr="00BA0568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833FD5" w:rsidRPr="00BA0568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подготовки молодых рабочих и региональных команд</w:t>
      </w:r>
    </w:p>
    <w:p w:rsidR="00BA0568" w:rsidRPr="00241D62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к участию в чемпионатах WorldSkillsRussia</w:t>
      </w:r>
    </w:p>
    <w:tbl>
      <w:tblPr>
        <w:tblW w:w="92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5"/>
        <w:gridCol w:w="4249"/>
        <w:gridCol w:w="709"/>
        <w:gridCol w:w="1132"/>
        <w:gridCol w:w="1417"/>
        <w:gridCol w:w="1134"/>
      </w:tblGrid>
      <w:tr w:rsidR="00554D9C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образовательных модулей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Комплексные работы по модулям</w:t>
            </w:r>
          </w:p>
        </w:tc>
      </w:tr>
      <w:tr w:rsidR="00060C1B" w:rsidTr="00060C1B">
        <w:trPr>
          <w:trHeight w:val="100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4F5CD7" w:rsidRDefault="004F5CD7" w:rsidP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5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Требования по охране труда и технике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4F5CD7" w:rsidRDefault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CD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4D9C" w:rsidRPr="00F63D74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02EAD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E02EAD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образцы</w:t>
            </w:r>
          </w:p>
          <w:p w:rsidR="00554D9C" w:rsidRPr="00F63D74" w:rsidRDefault="00E02EAD" w:rsidP="00050C5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Сварка в горизонтальном положении шва. Сварка в вертикальном положении шва. Сварка в нижнем положении. Один образец сварка - снизу вверх с фиксацией трубы в положении  45 градусов. Второй образец сварка - в горизонтальном положении шва без поворота.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050C50" w:rsidP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5C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0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4F5CD7" w:rsidP="00F7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D9C" w:rsidRPr="00F63D74" w:rsidRDefault="000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D9C" w:rsidRPr="00F63D74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Сосуд</w:t>
            </w:r>
            <w:r w:rsidR="00050C5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работающий под давлением.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 xml:space="preserve">Сварка замкнутой конструкции из стальных пластин/ труб, используя процессы: 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 xml:space="preserve">- Ручная дуговая сварка покрытыми электродами (РД, 111); 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- Механизированная сварка плавящимся электродом в среде активных газов и смесях (МП, 135, 136);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Ручная аргонодуговая сварка неплавящимся электродом (РАД, 141).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C93DC3" w:rsidP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F7295C" w:rsidRPr="00F63D74" w:rsidTr="00060C1B">
        <w:trPr>
          <w:trHeight w:val="1066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Модуль 3.Алюминиевая структура (конструкция из алюминиевых пластин</w:t>
            </w: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7295C" w:rsidRPr="00F63D74" w:rsidRDefault="00F7295C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sz w:val="28"/>
                <w:szCs w:val="28"/>
              </w:rPr>
            </w:pPr>
            <w:r w:rsidRPr="00F63D74">
              <w:rPr>
                <w:sz w:val="28"/>
                <w:szCs w:val="28"/>
              </w:rPr>
              <w:t>Ручная аргонодуговая  сварка неплавящимся электродом (РАД, 141).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3DC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C93DC3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F7295C" w:rsidRPr="00F63D74" w:rsidTr="00060C1B">
        <w:trPr>
          <w:trHeight w:val="1066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5C" w:rsidRPr="00F63D74" w:rsidRDefault="00F7295C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sz w:val="28"/>
                <w:szCs w:val="28"/>
              </w:rPr>
            </w:pPr>
            <w:r w:rsidRPr="00F63D74">
              <w:rPr>
                <w:b/>
                <w:sz w:val="28"/>
                <w:szCs w:val="28"/>
              </w:rPr>
              <w:t xml:space="preserve">Модуль 4.Конструкция из средне или высоколегированной стали </w:t>
            </w:r>
            <w:r w:rsidRPr="00F63D74">
              <w:rPr>
                <w:sz w:val="28"/>
                <w:szCs w:val="28"/>
              </w:rPr>
              <w:t>: Ручная аргонодуговая сварка неплавящимся электродом (РАД, 141).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060C1B" w:rsidRPr="00F63D74" w:rsidTr="00060C1B">
        <w:trPr>
          <w:trHeight w:val="1066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C1B" w:rsidRPr="00060C1B" w:rsidRDefault="00060C1B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C1B">
              <w:rPr>
                <w:rFonts w:ascii="Times New Roman" w:hAnsi="Times New Roman" w:cs="Times New Roman"/>
                <w:sz w:val="28"/>
                <w:szCs w:val="28"/>
              </w:rPr>
              <w:t xml:space="preserve">Блок профессионально-прикладной физической подготовки по компетенции «Сварочные технологии» </w:t>
            </w:r>
          </w:p>
          <w:p w:rsidR="00060C1B" w:rsidRPr="00F63D74" w:rsidRDefault="00060C1B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D9C" w:rsidRPr="00F63D74" w:rsidTr="00060C1B">
        <w:trPr>
          <w:trHeight w:val="14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/22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 w:rsidP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/22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BE2DF0" w:rsidRPr="00F63D74" w:rsidRDefault="00BE2DF0" w:rsidP="008D34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A21" w:rsidRPr="00F63D74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21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145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1 – Контрольные образцы</w:t>
      </w:r>
    </w:p>
    <w:p w:rsidR="003A1A21" w:rsidRPr="00F63D74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09487"/>
            <wp:effectExtent l="0" t="0" r="0" b="0"/>
            <wp:docPr id="4" name="Рисунок 4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3" cy="43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Pr="00F63D74" w:rsidRDefault="00BB2E9A" w:rsidP="00BB2E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2 – Сосуд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63D74">
        <w:rPr>
          <w:rFonts w:ascii="Times New Roman" w:hAnsi="Times New Roman" w:cs="Times New Roman"/>
          <w:b/>
          <w:sz w:val="28"/>
          <w:szCs w:val="28"/>
        </w:rPr>
        <w:t xml:space="preserve"> работающий под давлением.</w:t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21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3.Алюминиевая структура (конструкция из алюминиевых пластин</w:t>
      </w:r>
      <w:r w:rsidRPr="00F63D74">
        <w:rPr>
          <w:rFonts w:ascii="Times New Roman" w:hAnsi="Times New Roman" w:cs="Times New Roman"/>
          <w:sz w:val="28"/>
          <w:szCs w:val="28"/>
        </w:rPr>
        <w:t>)</w:t>
      </w:r>
    </w:p>
    <w:p w:rsidR="001452E3" w:rsidRDefault="001452E3" w:rsidP="008D3451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1332"/>
            <wp:effectExtent l="0" t="0" r="0" b="0"/>
            <wp:docPr id="6" name="Рисунок 6" descr="C:\Users\Vladimir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imir\Desktop\М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21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74">
        <w:rPr>
          <w:b/>
          <w:sz w:val="28"/>
          <w:szCs w:val="28"/>
        </w:rPr>
        <w:lastRenderedPageBreak/>
        <w:t>Модуль 4.Конструкция из средне или высоколегированной стали</w:t>
      </w: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5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208780"/>
            <wp:effectExtent l="0" t="0" r="0" b="0"/>
            <wp:wrapTopAndBottom/>
            <wp:docPr id="7" name="Рисунок 7" descr="C:\Users\Vladimir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dimir\Desktop\М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F0" w:rsidRPr="00BA0568" w:rsidRDefault="00833FD5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B7792" w:rsidRDefault="00833FD5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Организация производственной практики на рабочих местах в соответствии с компетенцией </w:t>
      </w:r>
      <w:r w:rsidR="004F2CAD" w:rsidRPr="00781A95">
        <w:rPr>
          <w:rFonts w:ascii="Times New Roman" w:hAnsi="Times New Roman" w:cs="Times New Roman"/>
          <w:sz w:val="28"/>
          <w:szCs w:val="28"/>
        </w:rPr>
        <w:t>«</w:t>
      </w:r>
      <w:r w:rsidR="004F2CAD">
        <w:rPr>
          <w:rFonts w:ascii="Times New Roman" w:hAnsi="Times New Roman" w:cs="Times New Roman"/>
          <w:sz w:val="28"/>
          <w:szCs w:val="28"/>
        </w:rPr>
        <w:t>Сварочные технологии</w:t>
      </w:r>
      <w:r w:rsidR="00F63D74">
        <w:rPr>
          <w:rFonts w:ascii="Times New Roman" w:hAnsi="Times New Roman" w:cs="Times New Roman"/>
          <w:sz w:val="28"/>
          <w:szCs w:val="28"/>
        </w:rPr>
        <w:t>»</w:t>
      </w:r>
    </w:p>
    <w:p w:rsidR="00060C1B" w:rsidRDefault="00060C1B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06861" w:rsidRPr="00781A95" w:rsidRDefault="00406861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Ind w:w="-113" w:type="dxa"/>
        <w:tblLayout w:type="fixed"/>
        <w:tblLook w:val="04A0"/>
      </w:tblPr>
      <w:tblGrid>
        <w:gridCol w:w="593"/>
        <w:gridCol w:w="6458"/>
        <w:gridCol w:w="1559"/>
        <w:gridCol w:w="996"/>
      </w:tblGrid>
      <w:tr w:rsidR="00CB7792" w:rsidRPr="00781A95" w:rsidTr="00406861">
        <w:tc>
          <w:tcPr>
            <w:tcW w:w="593" w:type="dxa"/>
          </w:tcPr>
          <w:p w:rsidR="00CB7792" w:rsidRPr="00AF44DC" w:rsidRDefault="00CB7792" w:rsidP="00AF44D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58" w:type="dxa"/>
          </w:tcPr>
          <w:p w:rsidR="00CB7792" w:rsidRPr="00AF44DC" w:rsidRDefault="00CB7792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Содержание подготовки</w:t>
            </w:r>
          </w:p>
        </w:tc>
        <w:tc>
          <w:tcPr>
            <w:tcW w:w="1559" w:type="dxa"/>
          </w:tcPr>
          <w:p w:rsidR="00CB7792" w:rsidRPr="00AF44DC" w:rsidRDefault="00CB7792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</w:p>
        </w:tc>
        <w:tc>
          <w:tcPr>
            <w:tcW w:w="996" w:type="dxa"/>
          </w:tcPr>
          <w:p w:rsidR="00CB7792" w:rsidRPr="00AF44DC" w:rsidRDefault="00AF44DC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Количеств</w:t>
            </w:r>
            <w:r w:rsidR="00CB7792" w:rsidRPr="00AF44DC">
              <w:rPr>
                <w:rFonts w:ascii="Times New Roman" w:hAnsi="Times New Roman" w:cs="Times New Roman"/>
                <w:sz w:val="28"/>
                <w:szCs w:val="28"/>
              </w:rPr>
              <w:t>о часов</w:t>
            </w:r>
          </w:p>
        </w:tc>
      </w:tr>
      <w:tr w:rsidR="0056558F" w:rsidRPr="00781A95" w:rsidTr="0056558F">
        <w:tc>
          <w:tcPr>
            <w:tcW w:w="8610" w:type="dxa"/>
            <w:gridSpan w:val="3"/>
          </w:tcPr>
          <w:p w:rsidR="0056558F" w:rsidRPr="003A1A21" w:rsidRDefault="0056558F" w:rsidP="004068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1  Контрольные образцы</w:t>
            </w:r>
          </w:p>
        </w:tc>
        <w:tc>
          <w:tcPr>
            <w:tcW w:w="996" w:type="dxa"/>
          </w:tcPr>
          <w:p w:rsidR="0056558F" w:rsidRPr="003A1A21" w:rsidRDefault="0056558F" w:rsidP="00565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38</w:t>
            </w:r>
          </w:p>
        </w:tc>
      </w:tr>
      <w:tr w:rsidR="00516A9F" w:rsidRPr="00781A95" w:rsidTr="00406861">
        <w:tc>
          <w:tcPr>
            <w:tcW w:w="593" w:type="dxa"/>
          </w:tcPr>
          <w:p w:rsidR="00516A9F" w:rsidRPr="00AF44DC" w:rsidRDefault="00AF44DC" w:rsidP="00AF44D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58" w:type="dxa"/>
          </w:tcPr>
          <w:p w:rsidR="00516A9F" w:rsidRPr="00406861" w:rsidRDefault="00174806" w:rsidP="0040686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№1 </w:t>
            </w:r>
            <w:r w:rsidR="004F2CAD"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Свариваемость металлов.  </w:t>
            </w:r>
            <w:r w:rsidR="004F2CAD"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Виды сварных соединений.</w:t>
            </w:r>
          </w:p>
        </w:tc>
        <w:tc>
          <w:tcPr>
            <w:tcW w:w="1559" w:type="dxa"/>
          </w:tcPr>
          <w:p w:rsidR="00516A9F" w:rsidRPr="00AF44DC" w:rsidRDefault="00516A9F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516A9F" w:rsidRPr="00AF44DC" w:rsidRDefault="003A1A21" w:rsidP="003A1A21">
            <w:pPr>
              <w:pStyle w:val="a4"/>
              <w:tabs>
                <w:tab w:val="left" w:pos="210"/>
                <w:tab w:val="center" w:pos="3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A1A21" w:rsidRPr="00781A95" w:rsidTr="00406861">
        <w:tc>
          <w:tcPr>
            <w:tcW w:w="593" w:type="dxa"/>
            <w:vMerge w:val="restart"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Свариваемость металлов.  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3A1A2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легирующих элементов на свариваемость металла.</w:t>
            </w:r>
          </w:p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DA60A5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rPr>
          <w:trHeight w:val="741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Механические свойства металла шва и околошовной зоны.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Виды сварных соединений и швов. 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rPr>
          <w:trHeight w:val="660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Сварные швы</w:t>
            </w: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:</w:t>
            </w: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кольцевые, продольные, пересекающиеся.</w:t>
            </w:r>
          </w:p>
        </w:tc>
        <w:tc>
          <w:tcPr>
            <w:tcW w:w="1559" w:type="dxa"/>
          </w:tcPr>
          <w:p w:rsidR="003A1A21" w:rsidRPr="00AF44DC" w:rsidRDefault="003A1A21" w:rsidP="003A1A2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3A1A21" w:rsidRPr="00AF44DC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1A21" w:rsidRPr="00781A95" w:rsidTr="00406861">
        <w:trPr>
          <w:trHeight w:val="435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сварных швов на чертеже.</w:t>
            </w:r>
          </w:p>
        </w:tc>
        <w:tc>
          <w:tcPr>
            <w:tcW w:w="1559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2CAD" w:rsidRPr="00781A95" w:rsidTr="00406861">
        <w:tc>
          <w:tcPr>
            <w:tcW w:w="593" w:type="dxa"/>
          </w:tcPr>
          <w:p w:rsidR="004F2CAD" w:rsidRPr="00AF44DC" w:rsidRDefault="004F2CA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58" w:type="dxa"/>
          </w:tcPr>
          <w:p w:rsidR="004F2CAD" w:rsidRPr="00406861" w:rsidRDefault="00174806" w:rsidP="0040686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№2 </w:t>
            </w:r>
            <w:r w:rsidR="0041706D"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Слесарные операции при  п</w:t>
            </w:r>
            <w:r w:rsidR="0041706D"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одготовке  металла  </w:t>
            </w:r>
            <w:r w:rsidR="0041706D"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к сварке.</w:t>
            </w:r>
          </w:p>
        </w:tc>
        <w:tc>
          <w:tcPr>
            <w:tcW w:w="1559" w:type="dxa"/>
          </w:tcPr>
          <w:p w:rsidR="004F2CAD" w:rsidRPr="00AF44DC" w:rsidRDefault="004F2CA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F2CAD" w:rsidRPr="00AF44DC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A1A21" w:rsidRPr="00781A95" w:rsidTr="00406861"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Раскрой  листа 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Плоскостная разметка. Приёмы разметки.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Приспособления и инструменты для разметки.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Мерительный инструмент.</w:t>
            </w:r>
          </w:p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Правка металла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для правки.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Правка сварных изделий.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Гибка металла.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Гибка и развальцовка труб.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Механизация гибочных работ.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Рубка металла.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Инструмент для рубки.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4806" w:rsidRPr="00781A95" w:rsidTr="00406861">
        <w:tc>
          <w:tcPr>
            <w:tcW w:w="593" w:type="dxa"/>
            <w:vMerge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174806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Приёмы рубки.</w:t>
            </w:r>
          </w:p>
        </w:tc>
        <w:tc>
          <w:tcPr>
            <w:tcW w:w="1559" w:type="dxa"/>
          </w:tcPr>
          <w:p w:rsidR="00174806" w:rsidRDefault="003A1A21" w:rsidP="0040686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1254" w:rsidRPr="00781A95" w:rsidTr="00406861">
        <w:tc>
          <w:tcPr>
            <w:tcW w:w="593" w:type="dxa"/>
          </w:tcPr>
          <w:p w:rsidR="00671254" w:rsidRDefault="00671254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671254" w:rsidRPr="003A1A21" w:rsidRDefault="00671254" w:rsidP="003A1A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Модуль 2</w:t>
            </w:r>
            <w:r w:rsid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С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осуд</w:t>
            </w:r>
            <w:r w:rsidR="0056558F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, 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работающий под давлением</w:t>
            </w:r>
          </w:p>
        </w:tc>
        <w:tc>
          <w:tcPr>
            <w:tcW w:w="1559" w:type="dxa"/>
          </w:tcPr>
          <w:p w:rsidR="00671254" w:rsidRPr="008A3FD9" w:rsidRDefault="00671254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6" w:type="dxa"/>
          </w:tcPr>
          <w:p w:rsidR="00671254" w:rsidRPr="0090730C" w:rsidRDefault="0090730C" w:rsidP="00AC461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41706D" w:rsidRPr="00781A95" w:rsidTr="00406861">
        <w:tc>
          <w:tcPr>
            <w:tcW w:w="593" w:type="dxa"/>
          </w:tcPr>
          <w:p w:rsidR="0041706D" w:rsidRDefault="0041706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41706D" w:rsidRPr="003A1A21" w:rsidRDefault="00174806" w:rsidP="00174806">
            <w:pPr>
              <w:spacing w:line="276" w:lineRule="auto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№3 </w:t>
            </w:r>
            <w:r w:rsidR="0041706D"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Порядок сборки сварных конструкций.</w:t>
            </w:r>
          </w:p>
        </w:tc>
        <w:tc>
          <w:tcPr>
            <w:tcW w:w="1559" w:type="dxa"/>
          </w:tcPr>
          <w:p w:rsidR="0041706D" w:rsidRDefault="0041706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1706D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6861" w:rsidRPr="00781A95" w:rsidTr="00406861">
        <w:tc>
          <w:tcPr>
            <w:tcW w:w="593" w:type="dxa"/>
            <w:vMerge w:val="restart"/>
          </w:tcPr>
          <w:p w:rsidR="00406861" w:rsidRDefault="0040686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Некоторые виды сварных конструкций.</w:t>
            </w:r>
          </w:p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Резервуары,  не работающие под давлением.</w:t>
            </w:r>
          </w:p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Резервуары,  работающие под давлением.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Трубопроводы, </w:t>
            </w: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работающие под давлением.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наложения прихваток.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 секционного изготовления конструкций. </w:t>
            </w:r>
          </w:p>
        </w:tc>
        <w:tc>
          <w:tcPr>
            <w:tcW w:w="1559" w:type="dxa"/>
          </w:tcPr>
          <w:p w:rsidR="0040686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</w:t>
            </w:r>
          </w:p>
        </w:tc>
        <w:tc>
          <w:tcPr>
            <w:tcW w:w="996" w:type="dxa"/>
          </w:tcPr>
          <w:p w:rsidR="00406861" w:rsidRDefault="0040686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278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277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74806" w:rsidRPr="00781A95" w:rsidTr="00406861">
        <w:tc>
          <w:tcPr>
            <w:tcW w:w="593" w:type="dxa"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Align w:val="center"/>
          </w:tcPr>
          <w:p w:rsidR="00174806" w:rsidRPr="003A1A21" w:rsidRDefault="00174806" w:rsidP="0017480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№4 Приспособления для сборки изделий под сварку</w:t>
            </w:r>
          </w:p>
        </w:tc>
        <w:tc>
          <w:tcPr>
            <w:tcW w:w="1559" w:type="dxa"/>
          </w:tcPr>
          <w:p w:rsidR="00174806" w:rsidRDefault="00174806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756DD" w:rsidRPr="00781A95" w:rsidTr="00060C1B">
        <w:trPr>
          <w:trHeight w:val="654"/>
        </w:trPr>
        <w:tc>
          <w:tcPr>
            <w:tcW w:w="593" w:type="dxa"/>
            <w:vMerge w:val="restart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Виды и назначение сварочно-сборочных приспособлений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кондукторы.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стенды.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Упоры, зажимы, стяжки и распоры.</w:t>
            </w:r>
          </w:p>
          <w:p w:rsidR="009756DD" w:rsidRPr="003A1A21" w:rsidRDefault="009756DD" w:rsidP="00A56043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нтователи и поворотные устройства.</w:t>
            </w:r>
          </w:p>
        </w:tc>
        <w:tc>
          <w:tcPr>
            <w:tcW w:w="1559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9756DD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C35A13">
        <w:trPr>
          <w:trHeight w:val="638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35A13" w:rsidRPr="00781A95" w:rsidTr="00060C1B">
        <w:trPr>
          <w:trHeight w:val="637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Pr="00A960FF" w:rsidRDefault="00C35A13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4806" w:rsidRPr="00781A95" w:rsidTr="00406861">
        <w:tc>
          <w:tcPr>
            <w:tcW w:w="593" w:type="dxa"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Align w:val="center"/>
          </w:tcPr>
          <w:p w:rsidR="00174806" w:rsidRPr="003A1A21" w:rsidRDefault="00174806" w:rsidP="00174806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№5</w:t>
            </w: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 качества сборки свариваемых узлов.</w:t>
            </w:r>
          </w:p>
        </w:tc>
        <w:tc>
          <w:tcPr>
            <w:tcW w:w="1559" w:type="dxa"/>
          </w:tcPr>
          <w:p w:rsidR="00174806" w:rsidRDefault="00174806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5A13" w:rsidRPr="00781A95" w:rsidTr="00406861">
        <w:tc>
          <w:tcPr>
            <w:tcW w:w="593" w:type="dxa"/>
            <w:vMerge w:val="restart"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Точность сборки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Технические измерения.</w:t>
            </w:r>
          </w:p>
          <w:p w:rsidR="00C35A13" w:rsidRPr="003A1A21" w:rsidRDefault="00C35A13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Средства и приёмы измерений линейных размеров, углов, отклонений формы поверхности;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Допустимые погрешности сварных конструкций.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Устранение деформаций.</w:t>
            </w:r>
          </w:p>
        </w:tc>
        <w:tc>
          <w:tcPr>
            <w:tcW w:w="1559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060C1B">
        <w:trPr>
          <w:trHeight w:val="782"/>
        </w:trPr>
        <w:tc>
          <w:tcPr>
            <w:tcW w:w="593" w:type="dxa"/>
            <w:vMerge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</w:tcPr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45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Pr="00A960FF" w:rsidRDefault="00C35A13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A3FD9" w:rsidRPr="00781A95" w:rsidTr="008A3FD9">
        <w:tc>
          <w:tcPr>
            <w:tcW w:w="8610" w:type="dxa"/>
            <w:gridSpan w:val="3"/>
          </w:tcPr>
          <w:p w:rsidR="008A3FD9" w:rsidRPr="003A1A21" w:rsidRDefault="008A3FD9" w:rsidP="009D050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№3: №4 Алюминиевая структура и  структура из нержавеющей стали</w:t>
            </w:r>
          </w:p>
        </w:tc>
        <w:tc>
          <w:tcPr>
            <w:tcW w:w="996" w:type="dxa"/>
          </w:tcPr>
          <w:p w:rsidR="008A3FD9" w:rsidRPr="003A1A21" w:rsidRDefault="008A3FD9" w:rsidP="00AC461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1F6A45" w:rsidRPr="00781A95" w:rsidTr="00406861">
        <w:tc>
          <w:tcPr>
            <w:tcW w:w="593" w:type="dxa"/>
          </w:tcPr>
          <w:p w:rsidR="001F6A45" w:rsidRDefault="001F6A45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1F6A45" w:rsidRPr="003A1A21" w:rsidRDefault="001F6A45" w:rsidP="009D05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№6 </w:t>
            </w:r>
            <w:r w:rsidR="009D0508"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для сварки цветных металлов и высоколегированных сталей</w:t>
            </w:r>
          </w:p>
        </w:tc>
        <w:tc>
          <w:tcPr>
            <w:tcW w:w="1559" w:type="dxa"/>
          </w:tcPr>
          <w:p w:rsidR="001F6A45" w:rsidRDefault="001F6A45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F6A45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A1A21" w:rsidRPr="00781A95" w:rsidTr="00406861">
        <w:trPr>
          <w:trHeight w:val="330"/>
        </w:trPr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процесса сварки под флюсом. </w:t>
            </w:r>
          </w:p>
        </w:tc>
        <w:tc>
          <w:tcPr>
            <w:tcW w:w="1559" w:type="dxa"/>
          </w:tcPr>
          <w:p w:rsidR="003A1A2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30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соединений под сварку.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4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Выбор режимов сварки.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1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Выбор сварочных материалов</w:t>
            </w: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6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Техника автоматической сварки под флюсом.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73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сварки под флюсом углеродистых и легированных сталей, цветных металлов.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rPr>
          <w:trHeight w:val="27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Техника полуавтоматической сварки под флюсом.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A21" w:rsidRPr="00781A95" w:rsidTr="00406861">
        <w:trPr>
          <w:trHeight w:val="675"/>
        </w:trPr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hd w:val="clear" w:color="auto" w:fill="FFFFFF"/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Общие сведения об устройстве сварочных автоматов и полуавтоматов.</w:t>
            </w:r>
          </w:p>
        </w:tc>
        <w:tc>
          <w:tcPr>
            <w:tcW w:w="1559" w:type="dxa"/>
          </w:tcPr>
          <w:p w:rsidR="003A1A2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AC461C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75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67"/>
              </w:tabs>
              <w:spacing w:line="276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Конструкции, кинематические и электрические схемы сварочных     тракторов.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69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spacing w:line="276" w:lineRule="auto"/>
              <w:ind w:firstLine="3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Конструкции и электрические схемы сварочных полуавтоматов.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BA6B42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91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Техническое обслуживание сварочных автоматов и полуавтоматов.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0508" w:rsidRPr="00781A95" w:rsidTr="00406861">
        <w:tc>
          <w:tcPr>
            <w:tcW w:w="593" w:type="dxa"/>
          </w:tcPr>
          <w:p w:rsidR="009D0508" w:rsidRDefault="009D0508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D0508" w:rsidRPr="00C35A13" w:rsidRDefault="009D0508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A13">
              <w:rPr>
                <w:rFonts w:ascii="Times New Roman" w:hAnsi="Times New Roman" w:cs="Times New Roman"/>
                <w:b/>
                <w:sz w:val="28"/>
                <w:szCs w:val="28"/>
              </w:rPr>
              <w:t>Тема №7 Технология сварки цветных  металлов и легированных сталей</w:t>
            </w:r>
          </w:p>
          <w:p w:rsidR="009D0508" w:rsidRPr="003A1A21" w:rsidRDefault="009D0508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0508" w:rsidRDefault="009D0508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9D0508" w:rsidRDefault="0090730C" w:rsidP="009756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1A21" w:rsidRPr="00781A95" w:rsidTr="00406861">
        <w:trPr>
          <w:trHeight w:val="705"/>
        </w:trPr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Особенности электрошлакового процесса и его применение. </w:t>
            </w:r>
          </w:p>
        </w:tc>
        <w:tc>
          <w:tcPr>
            <w:tcW w:w="1559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64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Флюсы и способы легирования металла шва, применяемые при электрошлаковой сварке.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36143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451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Режимы сварки.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36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Подготовка кромок и сборка.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114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Установки для автоматической электрошлаковой сварки: устройство, принцип действия, правила обслуживания.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rPr>
          <w:trHeight w:val="102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Техника электрошлаковой сварки. </w:t>
            </w:r>
          </w:p>
          <w:p w:rsidR="00C35A13" w:rsidRPr="003A1A21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Возбуждение процесса сварки. Выбор формирующих приспособлений.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37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Равномерный провар кромок.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70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электрошлаковой сварки: способы и принципы их выбора, типы сварных соединений.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90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сварки углеродистых, легированных сталей, чугуна и других металлов.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36143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6861" w:rsidRPr="00781A95" w:rsidTr="00406861">
        <w:trPr>
          <w:trHeight w:val="900"/>
        </w:trPr>
        <w:tc>
          <w:tcPr>
            <w:tcW w:w="593" w:type="dxa"/>
          </w:tcPr>
          <w:p w:rsidR="00406861" w:rsidRDefault="0040686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406861" w:rsidRPr="003A1A21" w:rsidRDefault="00406861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Комплексные работы</w:t>
            </w:r>
          </w:p>
        </w:tc>
        <w:tc>
          <w:tcPr>
            <w:tcW w:w="1559" w:type="dxa"/>
          </w:tcPr>
          <w:p w:rsidR="00406861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06861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  <w:vMerge w:val="restart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1  Контрольные образцы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  <w:vMerge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Модуль 2</w:t>
            </w:r>
            <w:r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С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осуд</w:t>
            </w:r>
            <w:r w:rsidR="00D76C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,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работающий под давлением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Pr="009756DD" w:rsidRDefault="009756DD" w:rsidP="00D76C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756DD">
              <w:rPr>
                <w:rFonts w:ascii="Times New Roman" w:hAnsi="Times New Roman" w:cs="Times New Roman"/>
                <w:b/>
                <w:sz w:val="28"/>
                <w:szCs w:val="28"/>
              </w:rPr>
              <w:t>Алюминиевая структура (конструкция из алюминиевых пластин</w:t>
            </w:r>
            <w:r w:rsidRPr="009756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Pr="009756DD" w:rsidRDefault="009756DD" w:rsidP="009756DD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756DD">
              <w:rPr>
                <w:rFonts w:ascii="Times New Roman" w:hAnsi="Times New Roman" w:cs="Times New Roman"/>
                <w:b/>
                <w:sz w:val="28"/>
                <w:szCs w:val="28"/>
              </w:rPr>
              <w:t>Модуль 4Конструкция из средне или высоколегированной стали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4D9C" w:rsidRPr="00781A95" w:rsidTr="00406861">
        <w:trPr>
          <w:trHeight w:val="900"/>
        </w:trPr>
        <w:tc>
          <w:tcPr>
            <w:tcW w:w="593" w:type="dxa"/>
          </w:tcPr>
          <w:p w:rsidR="00554D9C" w:rsidRDefault="00554D9C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554D9C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554D9C" w:rsidRDefault="00554D9C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554D9C" w:rsidRPr="00D76C21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21"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</w:tr>
    </w:tbl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Место проведения занятий: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тренировочная база специализированных центров квалификаций,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="00142AC4">
        <w:rPr>
          <w:rFonts w:ascii="Times New Roman" w:hAnsi="Times New Roman" w:cs="Times New Roman"/>
          <w:sz w:val="28"/>
          <w:szCs w:val="28"/>
        </w:rPr>
        <w:t xml:space="preserve"> профильные предприятия </w:t>
      </w:r>
      <w:r w:rsidRPr="00781A95">
        <w:rPr>
          <w:rFonts w:ascii="Times New Roman" w:hAnsi="Times New Roman" w:cs="Times New Roman"/>
          <w:sz w:val="28"/>
          <w:szCs w:val="28"/>
        </w:rPr>
        <w:t xml:space="preserve"> Смоленской области. </w:t>
      </w:r>
    </w:p>
    <w:p w:rsidR="00F63D74" w:rsidRPr="00DB148C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8C">
        <w:rPr>
          <w:rFonts w:ascii="Times New Roman" w:hAnsi="Times New Roman" w:cs="Times New Roman"/>
          <w:b/>
          <w:sz w:val="28"/>
          <w:szCs w:val="28"/>
        </w:rPr>
        <w:t xml:space="preserve">Формы организации образовательного процесса индивидуальные и групповые: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производственная практика,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учебные экскурсии,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стажировка. </w:t>
      </w:r>
    </w:p>
    <w:p w:rsidR="00F63D74" w:rsidRPr="00DB148C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8C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F63D74" w:rsidRDefault="00F63D74" w:rsidP="00F63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48C">
        <w:rPr>
          <w:rFonts w:ascii="Times New Roman" w:hAnsi="Times New Roman" w:cs="Times New Roman"/>
          <w:sz w:val="28"/>
          <w:szCs w:val="28"/>
        </w:rPr>
        <w:t>Профессиональные компетенции соответствующие характеристикам компетенции «</w:t>
      </w:r>
      <w:r>
        <w:rPr>
          <w:rFonts w:ascii="Times New Roman" w:hAnsi="Times New Roman" w:cs="Times New Roman"/>
          <w:sz w:val="28"/>
          <w:szCs w:val="28"/>
        </w:rPr>
        <w:t>Сварочные технологии</w:t>
      </w:r>
      <w:r w:rsidRPr="00DB148C">
        <w:rPr>
          <w:rFonts w:ascii="Times New Roman" w:hAnsi="Times New Roman" w:cs="Times New Roman"/>
          <w:sz w:val="28"/>
          <w:szCs w:val="28"/>
        </w:rPr>
        <w:t xml:space="preserve">» и техническим описаниям. </w:t>
      </w:r>
    </w:p>
    <w:p w:rsidR="00F63D74" w:rsidRPr="00DB148C" w:rsidRDefault="00F63D74" w:rsidP="00F63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Default="0036143D" w:rsidP="003614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>Блок профессионально-прикладной физической подготовки по компете</w:t>
      </w:r>
      <w:r>
        <w:rPr>
          <w:rFonts w:ascii="Times New Roman" w:hAnsi="Times New Roman" w:cs="Times New Roman"/>
          <w:b/>
          <w:sz w:val="28"/>
          <w:szCs w:val="28"/>
        </w:rPr>
        <w:t>нции «</w:t>
      </w:r>
      <w:r w:rsidR="00BE2579" w:rsidRPr="00BE2579">
        <w:rPr>
          <w:rFonts w:ascii="Times New Roman" w:hAnsi="Times New Roman" w:cs="Times New Roman"/>
          <w:b/>
          <w:sz w:val="28"/>
          <w:szCs w:val="28"/>
        </w:rPr>
        <w:t>Сварочные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6143D" w:rsidRPr="00525572" w:rsidRDefault="0036143D" w:rsidP="003614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(реализует преподаватель физической культуры СОГБПОУ «Техникум отраслевых технологий»).</w:t>
      </w:r>
    </w:p>
    <w:p w:rsidR="0036143D" w:rsidRPr="00525572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 xml:space="preserve">Цель модуля: 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профессионально-прикладной физической подготовки по компетенции «</w:t>
      </w:r>
      <w:r w:rsidR="00BE2579">
        <w:rPr>
          <w:rFonts w:ascii="Times New Roman" w:hAnsi="Times New Roman" w:cs="Times New Roman"/>
          <w:sz w:val="28"/>
          <w:szCs w:val="28"/>
        </w:rPr>
        <w:t>Сварочные технологии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525572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>Содержание модуля: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индивидуального комплекса упражнений, обеспечивающих формирование и совершенствование свойств и качеств, имеющих существенное значение для конкретной профессиональной деятельности. Формирование мотивации к самостоятельным занятиям ППФП и физической культурой в целом.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27204C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4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СОГБПОУ «Техникум отраслевых технологий», </w:t>
      </w:r>
      <w:r w:rsidR="00142AC4">
        <w:rPr>
          <w:rFonts w:ascii="Times New Roman" w:hAnsi="Times New Roman" w:cs="Times New Roman"/>
          <w:sz w:val="28"/>
          <w:szCs w:val="28"/>
        </w:rPr>
        <w:t>база отдыха</w:t>
      </w:r>
      <w:r>
        <w:rPr>
          <w:rFonts w:ascii="Times New Roman" w:hAnsi="Times New Roman" w:cs="Times New Roman"/>
          <w:sz w:val="28"/>
          <w:szCs w:val="28"/>
        </w:rPr>
        <w:t xml:space="preserve"> «Старт».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35"/>
          <w:lang w:eastAsia="ru-RU"/>
        </w:rPr>
      </w:pPr>
      <w:r w:rsidRPr="0027204C">
        <w:rPr>
          <w:rFonts w:ascii="Times New Roman" w:eastAsia="Times New Roman" w:hAnsi="Times New Roman" w:cs="Times New Roman"/>
          <w:b/>
          <w:sz w:val="28"/>
          <w:szCs w:val="35"/>
          <w:lang w:eastAsia="ru-RU"/>
        </w:rPr>
        <w:t>Формы организации образовательного процесса индивидуальные и групповые: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тренинги, 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индивидуальные и групповые консультации, 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соревнования и т.п. 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1" w:type="dxa"/>
        <w:tblLayout w:type="fixed"/>
        <w:tblLook w:val="04A0"/>
      </w:tblPr>
      <w:tblGrid>
        <w:gridCol w:w="940"/>
        <w:gridCol w:w="6460"/>
        <w:gridCol w:w="1559"/>
        <w:gridCol w:w="822"/>
      </w:tblGrid>
      <w:tr w:rsidR="0036143D" w:rsidRPr="00781A95" w:rsidTr="00060C1B">
        <w:tc>
          <w:tcPr>
            <w:tcW w:w="940" w:type="dxa"/>
            <w:vAlign w:val="center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46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подготовки</w:t>
            </w:r>
          </w:p>
        </w:tc>
        <w:tc>
          <w:tcPr>
            <w:tcW w:w="1559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Тип занятия</w:t>
            </w:r>
          </w:p>
        </w:tc>
        <w:tc>
          <w:tcPr>
            <w:tcW w:w="822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6143D" w:rsidRPr="00781A95" w:rsidTr="00060C1B">
        <w:tc>
          <w:tcPr>
            <w:tcW w:w="9781" w:type="dxa"/>
            <w:gridSpan w:val="4"/>
            <w:vAlign w:val="center"/>
          </w:tcPr>
          <w:p w:rsidR="0036143D" w:rsidRPr="009612C5" w:rsidRDefault="0036143D" w:rsidP="00060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определения профессионально значимых психофизиологических и двигательных качеств на основе профессиограммы специалиста. Спортограмма и профессиограмма.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Простейшие методики самооценки работоспособности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усталости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утомления и применение средств физической культуры для их направленной коррекции.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2579">
              <w:rPr>
                <w:rStyle w:val="a9"/>
                <w:rFonts w:ascii="Times New Roman" w:hAnsi="Times New Roman" w:cs="Times New Roman"/>
                <w:sz w:val="28"/>
              </w:rPr>
              <w:t>Основы методики самостоятельных занятий физическ</w:t>
            </w:r>
            <w:r w:rsidRPr="00BE2579">
              <w:rPr>
                <w:rFonts w:ascii="Times New Roman" w:hAnsi="Times New Roman" w:cs="Times New Roman"/>
                <w:sz w:val="28"/>
              </w:rPr>
              <w:t>имиупражнениями.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самоконтроля за уровнем развития профессионально значимых качеств и свойств личности.</w:t>
            </w:r>
          </w:p>
        </w:tc>
        <w:tc>
          <w:tcPr>
            <w:tcW w:w="1559" w:type="dxa"/>
          </w:tcPr>
          <w:p w:rsidR="0036143D" w:rsidRDefault="0036143D" w:rsidP="00060C1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Массаж и самомассаж при физическом и умственном утомлении.</w:t>
            </w:r>
          </w:p>
        </w:tc>
        <w:tc>
          <w:tcPr>
            <w:tcW w:w="1559" w:type="dxa"/>
          </w:tcPr>
          <w:p w:rsidR="0036143D" w:rsidRDefault="0036143D" w:rsidP="00060C1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sz w:val="28"/>
              </w:rPr>
            </w:pPr>
            <w:r w:rsidRPr="00BE2579">
              <w:rPr>
                <w:rFonts w:ascii="Times New Roman" w:hAnsi="Times New Roman" w:cs="Times New Roman"/>
                <w:sz w:val="28"/>
              </w:rPr>
              <w:t>Упражнения для профилактики профессиональных заболеваний.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Индивидуальная оздоровительная программа двигательной активности с учетом профессиональной направленности.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Профилактика профессиональных заболеваний средствами и методами физического воспитания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активного отдыха в ходе профессиональной деятельности по избранному нап</w:t>
            </w:r>
            <w:r w:rsidRPr="00BE2579">
              <w:rPr>
                <w:rStyle w:val="a9"/>
                <w:rFonts w:ascii="Times New Roman" w:hAnsi="Times New Roman" w:cs="Times New Roman"/>
                <w:i/>
                <w:sz w:val="28"/>
              </w:rPr>
              <w:t>равлению.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Физические упражнения для профилактики и коррекции нарушения опорно-двигательного аппарата.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Составление и проведение комплексов утренней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вводной и производственной гимнастики с учетом направления будущей  профессиональной деятельности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  <w:vAlign w:val="center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0" w:type="dxa"/>
          </w:tcPr>
          <w:p w:rsidR="0036143D" w:rsidRDefault="0036143D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474D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процесса профессиональной подготовки.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Индивидуально приемлемый уровень профессионально-прикладной физической подготовки.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психологической устойчивости команды и каждого ее члена.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Форма итогового контроля:</w:t>
      </w:r>
    </w:p>
    <w:p w:rsidR="0036143D" w:rsidRDefault="0036143D" w:rsidP="0036143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Участие в реги</w:t>
      </w:r>
      <w:r>
        <w:rPr>
          <w:rFonts w:ascii="Times New Roman" w:hAnsi="Times New Roman" w:cs="Times New Roman"/>
          <w:sz w:val="28"/>
          <w:szCs w:val="28"/>
        </w:rPr>
        <w:t xml:space="preserve">ональных отборочных чемпионатах прохождение процедуры сертификации квалификаций. </w:t>
      </w:r>
    </w:p>
    <w:p w:rsidR="0036143D" w:rsidRPr="00781A95" w:rsidRDefault="0036143D" w:rsidP="0036143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Список рекомендуемых источников</w:t>
      </w:r>
    </w:p>
    <w:p w:rsidR="000D1E0D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D1E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Устав Союза «Агентство развития профессиональных сообществ и рабочих кадров «Молодые профессионалы» (Ворлдскиллс Россия).</w:t>
      </w:r>
    </w:p>
    <w:p w:rsidR="000D1E0D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568C">
        <w:rPr>
          <w:rFonts w:ascii="Times New Roman" w:hAnsi="Times New Roman"/>
          <w:sz w:val="28"/>
          <w:szCs w:val="28"/>
        </w:rPr>
        <w:t xml:space="preserve">Регламент чемпионата </w:t>
      </w:r>
      <w:r>
        <w:rPr>
          <w:rFonts w:ascii="Times New Roman" w:hAnsi="Times New Roman"/>
          <w:sz w:val="28"/>
          <w:szCs w:val="28"/>
        </w:rPr>
        <w:t>III Открытого регионального чемпионата «Молодые профессионалы» (</w:t>
      </w:r>
      <w:r w:rsidRPr="00BA33E9">
        <w:rPr>
          <w:rFonts w:ascii="Times New Roman" w:hAnsi="Times New Roman"/>
          <w:sz w:val="28"/>
          <w:szCs w:val="28"/>
        </w:rPr>
        <w:t>WorldSkills</w:t>
      </w:r>
      <w:r w:rsidRPr="00DD568C">
        <w:rPr>
          <w:rFonts w:ascii="Times New Roman" w:hAnsi="Times New Roman"/>
          <w:sz w:val="28"/>
          <w:szCs w:val="28"/>
        </w:rPr>
        <w:t xml:space="preserve"> </w:t>
      </w:r>
      <w:r w:rsidRPr="00BA33E9">
        <w:rPr>
          <w:rFonts w:ascii="Times New Roman" w:hAnsi="Times New Roman"/>
          <w:sz w:val="28"/>
          <w:szCs w:val="28"/>
        </w:rPr>
        <w:t>Russia</w:t>
      </w:r>
      <w:r>
        <w:rPr>
          <w:rFonts w:ascii="Times New Roman" w:hAnsi="Times New Roman"/>
          <w:sz w:val="28"/>
          <w:szCs w:val="28"/>
        </w:rPr>
        <w:t>) Смоленской области-2018.</w:t>
      </w:r>
      <w:r w:rsidRPr="00DD568C">
        <w:rPr>
          <w:rFonts w:ascii="Times New Roman" w:hAnsi="Times New Roman"/>
          <w:sz w:val="28"/>
          <w:szCs w:val="28"/>
        </w:rPr>
        <w:t xml:space="preserve"> </w:t>
      </w:r>
    </w:p>
    <w:p w:rsidR="000D1E0D" w:rsidRPr="00DD568C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Кодекс этики.</w:t>
      </w:r>
    </w:p>
    <w:p w:rsidR="000D1E0D" w:rsidRPr="00DD568C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568C">
        <w:rPr>
          <w:rFonts w:ascii="Times New Roman" w:hAnsi="Times New Roman"/>
          <w:sz w:val="28"/>
          <w:szCs w:val="28"/>
        </w:rPr>
        <w:t xml:space="preserve">Термины и определения </w:t>
      </w:r>
      <w:r w:rsidRPr="00BA33E9">
        <w:rPr>
          <w:rFonts w:ascii="Times New Roman" w:hAnsi="Times New Roman"/>
          <w:sz w:val="28"/>
          <w:szCs w:val="28"/>
        </w:rPr>
        <w:t>WorldSkills</w:t>
      </w:r>
      <w:r w:rsidRPr="00DD568C">
        <w:rPr>
          <w:rFonts w:ascii="Times New Roman" w:hAnsi="Times New Roman"/>
          <w:sz w:val="28"/>
          <w:szCs w:val="28"/>
        </w:rPr>
        <w:t xml:space="preserve"> </w:t>
      </w:r>
      <w:r w:rsidRPr="00BA33E9">
        <w:rPr>
          <w:rFonts w:ascii="Times New Roman" w:hAnsi="Times New Roman"/>
          <w:sz w:val="28"/>
          <w:szCs w:val="28"/>
        </w:rPr>
        <w:t>Russia</w:t>
      </w:r>
      <w:r>
        <w:rPr>
          <w:rFonts w:ascii="Times New Roman" w:hAnsi="Times New Roman"/>
          <w:sz w:val="28"/>
          <w:szCs w:val="28"/>
        </w:rPr>
        <w:t>.</w:t>
      </w:r>
      <w:r w:rsidRPr="00DD568C">
        <w:rPr>
          <w:rFonts w:ascii="Times New Roman" w:hAnsi="Times New Roman"/>
          <w:sz w:val="28"/>
          <w:szCs w:val="28"/>
        </w:rPr>
        <w:t xml:space="preserve"> </w:t>
      </w:r>
    </w:p>
    <w:p w:rsidR="000D1E0D" w:rsidRPr="0080215E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Техническое описание компетенции (размещено на официальном сайте: </w:t>
      </w:r>
      <w:r w:rsidRPr="0080215E">
        <w:rPr>
          <w:rFonts w:ascii="Times New Roman" w:hAnsi="Times New Roman"/>
          <w:sz w:val="28"/>
          <w:szCs w:val="28"/>
        </w:rPr>
        <w:t>http://worldskills.ru</w:t>
      </w:r>
      <w:r>
        <w:rPr>
          <w:rFonts w:ascii="Times New Roman" w:hAnsi="Times New Roman"/>
          <w:sz w:val="28"/>
          <w:szCs w:val="28"/>
        </w:rPr>
        <w:t>)</w:t>
      </w:r>
      <w:r w:rsidRPr="0080215E">
        <w:rPr>
          <w:rFonts w:ascii="Times New Roman" w:hAnsi="Times New Roman"/>
          <w:sz w:val="28"/>
          <w:szCs w:val="28"/>
        </w:rPr>
        <w:t xml:space="preserve"> </w:t>
      </w:r>
    </w:p>
    <w:p w:rsidR="000D1E0D" w:rsidRPr="00C932C8" w:rsidRDefault="000D1E0D" w:rsidP="000D1E0D"/>
    <w:p w:rsidR="0036143D" w:rsidRPr="00A0474D" w:rsidRDefault="0036143D" w:rsidP="000D1E0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В соответствии с техническим описанием компетенции и</w:t>
      </w:r>
      <w:r w:rsidRPr="00DB148C">
        <w:rPr>
          <w:rFonts w:ascii="Times New Roman" w:hAnsi="Times New Roman" w:cs="Times New Roman"/>
          <w:sz w:val="28"/>
          <w:szCs w:val="28"/>
        </w:rPr>
        <w:t>нфраструктурным листом.</w:t>
      </w:r>
    </w:p>
    <w:p w:rsidR="0036143D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3D" w:rsidRPr="00A0474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DB148C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A21" w:rsidRDefault="003A1A21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3A1A21" w:rsidSect="00B8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96E" w:rsidRDefault="0052796E" w:rsidP="001452E3">
      <w:pPr>
        <w:spacing w:after="0" w:line="240" w:lineRule="auto"/>
      </w:pPr>
      <w:r>
        <w:separator/>
      </w:r>
    </w:p>
  </w:endnote>
  <w:endnote w:type="continuationSeparator" w:id="1">
    <w:p w:rsidR="0052796E" w:rsidRDefault="0052796E" w:rsidP="0014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96E" w:rsidRDefault="0052796E" w:rsidP="001452E3">
      <w:pPr>
        <w:spacing w:after="0" w:line="240" w:lineRule="auto"/>
      </w:pPr>
      <w:r>
        <w:separator/>
      </w:r>
    </w:p>
  </w:footnote>
  <w:footnote w:type="continuationSeparator" w:id="1">
    <w:p w:rsidR="0052796E" w:rsidRDefault="0052796E" w:rsidP="00145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EE"/>
    <w:multiLevelType w:val="hybridMultilevel"/>
    <w:tmpl w:val="00004B40"/>
    <w:lvl w:ilvl="0" w:tplc="0000587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C0F56FF"/>
    <w:multiLevelType w:val="hybridMultilevel"/>
    <w:tmpl w:val="63EA8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B0E36"/>
    <w:multiLevelType w:val="hybridMultilevel"/>
    <w:tmpl w:val="EFD6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B3271"/>
    <w:multiLevelType w:val="hybridMultilevel"/>
    <w:tmpl w:val="F69E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43786"/>
    <w:multiLevelType w:val="hybridMultilevel"/>
    <w:tmpl w:val="FBBE58D0"/>
    <w:lvl w:ilvl="0" w:tplc="033E9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C53F5E"/>
    <w:multiLevelType w:val="hybridMultilevel"/>
    <w:tmpl w:val="DBAE5630"/>
    <w:lvl w:ilvl="0" w:tplc="9962E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255528E"/>
    <w:multiLevelType w:val="hybridMultilevel"/>
    <w:tmpl w:val="B310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A0B53"/>
    <w:multiLevelType w:val="hybridMultilevel"/>
    <w:tmpl w:val="2BE66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3979"/>
    <w:rsid w:val="0005010E"/>
    <w:rsid w:val="00050C50"/>
    <w:rsid w:val="00060C1B"/>
    <w:rsid w:val="00081C4A"/>
    <w:rsid w:val="000B7922"/>
    <w:rsid w:val="000D1E0D"/>
    <w:rsid w:val="00142AC4"/>
    <w:rsid w:val="001452E3"/>
    <w:rsid w:val="00174806"/>
    <w:rsid w:val="00195C5C"/>
    <w:rsid w:val="001F4909"/>
    <w:rsid w:val="001F6A45"/>
    <w:rsid w:val="00241D62"/>
    <w:rsid w:val="0028118F"/>
    <w:rsid w:val="002A7F16"/>
    <w:rsid w:val="002F2326"/>
    <w:rsid w:val="003250F0"/>
    <w:rsid w:val="00337DAA"/>
    <w:rsid w:val="003454AF"/>
    <w:rsid w:val="00360528"/>
    <w:rsid w:val="0036143D"/>
    <w:rsid w:val="003A1A21"/>
    <w:rsid w:val="003D306E"/>
    <w:rsid w:val="00406861"/>
    <w:rsid w:val="0041706D"/>
    <w:rsid w:val="004C6758"/>
    <w:rsid w:val="004D25C5"/>
    <w:rsid w:val="004E1D68"/>
    <w:rsid w:val="004F2CAD"/>
    <w:rsid w:val="004F5CD7"/>
    <w:rsid w:val="00516A9F"/>
    <w:rsid w:val="0052796E"/>
    <w:rsid w:val="00554D9C"/>
    <w:rsid w:val="00561451"/>
    <w:rsid w:val="0056558F"/>
    <w:rsid w:val="00586C42"/>
    <w:rsid w:val="005C0F26"/>
    <w:rsid w:val="00603C91"/>
    <w:rsid w:val="00663979"/>
    <w:rsid w:val="00671254"/>
    <w:rsid w:val="006841FD"/>
    <w:rsid w:val="006E4922"/>
    <w:rsid w:val="007173D1"/>
    <w:rsid w:val="00740196"/>
    <w:rsid w:val="00761816"/>
    <w:rsid w:val="00781A95"/>
    <w:rsid w:val="007C73FC"/>
    <w:rsid w:val="00833FD5"/>
    <w:rsid w:val="008356E0"/>
    <w:rsid w:val="008A3FD9"/>
    <w:rsid w:val="008D3451"/>
    <w:rsid w:val="0090730C"/>
    <w:rsid w:val="009756DD"/>
    <w:rsid w:val="00982453"/>
    <w:rsid w:val="009B6709"/>
    <w:rsid w:val="009D0508"/>
    <w:rsid w:val="00A3683F"/>
    <w:rsid w:val="00A56043"/>
    <w:rsid w:val="00A57091"/>
    <w:rsid w:val="00AA0D9E"/>
    <w:rsid w:val="00AC461C"/>
    <w:rsid w:val="00AE658A"/>
    <w:rsid w:val="00AF44DC"/>
    <w:rsid w:val="00B32354"/>
    <w:rsid w:val="00B819EF"/>
    <w:rsid w:val="00B86A5E"/>
    <w:rsid w:val="00B963F5"/>
    <w:rsid w:val="00BA0568"/>
    <w:rsid w:val="00BA6B42"/>
    <w:rsid w:val="00BB2E9A"/>
    <w:rsid w:val="00BB4427"/>
    <w:rsid w:val="00BE2579"/>
    <w:rsid w:val="00BE2DF0"/>
    <w:rsid w:val="00C02D52"/>
    <w:rsid w:val="00C26B4A"/>
    <w:rsid w:val="00C35A13"/>
    <w:rsid w:val="00C4796A"/>
    <w:rsid w:val="00C80300"/>
    <w:rsid w:val="00C93DC3"/>
    <w:rsid w:val="00CB7792"/>
    <w:rsid w:val="00CC434E"/>
    <w:rsid w:val="00D31A83"/>
    <w:rsid w:val="00D67C33"/>
    <w:rsid w:val="00D76C21"/>
    <w:rsid w:val="00D9054D"/>
    <w:rsid w:val="00D91EC9"/>
    <w:rsid w:val="00DA60A5"/>
    <w:rsid w:val="00DB0E90"/>
    <w:rsid w:val="00DB148C"/>
    <w:rsid w:val="00DB1F59"/>
    <w:rsid w:val="00E02EAD"/>
    <w:rsid w:val="00E23993"/>
    <w:rsid w:val="00E65E77"/>
    <w:rsid w:val="00E73757"/>
    <w:rsid w:val="00E84B32"/>
    <w:rsid w:val="00EF7B98"/>
    <w:rsid w:val="00F63D74"/>
    <w:rsid w:val="00F7295C"/>
    <w:rsid w:val="00F81E00"/>
    <w:rsid w:val="00F8500E"/>
    <w:rsid w:val="00FB64CF"/>
    <w:rsid w:val="00FC1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2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7B9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841FD"/>
    <w:rPr>
      <w:color w:val="0563C1" w:themeColor="hyperlink"/>
      <w:u w:val="single"/>
    </w:rPr>
  </w:style>
  <w:style w:type="character" w:customStyle="1" w:styleId="a6">
    <w:name w:val="Оглавление"/>
    <w:link w:val="1"/>
    <w:rsid w:val="00A5604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">
    <w:name w:val="Оглавление1"/>
    <w:basedOn w:val="a"/>
    <w:link w:val="a6"/>
    <w:rsid w:val="00A56043"/>
    <w:pPr>
      <w:shd w:val="clear" w:color="auto" w:fill="FFFFFF"/>
      <w:spacing w:before="600" w:after="0" w:line="274" w:lineRule="exact"/>
      <w:ind w:hanging="640"/>
    </w:pPr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a7">
    <w:name w:val="Îðãàíèçàöèÿ"/>
    <w:basedOn w:val="a"/>
    <w:rsid w:val="00F63D74"/>
    <w:pPr>
      <w:framePr w:w="3840" w:h="1752" w:wrap="notBeside" w:vAnchor="page" w:hAnchor="margin" w:y="889" w:anchorLock="1"/>
      <w:spacing w:after="0" w:line="280" w:lineRule="atLeast"/>
    </w:pPr>
    <w:rPr>
      <w:rFonts w:ascii="Arial" w:eastAsia="Times New Roman" w:hAnsi="Arial" w:cs="Times New Roman"/>
      <w:sz w:val="32"/>
      <w:szCs w:val="20"/>
      <w:lang w:eastAsia="ru-RU"/>
    </w:rPr>
  </w:style>
  <w:style w:type="character" w:styleId="a8">
    <w:name w:val="Emphasis"/>
    <w:qFormat/>
    <w:rsid w:val="0036143D"/>
    <w:rPr>
      <w:i/>
      <w:iCs/>
    </w:rPr>
  </w:style>
  <w:style w:type="character" w:styleId="a9">
    <w:name w:val="Strong"/>
    <w:qFormat/>
    <w:rsid w:val="0036143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9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1EC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4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52E3"/>
  </w:style>
  <w:style w:type="paragraph" w:styleId="ae">
    <w:name w:val="footer"/>
    <w:basedOn w:val="a"/>
    <w:link w:val="af"/>
    <w:uiPriority w:val="99"/>
    <w:unhideWhenUsed/>
    <w:rsid w:val="0014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5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46D93-5143-4B22-B7BA-9756F7F3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21</cp:revision>
  <cp:lastPrinted>2016-12-08T11:15:00Z</cp:lastPrinted>
  <dcterms:created xsi:type="dcterms:W3CDTF">2016-11-12T08:27:00Z</dcterms:created>
  <dcterms:modified xsi:type="dcterms:W3CDTF">2019-03-17T16:11:00Z</dcterms:modified>
</cp:coreProperties>
</file>