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44B" w:rsidRPr="00AC2C6D" w:rsidRDefault="0001544B" w:rsidP="0001544B">
      <w:pPr>
        <w:spacing w:after="0"/>
        <w:jc w:val="center"/>
        <w:rPr>
          <w:rFonts w:ascii="Times New Roman" w:hAnsi="Times New Roman" w:cs="Times New Roman"/>
          <w:b/>
          <w:sz w:val="24"/>
          <w:szCs w:val="24"/>
        </w:rPr>
      </w:pPr>
      <w:r w:rsidRPr="00AC2C6D">
        <w:rPr>
          <w:rFonts w:ascii="Times New Roman" w:hAnsi="Times New Roman" w:cs="Times New Roman"/>
          <w:b/>
          <w:sz w:val="24"/>
          <w:szCs w:val="24"/>
        </w:rPr>
        <w:t xml:space="preserve">МЕТОДИЧЕСКИЕ РЕКОМЕНДАЦИИ </w:t>
      </w:r>
    </w:p>
    <w:p w:rsidR="0001544B" w:rsidRPr="00AC2C6D" w:rsidRDefault="0001544B" w:rsidP="0001544B">
      <w:pPr>
        <w:spacing w:after="0"/>
        <w:jc w:val="center"/>
        <w:rPr>
          <w:rFonts w:ascii="Times New Roman" w:hAnsi="Times New Roman" w:cs="Times New Roman"/>
          <w:b/>
          <w:sz w:val="24"/>
          <w:szCs w:val="24"/>
        </w:rPr>
      </w:pPr>
      <w:r w:rsidRPr="00AC2C6D">
        <w:rPr>
          <w:rFonts w:ascii="Times New Roman" w:hAnsi="Times New Roman" w:cs="Times New Roman"/>
          <w:b/>
          <w:sz w:val="24"/>
          <w:szCs w:val="24"/>
        </w:rPr>
        <w:t xml:space="preserve">К ПРАКТИЧЕСКИМ ЗАНЯТИЯМ </w:t>
      </w:r>
    </w:p>
    <w:p w:rsidR="00323274" w:rsidRPr="00AC2C6D" w:rsidRDefault="0001544B" w:rsidP="00323274">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ПМ 02. Организация продаж страховых продуктов</w:t>
      </w:r>
    </w:p>
    <w:p w:rsidR="0001544B" w:rsidRPr="00AC2C6D" w:rsidRDefault="0001544B" w:rsidP="0001544B">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Практическая  работа №1.</w:t>
      </w:r>
    </w:p>
    <w:p w:rsidR="0001544B" w:rsidRPr="00AC2C6D" w:rsidRDefault="0001544B" w:rsidP="0001544B">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sz w:val="24"/>
          <w:szCs w:val="24"/>
        </w:rPr>
        <w:t xml:space="preserve"> </w:t>
      </w:r>
      <w:r w:rsidRPr="00AC2C6D">
        <w:rPr>
          <w:rFonts w:ascii="Times New Roman" w:hAnsi="Times New Roman" w:cs="Times New Roman"/>
          <w:b/>
          <w:bCs/>
          <w:sz w:val="24"/>
          <w:szCs w:val="24"/>
        </w:rPr>
        <w:t xml:space="preserve">Анализ </w:t>
      </w:r>
      <w:proofErr w:type="gramStart"/>
      <w:r w:rsidRPr="00AC2C6D">
        <w:rPr>
          <w:rFonts w:ascii="Times New Roman" w:hAnsi="Times New Roman" w:cs="Times New Roman"/>
          <w:b/>
          <w:bCs/>
          <w:sz w:val="24"/>
          <w:szCs w:val="24"/>
        </w:rPr>
        <w:t>основных</w:t>
      </w:r>
      <w:proofErr w:type="gramEnd"/>
      <w:r w:rsidRPr="00AC2C6D">
        <w:rPr>
          <w:rFonts w:ascii="Times New Roman" w:hAnsi="Times New Roman" w:cs="Times New Roman"/>
          <w:b/>
          <w:bCs/>
          <w:sz w:val="24"/>
          <w:szCs w:val="24"/>
        </w:rPr>
        <w:t xml:space="preserve"> показателей страхового рынка.</w:t>
      </w:r>
    </w:p>
    <w:p w:rsidR="0001544B" w:rsidRPr="00AC2C6D" w:rsidRDefault="0001544B" w:rsidP="0001544B">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анализа </w:t>
      </w:r>
      <w:proofErr w:type="gramStart"/>
      <w:r w:rsidRPr="00AC2C6D">
        <w:rPr>
          <w:rFonts w:ascii="Times New Roman" w:hAnsi="Times New Roman" w:cs="Times New Roman"/>
          <w:sz w:val="24"/>
          <w:szCs w:val="24"/>
        </w:rPr>
        <w:t>основных</w:t>
      </w:r>
      <w:proofErr w:type="gramEnd"/>
      <w:r w:rsidRPr="00AC2C6D">
        <w:rPr>
          <w:rFonts w:ascii="Times New Roman" w:hAnsi="Times New Roman" w:cs="Times New Roman"/>
          <w:sz w:val="24"/>
          <w:szCs w:val="24"/>
        </w:rPr>
        <w:t xml:space="preserve"> показателей страхового рынка.</w:t>
      </w:r>
    </w:p>
    <w:p w:rsidR="0001544B" w:rsidRPr="00AC2C6D" w:rsidRDefault="0001544B" w:rsidP="0001544B">
      <w:pPr>
        <w:shd w:val="clear" w:color="auto" w:fill="FFFFFF"/>
        <w:autoSpaceDE w:val="0"/>
        <w:autoSpaceDN w:val="0"/>
        <w:adjustRightInd w:val="0"/>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калькулятор.   </w:t>
      </w:r>
    </w:p>
    <w:p w:rsidR="0001544B" w:rsidRPr="00AC2C6D" w:rsidRDefault="0001544B" w:rsidP="0001544B">
      <w:pPr>
        <w:shd w:val="clear" w:color="auto" w:fill="FFFFFF"/>
        <w:autoSpaceDE w:val="0"/>
        <w:autoSpaceDN w:val="0"/>
        <w:adjustRightInd w:val="0"/>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01544B" w:rsidRPr="00AC2C6D" w:rsidRDefault="0001544B" w:rsidP="0001544B">
      <w:pPr>
        <w:pStyle w:val="a3"/>
        <w:numPr>
          <w:ilvl w:val="0"/>
          <w:numId w:val="1"/>
        </w:numPr>
        <w:rPr>
          <w:color w:val="000000"/>
        </w:rPr>
      </w:pPr>
      <w:r w:rsidRPr="00AC2C6D">
        <w:t xml:space="preserve">Основные </w:t>
      </w:r>
      <w:r w:rsidRPr="00AC2C6D">
        <w:rPr>
          <w:color w:val="000000"/>
        </w:rPr>
        <w:t>условия, определяющие инвестиционную привлекательность рынка?</w:t>
      </w:r>
    </w:p>
    <w:p w:rsidR="0001544B" w:rsidRPr="00AC2C6D" w:rsidRDefault="0001544B" w:rsidP="0001544B">
      <w:pPr>
        <w:pStyle w:val="a3"/>
        <w:numPr>
          <w:ilvl w:val="0"/>
          <w:numId w:val="1"/>
        </w:numPr>
        <w:rPr>
          <w:color w:val="000000"/>
        </w:rPr>
      </w:pPr>
      <w:r w:rsidRPr="00AC2C6D">
        <w:t>Чем  характеризуют развитие страховой отрасли России?</w:t>
      </w:r>
    </w:p>
    <w:p w:rsidR="0001544B" w:rsidRPr="00AC2C6D" w:rsidRDefault="0001544B" w:rsidP="0001544B">
      <w:pPr>
        <w:pStyle w:val="a3"/>
        <w:numPr>
          <w:ilvl w:val="0"/>
          <w:numId w:val="1"/>
        </w:numPr>
        <w:rPr>
          <w:color w:val="000000"/>
        </w:rPr>
      </w:pPr>
      <w:r w:rsidRPr="00AC2C6D">
        <w:t>Виды страховых отношений?</w:t>
      </w:r>
    </w:p>
    <w:p w:rsidR="0001544B" w:rsidRPr="00AC2C6D" w:rsidRDefault="0001544B" w:rsidP="0001544B">
      <w:pPr>
        <w:pStyle w:val="a3"/>
        <w:numPr>
          <w:ilvl w:val="0"/>
          <w:numId w:val="1"/>
        </w:numPr>
        <w:rPr>
          <w:color w:val="000000"/>
        </w:rPr>
      </w:pPr>
      <w:r w:rsidRPr="00AC2C6D">
        <w:t>Отрасли и виды страхования?</w:t>
      </w:r>
    </w:p>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Методические указания</w:t>
      </w:r>
    </w:p>
    <w:p w:rsidR="0001544B" w:rsidRPr="00AC2C6D" w:rsidRDefault="0001544B" w:rsidP="0001544B">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понятия и показатели статистики страхования </w:t>
      </w:r>
      <w:r w:rsidRPr="00AC2C6D">
        <w:rPr>
          <w:rFonts w:ascii="Times New Roman" w:hAnsi="Times New Roman" w:cs="Times New Roman"/>
          <w:b/>
          <w:bCs/>
          <w:sz w:val="24"/>
          <w:szCs w:val="24"/>
          <w:lang w:eastAsia="ru-RU"/>
        </w:rPr>
        <w:br/>
        <w:t>и формулы их расчета</w:t>
      </w:r>
    </w:p>
    <w:p w:rsidR="0001544B" w:rsidRPr="00AC2C6D" w:rsidRDefault="0001544B" w:rsidP="0001544B">
      <w:pPr>
        <w:autoSpaceDE w:val="0"/>
        <w:autoSpaceDN w:val="0"/>
        <w:spacing w:after="0" w:line="240" w:lineRule="auto"/>
        <w:ind w:firstLine="360"/>
        <w:jc w:val="both"/>
        <w:rPr>
          <w:rFonts w:ascii="Times New Roman" w:hAnsi="Times New Roman" w:cs="Times New Roman"/>
          <w:sz w:val="24"/>
          <w:szCs w:val="24"/>
          <w:lang w:eastAsia="ru-RU"/>
        </w:rPr>
      </w:pPr>
    </w:p>
    <w:tbl>
      <w:tblPr>
        <w:tblW w:w="9731" w:type="dxa"/>
        <w:jc w:val="center"/>
        <w:tblCellMar>
          <w:left w:w="0" w:type="dxa"/>
          <w:right w:w="0" w:type="dxa"/>
        </w:tblCellMar>
        <w:tblLook w:val="00A0"/>
      </w:tblPr>
      <w:tblGrid>
        <w:gridCol w:w="1762"/>
        <w:gridCol w:w="330"/>
        <w:gridCol w:w="7628"/>
        <w:gridCol w:w="11"/>
      </w:tblGrid>
      <w:tr w:rsidR="0001544B" w:rsidRPr="00AC2C6D" w:rsidTr="00FB31C8">
        <w:trPr>
          <w:gridAfter w:val="1"/>
          <w:wAfter w:w="11" w:type="dxa"/>
          <w:jc w:val="center"/>
        </w:trPr>
        <w:tc>
          <w:tcPr>
            <w:tcW w:w="97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Общие понятия страхового рынка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рынок</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Особая сфера денежных отношений, где объектом купли-продажи выступает специфическая услуга – страховая защита, формируются предложение и спрос на нее</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брокеры</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или страховщика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случай</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Наступившее событие, влекущее за собой нанесение материального или морального ущерба юридическим </w:t>
            </w:r>
            <w:proofErr w:type="gramStart"/>
            <w:r w:rsidRPr="00AC2C6D">
              <w:rPr>
                <w:rFonts w:ascii="Times New Roman" w:hAnsi="Times New Roman" w:cs="Times New Roman"/>
                <w:sz w:val="24"/>
                <w:szCs w:val="24"/>
                <w:lang w:eastAsia="ru-RU"/>
              </w:rPr>
              <w:t>и(</w:t>
            </w:r>
            <w:proofErr w:type="gramEnd"/>
            <w:r w:rsidRPr="00AC2C6D">
              <w:rPr>
                <w:rFonts w:ascii="Times New Roman" w:hAnsi="Times New Roman" w:cs="Times New Roman"/>
                <w:sz w:val="24"/>
                <w:szCs w:val="24"/>
                <w:lang w:eastAsia="ru-RU"/>
              </w:rPr>
              <w:t>или) физическим лицам, которое обязывает страховщика выплатить возмещение</w:t>
            </w:r>
          </w:p>
        </w:tc>
      </w:tr>
      <w:tr w:rsidR="0001544B" w:rsidRPr="00AC2C6D" w:rsidTr="00FB31C8">
        <w:trPr>
          <w:jc w:val="center"/>
        </w:trPr>
        <w:tc>
          <w:tcPr>
            <w:tcW w:w="973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Абсолютные показатели </w:t>
            </w:r>
            <w:proofErr w:type="gramStart"/>
            <w:r w:rsidRPr="00AC2C6D">
              <w:rPr>
                <w:rFonts w:ascii="Times New Roman" w:hAnsi="Times New Roman" w:cs="Times New Roman"/>
                <w:b/>
                <w:bCs/>
                <w:sz w:val="24"/>
                <w:szCs w:val="24"/>
                <w:lang w:eastAsia="ru-RU"/>
              </w:rPr>
              <w:t>страховой</w:t>
            </w:r>
            <w:proofErr w:type="gramEnd"/>
            <w:r w:rsidRPr="00AC2C6D">
              <w:rPr>
                <w:rFonts w:ascii="Times New Roman" w:hAnsi="Times New Roman" w:cs="Times New Roman"/>
                <w:b/>
                <w:bCs/>
                <w:sz w:val="24"/>
                <w:szCs w:val="24"/>
                <w:lang w:eastAsia="ru-RU"/>
              </w:rPr>
              <w:t xml:space="preserve"> деятельности</w:t>
            </w:r>
          </w:p>
        </w:tc>
      </w:tr>
      <w:tr w:rsidR="0001544B" w:rsidRPr="00AC2C6D" w:rsidTr="00FB31C8">
        <w:trPr>
          <w:trHeight w:val="3416"/>
          <w:jc w:val="center"/>
        </w:trPr>
        <w:tc>
          <w:tcPr>
            <w:tcW w:w="2092" w:type="dxa"/>
            <w:gridSpan w:val="2"/>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Абсолютные показатели, </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характеризующие </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страховую </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w:t>
            </w:r>
          </w:p>
        </w:tc>
        <w:tc>
          <w:tcPr>
            <w:tcW w:w="7639" w:type="dxa"/>
            <w:gridSpan w:val="2"/>
            <w:tcBorders>
              <w:top w:val="nil"/>
              <w:left w:val="nil"/>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1. страховое поле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 максимально возможное количество объектов страхования.</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 </w:t>
            </w:r>
            <w:proofErr w:type="gramStart"/>
            <w:r w:rsidRPr="00AC2C6D">
              <w:rPr>
                <w:rFonts w:ascii="Times New Roman" w:hAnsi="Times New Roman" w:cs="Times New Roman"/>
                <w:caps/>
                <w:sz w:val="24"/>
                <w:szCs w:val="24"/>
                <w:lang w:eastAsia="ru-RU"/>
              </w:rPr>
              <w:t>ч</w:t>
            </w:r>
            <w:r w:rsidRPr="00AC2C6D">
              <w:rPr>
                <w:rFonts w:ascii="Times New Roman" w:hAnsi="Times New Roman" w:cs="Times New Roman"/>
                <w:sz w:val="24"/>
                <w:szCs w:val="24"/>
                <w:lang w:eastAsia="ru-RU"/>
              </w:rPr>
              <w:t xml:space="preserve">исло застрахованных объектов (число заключенных до </w:t>
            </w:r>
            <w:r w:rsidRPr="00AC2C6D">
              <w:rPr>
                <w:rFonts w:ascii="Times New Roman" w:hAnsi="Times New Roman" w:cs="Times New Roman"/>
                <w:sz w:val="24"/>
                <w:szCs w:val="24"/>
                <w:lang w:eastAsia="ru-RU"/>
              </w:rPr>
              <w:br/>
              <w:t xml:space="preserve">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 количество фактически застрахованных объектов или заключенных страховщиком договоров.</w:t>
            </w:r>
            <w:proofErr w:type="gramEnd"/>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3. </w:t>
            </w:r>
            <w:r w:rsidRPr="00AC2C6D">
              <w:rPr>
                <w:rFonts w:ascii="Times New Roman" w:hAnsi="Times New Roman" w:cs="Times New Roman"/>
                <w:caps/>
                <w:sz w:val="24"/>
                <w:szCs w:val="24"/>
                <w:lang w:eastAsia="ru-RU"/>
              </w:rPr>
              <w:t>ч</w:t>
            </w:r>
            <w:r w:rsidRPr="00AC2C6D">
              <w:rPr>
                <w:rFonts w:ascii="Times New Roman" w:hAnsi="Times New Roman" w:cs="Times New Roman"/>
                <w:sz w:val="24"/>
                <w:szCs w:val="24"/>
                <w:lang w:eastAsia="ru-RU"/>
              </w:rPr>
              <w:t xml:space="preserve">исло страховых случаев </w:t>
            </w:r>
            <w:proofErr w:type="gramStart"/>
            <w:r w:rsidRPr="00AC2C6D">
              <w:rPr>
                <w:rFonts w:ascii="Times New Roman" w:hAnsi="Times New Roman" w:cs="Times New Roman"/>
                <w:i/>
                <w:iCs/>
                <w:sz w:val="24"/>
                <w:szCs w:val="24"/>
                <w:lang w:val="en-US" w:eastAsia="ru-RU"/>
              </w:rPr>
              <w:t>n</w:t>
            </w:r>
            <w:proofErr w:type="gramEnd"/>
            <w:r w:rsidRPr="00AC2C6D">
              <w:rPr>
                <w:rFonts w:ascii="Times New Roman" w:hAnsi="Times New Roman" w:cs="Times New Roman"/>
                <w:i/>
                <w:iCs/>
                <w:sz w:val="24"/>
                <w:szCs w:val="24"/>
                <w:vertAlign w:val="subscript"/>
                <w:lang w:eastAsia="ru-RU"/>
              </w:rPr>
              <w:t>с</w:t>
            </w:r>
            <w:r w:rsidRPr="00AC2C6D">
              <w:rPr>
                <w:rFonts w:ascii="Times New Roman" w:hAnsi="Times New Roman" w:cs="Times New Roman"/>
                <w:sz w:val="24"/>
                <w:szCs w:val="24"/>
                <w:lang w:eastAsia="ru-RU"/>
              </w:rPr>
              <w:t xml:space="preserve"> – число наступивших страховых случаев.</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4. </w:t>
            </w:r>
            <w:r w:rsidRPr="00AC2C6D">
              <w:rPr>
                <w:rFonts w:ascii="Times New Roman" w:hAnsi="Times New Roman" w:cs="Times New Roman"/>
                <w:caps/>
                <w:sz w:val="24"/>
                <w:szCs w:val="24"/>
                <w:lang w:eastAsia="ru-RU"/>
              </w:rPr>
              <w:t>ч</w:t>
            </w:r>
            <w:r w:rsidRPr="00AC2C6D">
              <w:rPr>
                <w:rFonts w:ascii="Times New Roman" w:hAnsi="Times New Roman" w:cs="Times New Roman"/>
                <w:sz w:val="24"/>
                <w:szCs w:val="24"/>
                <w:lang w:eastAsia="ru-RU"/>
              </w:rPr>
              <w:t xml:space="preserve">исло пострадавших объектов </w:t>
            </w:r>
            <w:proofErr w:type="gramStart"/>
            <w:r w:rsidRPr="00AC2C6D">
              <w:rPr>
                <w:rFonts w:ascii="Times New Roman" w:hAnsi="Times New Roman" w:cs="Times New Roman"/>
                <w:i/>
                <w:iCs/>
                <w:sz w:val="24"/>
                <w:szCs w:val="24"/>
                <w:lang w:val="en-US" w:eastAsia="ru-RU"/>
              </w:rPr>
              <w:t>n</w:t>
            </w:r>
            <w:proofErr w:type="spellStart"/>
            <w:proofErr w:type="gramEnd"/>
            <w:r w:rsidRPr="00AC2C6D">
              <w:rPr>
                <w:rFonts w:ascii="Times New Roman" w:hAnsi="Times New Roman" w:cs="Times New Roman"/>
                <w:i/>
                <w:iCs/>
                <w:sz w:val="24"/>
                <w:szCs w:val="24"/>
                <w:vertAlign w:val="subscript"/>
                <w:lang w:eastAsia="ru-RU"/>
              </w:rPr>
              <w:t>п</w:t>
            </w:r>
            <w:proofErr w:type="spellEnd"/>
            <w:r w:rsidRPr="00AC2C6D">
              <w:rPr>
                <w:rFonts w:ascii="Times New Roman" w:hAnsi="Times New Roman" w:cs="Times New Roman"/>
                <w:sz w:val="24"/>
                <w:szCs w:val="24"/>
                <w:lang w:eastAsia="ru-RU"/>
              </w:rPr>
              <w:t xml:space="preserve"> – число пострадавших объектов в ходе наступления страхового случая.</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5.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умма поступивших платежей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xml:space="preserve"> – сумма поступивших платежей.</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6.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умма выплат возмещения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xml:space="preserve"> – сумма выплат страхователю за потерю (ущерб) имущества, жизни и т. п. </w:t>
            </w:r>
            <w:proofErr w:type="gramStart"/>
            <w:r w:rsidRPr="00AC2C6D">
              <w:rPr>
                <w:rFonts w:ascii="Times New Roman" w:hAnsi="Times New Roman" w:cs="Times New Roman"/>
                <w:sz w:val="24"/>
                <w:szCs w:val="24"/>
                <w:lang w:eastAsia="ru-RU"/>
              </w:rPr>
              <w:t>по</w:t>
            </w:r>
            <w:proofErr w:type="gramEnd"/>
            <w:r w:rsidRPr="00AC2C6D">
              <w:rPr>
                <w:rFonts w:ascii="Times New Roman" w:hAnsi="Times New Roman" w:cs="Times New Roman"/>
                <w:sz w:val="24"/>
                <w:szCs w:val="24"/>
                <w:lang w:eastAsia="ru-RU"/>
              </w:rPr>
              <w:t xml:space="preserve"> наступлении страхового случая.</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7. </w:t>
            </w:r>
            <w:r w:rsidRPr="00AC2C6D">
              <w:rPr>
                <w:rFonts w:ascii="Times New Roman" w:hAnsi="Times New Roman" w:cs="Times New Roman"/>
                <w:caps/>
                <w:sz w:val="24"/>
                <w:szCs w:val="24"/>
                <w:lang w:eastAsia="ru-RU"/>
              </w:rPr>
              <w:t>а</w:t>
            </w:r>
            <w:r w:rsidRPr="00AC2C6D">
              <w:rPr>
                <w:rFonts w:ascii="Times New Roman" w:hAnsi="Times New Roman" w:cs="Times New Roman"/>
                <w:sz w:val="24"/>
                <w:szCs w:val="24"/>
                <w:lang w:eastAsia="ru-RU"/>
              </w:rPr>
              <w:t xml:space="preserve">бсолютная сумма дохода страховых организаций – разница между суммой взносов и выплат: </w:t>
            </w:r>
            <w:r w:rsidRPr="00AC2C6D">
              <w:rPr>
                <w:rFonts w:ascii="Times New Roman" w:hAnsi="Times New Roman" w:cs="Times New Roman"/>
                <w:i/>
                <w:iCs/>
                <w:sz w:val="24"/>
                <w:szCs w:val="24"/>
                <w:lang w:eastAsia="ru-RU"/>
              </w:rPr>
              <w:t>Д=</w:t>
            </w:r>
            <w:r w:rsidRPr="00AC2C6D">
              <w:rPr>
                <w:rFonts w:ascii="Times New Roman" w:hAnsi="Times New Roman" w:cs="Times New Roman"/>
                <w:i/>
                <w:iCs/>
                <w:sz w:val="24"/>
                <w:szCs w:val="24"/>
                <w:lang w:val="en-US" w:eastAsia="ru-RU"/>
              </w:rPr>
              <w:t>V</w:t>
            </w:r>
            <w:r w:rsidRPr="00AC2C6D">
              <w:rPr>
                <w:rFonts w:ascii="Times New Roman" w:hAnsi="Times New Roman" w:cs="Times New Roman"/>
                <w:i/>
                <w:iCs/>
                <w:sz w:val="24"/>
                <w:szCs w:val="24"/>
                <w:lang w:eastAsia="ru-RU"/>
              </w:rPr>
              <w:t xml:space="preserve"> – </w:t>
            </w:r>
            <w:r w:rsidRPr="00AC2C6D">
              <w:rPr>
                <w:rFonts w:ascii="Times New Roman" w:hAnsi="Times New Roman" w:cs="Times New Roman"/>
                <w:i/>
                <w:iCs/>
                <w:sz w:val="24"/>
                <w:szCs w:val="24"/>
                <w:lang w:val="en-US" w:eastAsia="ru-RU"/>
              </w:rPr>
              <w:t>W</w:t>
            </w:r>
            <w:r w:rsidRPr="00AC2C6D">
              <w:rPr>
                <w:rFonts w:ascii="Times New Roman" w:hAnsi="Times New Roman" w:cs="Times New Roman"/>
                <w:i/>
                <w:iCs/>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8.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траховая сумма застрахованного имущества </w:t>
            </w:r>
            <w:r w:rsidRPr="00AC2C6D">
              <w:rPr>
                <w:rFonts w:ascii="Times New Roman" w:hAnsi="Times New Roman" w:cs="Times New Roman"/>
                <w:i/>
                <w:iCs/>
                <w:sz w:val="24"/>
                <w:szCs w:val="24"/>
                <w:lang w:val="en-US" w:eastAsia="ru-RU"/>
              </w:rPr>
              <w:t>S</w:t>
            </w:r>
            <w:r w:rsidRPr="00AC2C6D">
              <w:rPr>
                <w:rFonts w:ascii="Times New Roman" w:hAnsi="Times New Roman" w:cs="Times New Roman"/>
                <w:i/>
                <w:iCs/>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9. </w:t>
            </w:r>
            <w:r w:rsidRPr="00AC2C6D">
              <w:rPr>
                <w:rFonts w:ascii="Times New Roman" w:hAnsi="Times New Roman" w:cs="Times New Roman"/>
                <w:caps/>
                <w:sz w:val="24"/>
                <w:szCs w:val="24"/>
                <w:lang w:eastAsia="ru-RU"/>
              </w:rPr>
              <w:t>с</w:t>
            </w:r>
            <w:r w:rsidRPr="00AC2C6D">
              <w:rPr>
                <w:rFonts w:ascii="Times New Roman" w:hAnsi="Times New Roman" w:cs="Times New Roman"/>
                <w:sz w:val="24"/>
                <w:szCs w:val="24"/>
                <w:lang w:eastAsia="ru-RU"/>
              </w:rPr>
              <w:t xml:space="preserve">умма пострадавших объектов </w:t>
            </w:r>
            <w:proofErr w:type="gramStart"/>
            <w:r w:rsidRPr="00AC2C6D">
              <w:rPr>
                <w:rFonts w:ascii="Times New Roman" w:hAnsi="Times New Roman" w:cs="Times New Roman"/>
                <w:i/>
                <w:iCs/>
                <w:sz w:val="24"/>
                <w:szCs w:val="24"/>
                <w:lang w:val="en-US" w:eastAsia="ru-RU"/>
              </w:rPr>
              <w:t>S</w:t>
            </w:r>
            <w:proofErr w:type="spellStart"/>
            <w:proofErr w:type="gramEnd"/>
            <w:r w:rsidRPr="00AC2C6D">
              <w:rPr>
                <w:rFonts w:ascii="Times New Roman" w:hAnsi="Times New Roman" w:cs="Times New Roman"/>
                <w:i/>
                <w:iCs/>
                <w:sz w:val="24"/>
                <w:szCs w:val="24"/>
                <w:vertAlign w:val="subscript"/>
                <w:lang w:eastAsia="ru-RU"/>
              </w:rPr>
              <w:t>п</w:t>
            </w:r>
            <w:proofErr w:type="spellEnd"/>
          </w:p>
        </w:tc>
      </w:tr>
      <w:tr w:rsidR="0001544B" w:rsidRPr="00AC2C6D" w:rsidTr="00FB31C8">
        <w:trPr>
          <w:jc w:val="center"/>
        </w:trPr>
        <w:tc>
          <w:tcPr>
            <w:tcW w:w="9731"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Относительные показатели </w:t>
            </w:r>
            <w:proofErr w:type="gramStart"/>
            <w:r w:rsidRPr="00AC2C6D">
              <w:rPr>
                <w:rFonts w:ascii="Times New Roman" w:hAnsi="Times New Roman" w:cs="Times New Roman"/>
                <w:b/>
                <w:bCs/>
                <w:sz w:val="24"/>
                <w:szCs w:val="24"/>
                <w:lang w:eastAsia="ru-RU"/>
              </w:rPr>
              <w:t>страховой</w:t>
            </w:r>
            <w:proofErr w:type="gramEnd"/>
            <w:r w:rsidRPr="00AC2C6D">
              <w:rPr>
                <w:rFonts w:ascii="Times New Roman" w:hAnsi="Times New Roman" w:cs="Times New Roman"/>
                <w:b/>
                <w:bCs/>
                <w:sz w:val="24"/>
                <w:szCs w:val="24"/>
                <w:lang w:eastAsia="ru-RU"/>
              </w:rPr>
              <w:t xml:space="preserve"> деятельности</w:t>
            </w:r>
          </w:p>
        </w:tc>
      </w:tr>
      <w:tr w:rsidR="0001544B" w:rsidRPr="00AC2C6D" w:rsidTr="00FB31C8">
        <w:trPr>
          <w:jc w:val="center"/>
        </w:trPr>
        <w:tc>
          <w:tcPr>
            <w:tcW w:w="209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Степень охвата страхового поля</w:t>
            </w:r>
          </w:p>
        </w:tc>
        <w:tc>
          <w:tcPr>
            <w:tcW w:w="7639" w:type="dxa"/>
            <w:gridSpan w:val="2"/>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Рассчитывается как отношение количества заключенных договоров страхования к страховому полю:</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571500" cy="400050"/>
                  <wp:effectExtent l="0" t="0" r="0" b="0"/>
                  <wp:docPr id="19"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rrowheads="1"/>
                          </pic:cNvPicPr>
                        </pic:nvPicPr>
                        <pic:blipFill>
                          <a:blip r:embed="rId5"/>
                          <a:srcRect/>
                          <a:stretch>
                            <a:fillRect/>
                          </a:stretch>
                        </pic:blipFill>
                        <pic:spPr bwMode="auto">
                          <a:xfrm>
                            <a:off x="0" y="0"/>
                            <a:ext cx="571500" cy="400050"/>
                          </a:xfrm>
                          <a:prstGeom prst="rect">
                            <a:avLst/>
                          </a:prstGeom>
                          <a:noFill/>
                          <a:ln w="9525">
                            <a:noFill/>
                            <a:miter lim="800000"/>
                            <a:headEnd/>
                            <a:tailEnd/>
                          </a:ln>
                        </pic:spPr>
                      </pic:pic>
                    </a:graphicData>
                  </a:graphic>
                </wp:inline>
              </w:drawing>
            </w:r>
          </w:p>
        </w:tc>
      </w:tr>
    </w:tbl>
    <w:p w:rsidR="0001544B" w:rsidRPr="00AC2C6D" w:rsidRDefault="0001544B" w:rsidP="0001544B">
      <w:pPr>
        <w:autoSpaceDE w:val="0"/>
        <w:autoSpaceDN w:val="0"/>
        <w:spacing w:after="0" w:line="240" w:lineRule="auto"/>
        <w:rPr>
          <w:rFonts w:ascii="Times New Roman" w:hAnsi="Times New Roman" w:cs="Times New Roman"/>
          <w:sz w:val="24"/>
          <w:szCs w:val="24"/>
          <w:lang w:eastAsia="ru-RU"/>
        </w:rPr>
      </w:pPr>
    </w:p>
    <w:p w:rsidR="0001544B" w:rsidRPr="00AC2C6D" w:rsidRDefault="0001544B" w:rsidP="0001544B">
      <w:pPr>
        <w:autoSpaceDE w:val="0"/>
        <w:autoSpaceDN w:val="0"/>
        <w:spacing w:after="0" w:line="240" w:lineRule="auto"/>
        <w:rPr>
          <w:rFonts w:ascii="Times New Roman" w:hAnsi="Times New Roman" w:cs="Times New Roman"/>
          <w:sz w:val="24"/>
          <w:szCs w:val="24"/>
          <w:lang w:eastAsia="ru-RU"/>
        </w:rPr>
      </w:pPr>
    </w:p>
    <w:tbl>
      <w:tblPr>
        <w:tblW w:w="10260" w:type="dxa"/>
        <w:jc w:val="center"/>
        <w:tblCellMar>
          <w:left w:w="0" w:type="dxa"/>
          <w:right w:w="0" w:type="dxa"/>
        </w:tblCellMar>
        <w:tblLook w:val="00A0"/>
      </w:tblPr>
      <w:tblGrid>
        <w:gridCol w:w="1748"/>
        <w:gridCol w:w="8512"/>
      </w:tblGrid>
      <w:tr w:rsidR="0001544B" w:rsidRPr="00AC2C6D" w:rsidTr="00FB31C8">
        <w:trPr>
          <w:jc w:val="center"/>
        </w:trPr>
        <w:tc>
          <w:tcPr>
            <w:tcW w:w="102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lastRenderedPageBreak/>
              <w:t xml:space="preserve">Относительные показатели </w:t>
            </w:r>
            <w:proofErr w:type="gramStart"/>
            <w:r w:rsidRPr="00AC2C6D">
              <w:rPr>
                <w:rFonts w:ascii="Times New Roman" w:hAnsi="Times New Roman" w:cs="Times New Roman"/>
                <w:b/>
                <w:bCs/>
                <w:sz w:val="24"/>
                <w:szCs w:val="24"/>
                <w:lang w:eastAsia="ru-RU"/>
              </w:rPr>
              <w:t>страховой</w:t>
            </w:r>
            <w:proofErr w:type="gramEnd"/>
            <w:r w:rsidRPr="00AC2C6D">
              <w:rPr>
                <w:rFonts w:ascii="Times New Roman" w:hAnsi="Times New Roman" w:cs="Times New Roman"/>
                <w:b/>
                <w:bCs/>
                <w:sz w:val="24"/>
                <w:szCs w:val="24"/>
                <w:lang w:eastAsia="ru-RU"/>
              </w:rPr>
              <w:t xml:space="preserve"> деятельности</w:t>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Частота</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страховых</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случаев</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Показывает, сколько страховых случаев приходится на 100 застрахованных объектов. Рассчитывается как отношение числа страховых случаев к количеству застрахованных объектов:</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847725" cy="400050"/>
                  <wp:effectExtent l="0" t="0" r="0" b="0"/>
                  <wp:docPr id="20" name="Рисунок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rrowheads="1"/>
                          </pic:cNvPicPr>
                        </pic:nvPicPr>
                        <pic:blipFill>
                          <a:blip r:embed="rId6"/>
                          <a:srcRect/>
                          <a:stretch>
                            <a:fillRect/>
                          </a:stretch>
                        </pic:blipFill>
                        <pic:spPr bwMode="auto">
                          <a:xfrm>
                            <a:off x="0" y="0"/>
                            <a:ext cx="847725" cy="400050"/>
                          </a:xfrm>
                          <a:prstGeom prst="rect">
                            <a:avLst/>
                          </a:prstGeom>
                          <a:noFill/>
                          <a:ln w="9525">
                            <a:noFill/>
                            <a:miter lim="800000"/>
                            <a:headEnd/>
                            <a:tailEnd/>
                          </a:ln>
                        </pic:spPr>
                      </pic:pic>
                    </a:graphicData>
                  </a:graphic>
                </wp:inline>
              </w:drawing>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выплат</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800100" cy="400050"/>
                  <wp:effectExtent l="0" t="0" r="0" b="0"/>
                  <wp:docPr id="21" name="Рисунок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7"/>
                          <a:srcRect/>
                          <a:stretch>
                            <a:fillRect/>
                          </a:stretch>
                        </pic:blipFill>
                        <pic:spPr bwMode="auto">
                          <a:xfrm>
                            <a:off x="0" y="0"/>
                            <a:ext cx="800100" cy="40005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Данный показатель должен быть меньше или равен 1</w:t>
            </w:r>
          </w:p>
        </w:tc>
      </w:tr>
      <w:tr w:rsidR="0001544B" w:rsidRPr="00AC2C6D" w:rsidTr="00FB31C8">
        <w:trPr>
          <w:trHeight w:val="3833"/>
          <w:jc w:val="center"/>
        </w:trPr>
        <w:tc>
          <w:tcPr>
            <w:tcW w:w="1748" w:type="dxa"/>
            <w:tcBorders>
              <w:top w:val="nil"/>
              <w:left w:val="single" w:sz="8" w:space="0" w:color="auto"/>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Средние показатели</w:t>
            </w:r>
          </w:p>
        </w:tc>
        <w:tc>
          <w:tcPr>
            <w:tcW w:w="8512" w:type="dxa"/>
            <w:tcBorders>
              <w:top w:val="nil"/>
              <w:left w:val="nil"/>
              <w:bottom w:val="nil"/>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Средняя страховая сумма застрахованного имущества</w:t>
            </w:r>
            <w:proofErr w:type="gramStart"/>
            <w:r w:rsidRPr="00AC2C6D">
              <w:rPr>
                <w:rFonts w:ascii="Times New Roman" w:hAnsi="Times New Roman" w:cs="Times New Roman"/>
                <w:sz w:val="24"/>
                <w:szCs w:val="24"/>
                <w:lang w:eastAsia="ru-RU"/>
              </w:rPr>
              <w:t>:</w:t>
            </w:r>
            <w:proofErr w:type="gramEnd"/>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638175" cy="342900"/>
                  <wp:effectExtent l="0" t="0" r="0" b="0"/>
                  <wp:docPr id="22" name="Рисунок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8"/>
                          <a:srcRect/>
                          <a:stretch>
                            <a:fillRect/>
                          </a:stretch>
                        </pic:blipFill>
                        <pic:spPr bwMode="auto">
                          <a:xfrm>
                            <a:off x="0" y="0"/>
                            <a:ext cx="638175" cy="3429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Средняя сумма страхового взноса (платежа</w:t>
            </w:r>
            <w:proofErr w:type="gramStart"/>
            <w:r w:rsidRPr="00AC2C6D">
              <w:rPr>
                <w:rFonts w:ascii="Times New Roman" w:hAnsi="Times New Roman" w:cs="Times New Roman"/>
                <w:sz w:val="24"/>
                <w:szCs w:val="24"/>
                <w:lang w:eastAsia="ru-RU"/>
              </w:rPr>
              <w:t>)</w:t>
            </w:r>
            <w:proofErr w:type="gramEnd"/>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542925" cy="371475"/>
                  <wp:effectExtent l="19050" t="0" r="0" b="0"/>
                  <wp:docPr id="23" name="Рисунок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rrowheads="1"/>
                          </pic:cNvPicPr>
                        </pic:nvPicPr>
                        <pic:blipFill>
                          <a:blip r:embed="rId9"/>
                          <a:srcRect/>
                          <a:stretch>
                            <a:fillRect/>
                          </a:stretch>
                        </pic:blipFill>
                        <pic:spPr bwMode="auto">
                          <a:xfrm>
                            <a:off x="0" y="0"/>
                            <a:ext cx="542925" cy="371475"/>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Средняя страховая сумма пострадавших объектов</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371475" cy="409575"/>
                  <wp:effectExtent l="19050" t="0" r="9525" b="0"/>
                  <wp:docPr id="24" name="Рисунок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0"/>
                          <a:srcRect/>
                          <a:stretch>
                            <a:fillRect/>
                          </a:stretch>
                        </pic:blipFill>
                        <pic:spPr bwMode="auto">
                          <a:xfrm>
                            <a:off x="0" y="0"/>
                            <a:ext cx="371475" cy="409575"/>
                          </a:xfrm>
                          <a:prstGeom prst="rect">
                            <a:avLst/>
                          </a:prstGeom>
                          <a:noFill/>
                          <a:ln w="9525">
                            <a:noFill/>
                            <a:miter lim="800000"/>
                            <a:headEnd/>
                            <a:tailEnd/>
                          </a:ln>
                        </pic:spPr>
                      </pic:pic>
                    </a:graphicData>
                  </a:graphic>
                </wp:inline>
              </w:drawing>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Средняя сумма страховых выплат</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571500" cy="419100"/>
                  <wp:effectExtent l="19050" t="0" r="0" b="0"/>
                  <wp:docPr id="25" name="Рисунок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rrowheads="1"/>
                          </pic:cNvPicPr>
                        </pic:nvPicPr>
                        <pic:blipFill>
                          <a:blip r:embed="rId11"/>
                          <a:srcRect/>
                          <a:stretch>
                            <a:fillRect/>
                          </a:stretch>
                        </pic:blipFill>
                        <pic:spPr bwMode="auto">
                          <a:xfrm>
                            <a:off x="0" y="0"/>
                            <a:ext cx="571500" cy="4191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Этот показатель называется средним размером выплаченного страхового возмещения</w:t>
            </w:r>
          </w:p>
        </w:tc>
      </w:tr>
      <w:tr w:rsidR="0001544B" w:rsidRPr="00AC2C6D" w:rsidTr="00FB31C8">
        <w:trPr>
          <w:jc w:val="center"/>
        </w:trPr>
        <w:tc>
          <w:tcPr>
            <w:tcW w:w="1748"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Убыточность</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суммы</w:t>
            </w:r>
          </w:p>
        </w:tc>
        <w:tc>
          <w:tcPr>
            <w:tcW w:w="851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before="120" w:after="12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2962275" cy="457200"/>
                  <wp:effectExtent l="19050" t="0" r="9525" b="0"/>
                  <wp:docPr id="26" name="Рисунок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rrowheads="1"/>
                          </pic:cNvPicPr>
                        </pic:nvPicPr>
                        <pic:blipFill>
                          <a:blip r:embed="rId12"/>
                          <a:srcRect/>
                          <a:stretch>
                            <a:fillRect/>
                          </a:stretch>
                        </pic:blipFill>
                        <pic:spPr bwMode="auto">
                          <a:xfrm>
                            <a:off x="0" y="0"/>
                            <a:ext cx="2962275" cy="4572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i/>
                <w:iCs/>
                <w:sz w:val="24"/>
                <w:szCs w:val="24"/>
                <w:lang w:eastAsia="ru-RU"/>
              </w:rPr>
              <w:t>К</w:t>
            </w:r>
            <w:proofErr w:type="gramStart"/>
            <w:r w:rsidRPr="00AC2C6D">
              <w:rPr>
                <w:rFonts w:ascii="Times New Roman" w:hAnsi="Times New Roman" w:cs="Times New Roman"/>
                <w:i/>
                <w:iCs/>
                <w:sz w:val="24"/>
                <w:szCs w:val="24"/>
                <w:vertAlign w:val="subscript"/>
                <w:lang w:val="en-US" w:eastAsia="ru-RU"/>
              </w:rPr>
              <w:t>m</w:t>
            </w:r>
            <w:proofErr w:type="gramEnd"/>
            <w:r w:rsidRPr="00AC2C6D">
              <w:rPr>
                <w:rFonts w:ascii="Times New Roman" w:hAnsi="Times New Roman" w:cs="Times New Roman"/>
                <w:sz w:val="24"/>
                <w:szCs w:val="24"/>
                <w:lang w:eastAsia="ru-RU"/>
              </w:rPr>
              <w:t xml:space="preserve"> – коэффициент тяжести страхового события</w:t>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Средняя убыточность</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1476375" cy="495300"/>
                  <wp:effectExtent l="19050" t="0" r="9525" b="0"/>
                  <wp:docPr id="27" name="Рисунок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13"/>
                          <a:srcRect/>
                          <a:stretch>
                            <a:fillRect/>
                          </a:stretch>
                        </pic:blipFill>
                        <pic:spPr bwMode="auto">
                          <a:xfrm>
                            <a:off x="0" y="0"/>
                            <a:ext cx="1476375" cy="495300"/>
                          </a:xfrm>
                          <a:prstGeom prst="rect">
                            <a:avLst/>
                          </a:prstGeom>
                          <a:noFill/>
                          <a:ln w="9525">
                            <a:noFill/>
                            <a:miter lim="800000"/>
                            <a:headEnd/>
                            <a:tailEnd/>
                          </a:ln>
                        </pic:spPr>
                      </pic:pic>
                    </a:graphicData>
                  </a:graphic>
                </wp:inline>
              </w:drawing>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(по совокупности объектов)</w:t>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Коэффициент тяжести страховых событий</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609600" cy="419100"/>
                  <wp:effectExtent l="0" t="0" r="0" b="0"/>
                  <wp:docPr id="28" name="Рисунок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rrowheads="1"/>
                          </pic:cNvPicPr>
                        </pic:nvPicPr>
                        <pic:blipFill>
                          <a:blip r:embed="rId14"/>
                          <a:srcRect/>
                          <a:stretch>
                            <a:fillRect/>
                          </a:stretch>
                        </pic:blipFill>
                        <pic:spPr bwMode="auto">
                          <a:xfrm>
                            <a:off x="0" y="0"/>
                            <a:ext cx="609600" cy="419100"/>
                          </a:xfrm>
                          <a:prstGeom prst="rect">
                            <a:avLst/>
                          </a:prstGeom>
                          <a:noFill/>
                          <a:ln w="9525">
                            <a:noFill/>
                            <a:miter lim="800000"/>
                            <a:headEnd/>
                            <a:tailEnd/>
                          </a:ln>
                        </pic:spPr>
                      </pic:pic>
                    </a:graphicData>
                  </a:graphic>
                </wp:inline>
              </w:drawing>
            </w:r>
          </w:p>
        </w:tc>
      </w:tr>
      <w:tr w:rsidR="0001544B" w:rsidRPr="00AC2C6D" w:rsidTr="00FB31C8">
        <w:trPr>
          <w:jc w:val="center"/>
        </w:trPr>
        <w:tc>
          <w:tcPr>
            <w:tcW w:w="1748"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финансовой устойчивости</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val="en-US" w:eastAsia="ru-RU"/>
              </w:rPr>
            </w:pPr>
            <w:r w:rsidRPr="00AC2C6D">
              <w:rPr>
                <w:rFonts w:ascii="Times New Roman" w:hAnsi="Times New Roman" w:cs="Times New Roman"/>
                <w:sz w:val="24"/>
                <w:szCs w:val="24"/>
                <w:lang w:eastAsia="ru-RU"/>
              </w:rPr>
              <w:t>(</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w:t>
            </w:r>
          </w:p>
        </w:tc>
        <w:tc>
          <w:tcPr>
            <w:tcW w:w="851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i/>
                <w:iCs/>
                <w:color w:val="000000"/>
                <w:sz w:val="24"/>
                <w:szCs w:val="24"/>
              </w:rPr>
              <w:t xml:space="preserve">                          </w:t>
            </w:r>
            <w:r w:rsidRPr="00AC2C6D">
              <w:rPr>
                <w:rFonts w:ascii="Times New Roman" w:hAnsi="Times New Roman" w:cs="Times New Roman"/>
                <w:sz w:val="24"/>
                <w:szCs w:val="24"/>
                <w:lang w:eastAsia="ru-RU"/>
              </w:rPr>
            </w:r>
            <w:r w:rsidR="00037978" w:rsidRPr="00AC2C6D">
              <w:rPr>
                <w:rFonts w:ascii="Times New Roman" w:hAnsi="Times New Roman" w:cs="Times New Roman"/>
                <w:sz w:val="24"/>
                <w:szCs w:val="24"/>
                <w:lang w:eastAsia="ru-RU"/>
              </w:rPr>
              <w:pict>
                <v:group id="_x0000_s1027" editas="canvas" style="width:264.3pt;height:49.25pt;mso-position-horizontal-relative:char;mso-position-vertical-relative:line" coordsize="5286,985">
                  <o:lock v:ext="edit" aspectratio="t"/>
                  <v:shape id="_x0000_s1028" type="#_x0000_t75" style="position:absolute;width:5286;height:985" o:preferrelative="f">
                    <v:fill o:detectmouseclick="t"/>
                    <v:path o:extrusionok="t" o:connecttype="none"/>
                    <o:lock v:ext="edit" text="t"/>
                  </v:shape>
                  <v:line id="_x0000_s1029" style="position:absolute" from="1170,410" to="1892,411" strokeweight=".5pt"/>
                  <v:line id="_x0000_s1030" style="position:absolute;flip:y" from="994,505" to="1029,525" strokeweight=".5pt"/>
                  <v:line id="_x0000_s1031" style="position:absolute" from="1029,510" to="1080,782" strokeweight=".95pt"/>
                  <v:line id="_x0000_s1032" style="position:absolute;flip:y" from="1084,59" to="1149,782" strokeweight=".5pt"/>
                  <v:line id="_x0000_s1033" style="position:absolute" from="1149,59" to="1911,60" strokeweight=".5pt"/>
                  <v:line id="_x0000_s1034" style="position:absolute;flip:y" from="2520,475" to="2545,540" strokeweight=".5pt"/>
                  <v:line id="_x0000_s1035" style="position:absolute" from="2665,59" to="5214,60" strokeweight=".5pt"/>
                  <v:rect id="_x0000_s1036" style="position:absolute;left:5152;top:235;width:134;height:544;mso-wrap-style:none" filled="f" stroked="f">
                    <v:textbox style="mso-next-textbox:#_x0000_s1036;mso-fit-shape-to-text:t"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37" style="position:absolute;left:4518;top:235;width:134;height:544;mso-wrap-style:none" filled="f" stroked="f">
                    <v:textbox style="mso-next-textbox:#_x0000_s1037;mso-fit-shape-to-text:t"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38" style="position:absolute;left:3425;top:441;width:134;height:544;mso-wrap-style:none" filled="f" stroked="f">
                    <v:textbox style="mso-next-textbox:#_x0000_s1038;mso-fit-shape-to-text:t"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39" style="position:absolute;left:3378;top:70;width:134;height:544;mso-wrap-style:none" filled="f" stroked="f">
                    <v:textbox style="mso-next-textbox:#_x0000_s1039" inset="0,0,0,0">
                      <w:txbxContent>
                        <w:p w:rsidR="0001544B" w:rsidRDefault="0001544B" w:rsidP="0001544B">
                          <w:pPr>
                            <w:rPr>
                              <w:rFonts w:cs="Times New Roman"/>
                            </w:rPr>
                          </w:pPr>
                          <w:r>
                            <w:rPr>
                              <w:rFonts w:ascii="Arial" w:hAnsi="Arial" w:cs="Arial"/>
                              <w:i/>
                              <w:iCs/>
                              <w:color w:val="000000"/>
                              <w:sz w:val="26"/>
                              <w:szCs w:val="26"/>
                              <w:lang w:val="en-US"/>
                            </w:rPr>
                            <w:t>,</w:t>
                          </w:r>
                        </w:p>
                      </w:txbxContent>
                    </v:textbox>
                  </v:rect>
                  <v:rect id="_x0000_s1040" style="position:absolute;left:1722;top:441;width:206;height:544;mso-wrap-style:none" filled="f" stroked="f">
                    <v:textbox style="mso-next-textbox:#_x0000_s1040;mso-fit-shape-to-text:t" inset="0,0,0,0">
                      <w:txbxContent>
                        <w:p w:rsidR="0001544B" w:rsidRDefault="0001544B" w:rsidP="0001544B">
                          <w:pPr>
                            <w:rPr>
                              <w:rFonts w:cs="Times New Roman"/>
                            </w:rPr>
                          </w:pPr>
                          <w:proofErr w:type="gramStart"/>
                          <w:r>
                            <w:rPr>
                              <w:rFonts w:ascii="Arial" w:hAnsi="Arial" w:cs="Arial"/>
                              <w:i/>
                              <w:iCs/>
                              <w:color w:val="000000"/>
                              <w:sz w:val="26"/>
                              <w:szCs w:val="26"/>
                              <w:lang w:val="en-US"/>
                            </w:rPr>
                            <w:t>q</w:t>
                          </w:r>
                          <w:proofErr w:type="gramEnd"/>
                        </w:p>
                      </w:txbxContent>
                    </v:textbox>
                  </v:rect>
                  <v:rect id="_x0000_s1041" style="position:absolute;left:1179;top:441;width:249;height:544;mso-wrap-style:none" filled="f" stroked="f">
                    <v:textbox style="mso-next-textbox:#_x0000_s1041;mso-fit-shape-to-text:t" inset="0,0,0,0">
                      <w:txbxContent>
                        <w:p w:rsidR="0001544B" w:rsidRDefault="0001544B" w:rsidP="0001544B">
                          <w:pPr>
                            <w:rPr>
                              <w:rFonts w:cs="Times New Roman"/>
                            </w:rPr>
                          </w:pPr>
                          <w:r>
                            <w:rPr>
                              <w:rFonts w:ascii="Arial" w:hAnsi="Arial" w:cs="Arial"/>
                              <w:i/>
                              <w:iCs/>
                              <w:color w:val="000000"/>
                              <w:sz w:val="26"/>
                              <w:szCs w:val="26"/>
                              <w:lang w:val="en-US"/>
                            </w:rPr>
                            <w:t>N</w:t>
                          </w:r>
                        </w:p>
                      </w:txbxContent>
                    </v:textbox>
                  </v:rect>
                  <v:rect id="_x0000_s1042" style="position:absolute;left:1618;top:70;width:206;height:544;mso-wrap-style:none" filled="f" stroked="f">
                    <v:textbox style="mso-next-textbox:#_x0000_s1042;mso-fit-shape-to-text:t" inset="0,0,0,0">
                      <w:txbxContent>
                        <w:p w:rsidR="0001544B" w:rsidRDefault="0001544B" w:rsidP="0001544B">
                          <w:pPr>
                            <w:rPr>
                              <w:rFonts w:cs="Times New Roman"/>
                            </w:rPr>
                          </w:pPr>
                          <w:proofErr w:type="gramStart"/>
                          <w:r>
                            <w:rPr>
                              <w:rFonts w:ascii="Arial" w:hAnsi="Arial" w:cs="Arial"/>
                              <w:i/>
                              <w:iCs/>
                              <w:color w:val="000000"/>
                              <w:sz w:val="26"/>
                              <w:szCs w:val="26"/>
                              <w:lang w:val="en-US"/>
                            </w:rPr>
                            <w:t>q</w:t>
                          </w:r>
                          <w:proofErr w:type="gramEnd"/>
                        </w:p>
                      </w:txbxContent>
                    </v:textbox>
                  </v:rect>
                  <v:rect id="_x0000_s1043" style="position:absolute;left:653;top:235;width:134;height:544;mso-wrap-style:none" filled="f" stroked="f">
                    <v:textbox style="mso-next-textbox:#_x0000_s1043;mso-fit-shape-to-text:t" inset="0,0,0,0">
                      <w:txbxContent>
                        <w:p w:rsidR="0001544B" w:rsidRDefault="0001544B" w:rsidP="0001544B">
                          <w:pPr>
                            <w:rPr>
                              <w:rFonts w:cs="Times New Roman"/>
                            </w:rPr>
                          </w:pPr>
                          <w:proofErr w:type="gramStart"/>
                          <w:r>
                            <w:rPr>
                              <w:rFonts w:ascii="Arial" w:hAnsi="Arial" w:cs="Arial"/>
                              <w:i/>
                              <w:iCs/>
                              <w:color w:val="000000"/>
                              <w:sz w:val="26"/>
                              <w:szCs w:val="26"/>
                              <w:lang w:val="en-US"/>
                            </w:rPr>
                            <w:t>t</w:t>
                          </w:r>
                          <w:proofErr w:type="gramEnd"/>
                        </w:p>
                      </w:txbxContent>
                    </v:textbox>
                  </v:rect>
                  <v:rect id="_x0000_s1044" style="position:absolute;left:25;top:235;width:235;height:544;mso-wrap-style:none" filled="f" stroked="f">
                    <v:textbox style="mso-next-textbox:#_x0000_s1044;mso-fit-shape-to-text:t" inset="0,0,0,0">
                      <w:txbxContent>
                        <w:p w:rsidR="0001544B" w:rsidRDefault="0001544B" w:rsidP="0001544B">
                          <w:pPr>
                            <w:rPr>
                              <w:rFonts w:cs="Times New Roman"/>
                            </w:rPr>
                          </w:pPr>
                          <w:r>
                            <w:rPr>
                              <w:rFonts w:ascii="Arial" w:hAnsi="Arial" w:cs="Arial"/>
                              <w:i/>
                              <w:iCs/>
                              <w:color w:val="000000"/>
                              <w:sz w:val="26"/>
                              <w:szCs w:val="26"/>
                              <w:lang w:val="en-US"/>
                            </w:rPr>
                            <w:t>K</w:t>
                          </w:r>
                        </w:p>
                      </w:txbxContent>
                    </v:textbox>
                  </v:rect>
                  <v:rect id="_x0000_s1045" style="position:absolute;left:205;top:374;width:186;height:438;mso-wrap-style:none" filled="f" stroked="f">
                    <v:textbox style="mso-next-textbox:#_x0000_s1045;mso-fit-shape-to-text:t" inset="0,0,0,0">
                      <w:txbxContent>
                        <w:p w:rsidR="0001544B" w:rsidRDefault="0001544B" w:rsidP="0001544B">
                          <w:pPr>
                            <w:rPr>
                              <w:rFonts w:cs="Times New Roman"/>
                            </w:rPr>
                          </w:pPr>
                          <w:r>
                            <w:rPr>
                              <w:rFonts w:ascii="Arial" w:hAnsi="Arial" w:cs="Arial"/>
                              <w:i/>
                              <w:iCs/>
                              <w:color w:val="000000"/>
                              <w:sz w:val="18"/>
                              <w:szCs w:val="18"/>
                              <w:lang w:val="en-US"/>
                            </w:rPr>
                            <w:t>Ф</w:t>
                          </w:r>
                        </w:p>
                      </w:txbxContent>
                    </v:textbox>
                  </v:rect>
                  <v:rect id="_x0000_s1046" style="position:absolute;left:3472;top:441;width:129;height:509;mso-wrap-style:none" filled="f" stroked="f">
                    <v:textbox style="mso-next-textbox:#_x0000_s1046;mso-fit-shape-to-text:t" inset="0,0,0,0">
                      <w:txbxContent>
                        <w:p w:rsidR="0001544B" w:rsidRPr="007F162C" w:rsidRDefault="0001544B" w:rsidP="0001544B">
                          <w:pPr>
                            <w:rPr>
                              <w:rFonts w:cs="Times New Roman"/>
                            </w:rPr>
                          </w:pPr>
                        </w:p>
                      </w:txbxContent>
                    </v:textbox>
                  </v:rect>
                  <v:rect id="_x0000_s1047" style="position:absolute;left:3270;top:441;width:129;height:509;mso-wrap-style:none" filled="f" stroked="f">
                    <v:textbox style="mso-next-textbox:#_x0000_s1047;mso-fit-shape-to-text:t" inset="0,0,0,0">
                      <w:txbxContent>
                        <w:p w:rsidR="0001544B" w:rsidRPr="007F162C" w:rsidRDefault="0001544B" w:rsidP="0001544B">
                          <w:pPr>
                            <w:rPr>
                              <w:rFonts w:cs="Times New Roman"/>
                            </w:rPr>
                          </w:pPr>
                        </w:p>
                      </w:txbxContent>
                    </v:textbox>
                  </v:rect>
                  <v:rect id="_x0000_s1048" style="position:absolute;left:2695;top:441;width:129;height:509;mso-wrap-style:none" filled="f" stroked="f">
                    <v:textbox style="mso-next-textbox:#_x0000_s1048;mso-fit-shape-to-text:t" inset="0,0,0,0">
                      <w:txbxContent>
                        <w:p w:rsidR="0001544B" w:rsidRPr="007F162C" w:rsidRDefault="0001544B" w:rsidP="0001544B">
                          <w:pPr>
                            <w:rPr>
                              <w:rFonts w:cs="Times New Roman"/>
                            </w:rPr>
                          </w:pPr>
                        </w:p>
                      </w:txbxContent>
                    </v:textbox>
                  </v:rect>
                  <v:rect id="_x0000_s1049" style="position:absolute;left:3224;top:70;width:129;height:509;mso-wrap-style:none" filled="f" stroked="f">
                    <v:textbox style="mso-next-textbox:#_x0000_s1049;mso-fit-shape-to-text:t" inset="0,0,0,0">
                      <w:txbxContent>
                        <w:p w:rsidR="0001544B" w:rsidRPr="007F162C" w:rsidRDefault="0001544B" w:rsidP="0001544B">
                          <w:pPr>
                            <w:rPr>
                              <w:rFonts w:cs="Times New Roman"/>
                            </w:rPr>
                          </w:pPr>
                        </w:p>
                      </w:txbxContent>
                    </v:textbox>
                  </v:rect>
                  <v:rect id="_x0000_s1050" style="position:absolute;left:2871;top:70;width:129;height:509;mso-wrap-style:none" filled="f" stroked="f">
                    <v:textbox style="mso-next-textbox:#_x0000_s1050;mso-fit-shape-to-text:t" inset="0,0,0,0">
                      <w:txbxContent>
                        <w:p w:rsidR="0001544B" w:rsidRPr="007F162C" w:rsidRDefault="0001544B" w:rsidP="0001544B">
                          <w:pPr>
                            <w:rPr>
                              <w:rFonts w:cs="Times New Roman"/>
                            </w:rPr>
                          </w:pPr>
                        </w:p>
                      </w:txbxContent>
                    </v:textbox>
                  </v:rect>
                  <v:rect id="_x0000_s1051" style="position:absolute;left:2213;top:235;width:129;height:509;mso-wrap-style:none" filled="f" stroked="f">
                    <v:textbox style="mso-next-textbox:#_x0000_s1051;mso-fit-shape-to-text:t" inset="0,0,0,0">
                      <w:txbxContent>
                        <w:p w:rsidR="0001544B" w:rsidRPr="007F162C" w:rsidRDefault="0001544B" w:rsidP="0001544B">
                          <w:pPr>
                            <w:rPr>
                              <w:rFonts w:cs="Times New Roman"/>
                            </w:rPr>
                          </w:pPr>
                        </w:p>
                      </w:txbxContent>
                    </v:textbox>
                  </v:rect>
                  <v:rect id="_x0000_s1052" style="position:absolute;left:1266;top:70;width:145;height:544;mso-wrap-style:none" filled="f" stroked="f">
                    <v:textbox style="mso-next-textbox:#_x0000_s1052;mso-fit-shape-to-text:t" inset="0,0,0,0">
                      <w:txbxContent>
                        <w:p w:rsidR="0001544B" w:rsidRDefault="0001544B" w:rsidP="0001544B">
                          <w:pPr>
                            <w:rPr>
                              <w:rFonts w:cs="Times New Roman"/>
                            </w:rPr>
                          </w:pPr>
                          <w:r>
                            <w:rPr>
                              <w:rFonts w:ascii="Arial" w:hAnsi="Arial" w:cs="Arial"/>
                              <w:color w:val="000000"/>
                              <w:sz w:val="26"/>
                              <w:szCs w:val="26"/>
                              <w:lang w:val="en-US"/>
                            </w:rPr>
                            <w:t>1</w:t>
                          </w:r>
                        </w:p>
                      </w:txbxContent>
                    </v:textbox>
                  </v:rect>
                  <v:rect id="_x0000_s1053" style="position:absolute;left:4151;top:209;width:100;height:491;mso-wrap-style:none" filled="f" stroked="f">
                    <v:textbox style="mso-next-textbox:#_x0000_s1053;mso-fit-shape-to-text:t" inset="0,0,0,0">
                      <w:txbxContent>
                        <w:p w:rsidR="0001544B" w:rsidRPr="007F162C" w:rsidRDefault="0001544B" w:rsidP="0001544B">
                          <w:pPr>
                            <w:rPr>
                              <w:rFonts w:ascii="Times New Roman" w:hAnsi="Times New Roman" w:cs="Times New Roman"/>
                            </w:rPr>
                          </w:pPr>
                        </w:p>
                      </w:txbxContent>
                    </v:textbox>
                  </v:rect>
                  <v:rect id="_x0000_s1054" style="position:absolute;left:3173;top:415;width:66;height:566" filled="f" stroked="f">
                    <v:textbox style="mso-next-textbox:#_x0000_s1054"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55" style="position:absolute;left:3033;top:44;width:100;height:491;mso-wrap-style:none" filled="f" stroked="f">
                    <v:textbox style="mso-next-textbox:#_x0000_s1055;mso-fit-shape-to-text:t" inset="0,0,0,0">
                      <w:txbxContent>
                        <w:p w:rsidR="0001544B" w:rsidRPr="007F162C" w:rsidRDefault="0001544B" w:rsidP="0001544B">
                          <w:pPr>
                            <w:rPr>
                              <w:rFonts w:ascii="Times New Roman" w:hAnsi="Times New Roman" w:cs="Times New Roman"/>
                            </w:rPr>
                          </w:pPr>
                        </w:p>
                      </w:txbxContent>
                    </v:textbox>
                  </v:rect>
                  <v:rect id="_x0000_s1056" style="position:absolute;left:2394;top:209;width:66;height:566;mso-wrap-style:none" filled="f" stroked="f">
                    <v:textbox style="mso-next-textbox:#_x0000_s1056;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57" style="position:absolute;left:1993;top:209;width:100;height:491;mso-wrap-style:none" filled="f" stroked="f">
                    <v:textbox style="mso-next-textbox:#_x0000_s1057;mso-fit-shape-to-text:t" inset="0,0,0,0">
                      <w:txbxContent>
                        <w:p w:rsidR="0001544B" w:rsidRPr="007F162C" w:rsidRDefault="0001544B" w:rsidP="0001544B">
                          <w:pPr>
                            <w:rPr>
                              <w:rFonts w:ascii="Times New Roman" w:hAnsi="Times New Roman" w:cs="Times New Roman"/>
                            </w:rPr>
                          </w:pPr>
                        </w:p>
                      </w:txbxContent>
                    </v:textbox>
                  </v:rect>
                  <v:rect id="_x0000_s1058" style="position:absolute;left:1514;top:415;width:66;height:566;mso-wrap-style:none" filled="f" stroked="f">
                    <v:textbox style="mso-next-textbox:#_x0000_s1058;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59" style="position:absolute;left:1427;top:44;width:143;height:566;mso-wrap-style:none" filled="f" stroked="f">
                    <v:textbox style="mso-next-textbox:#_x0000_s1059;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60" style="position:absolute;left:878;top:209;width:66;height:566;mso-wrap-style:none" filled="f" stroked="f">
                    <v:textbox style="mso-next-textbox:#_x0000_s1060;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v:rect id="_x0000_s1061" style="position:absolute;left:444;top:209;width:143;height:566;mso-wrap-style:none" filled="f" stroked="f">
                    <v:textbox style="mso-next-textbox:#_x0000_s1061;mso-fit-shape-to-text:t" inset="0,0,0,0">
                      <w:txbxContent>
                        <w:p w:rsidR="0001544B" w:rsidRDefault="0001544B" w:rsidP="0001544B">
                          <w:pPr>
                            <w:rPr>
                              <w:rFonts w:cs="Times New Roman"/>
                            </w:rPr>
                          </w:pPr>
                          <w:r>
                            <w:rPr>
                              <w:rFonts w:ascii="Symbol" w:hAnsi="Symbol" w:cs="Symbol"/>
                              <w:color w:val="000000"/>
                              <w:sz w:val="26"/>
                              <w:szCs w:val="26"/>
                              <w:lang w:val="en-US"/>
                            </w:rPr>
                            <w:t></w:t>
                          </w:r>
                        </w:p>
                      </w:txbxContent>
                    </v:textbox>
                  </v:rect>
                  <w10:wrap type="none"/>
                  <w10:anchorlock/>
                </v:group>
              </w:pict>
            </w:r>
          </w:p>
        </w:tc>
      </w:tr>
    </w:tbl>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p>
    <w:p w:rsidR="0001544B" w:rsidRPr="00AC2C6D" w:rsidRDefault="0001544B" w:rsidP="0001544B">
      <w:pPr>
        <w:shd w:val="clear" w:color="auto" w:fill="FFFFFF"/>
        <w:autoSpaceDE w:val="0"/>
        <w:autoSpaceDN w:val="0"/>
        <w:adjustRightInd w:val="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2. Решить задачи.</w:t>
      </w: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Задача№1.</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 страховых организаций по добровольному имущественному страхованию за отчетный период характеризуется следующими данными:</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Страховое поле, ед.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1920</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заключенных договоров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768</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Страховая сумма застрахованного имущества (</w:t>
      </w:r>
      <w:r w:rsidRPr="00AC2C6D">
        <w:rPr>
          <w:rFonts w:ascii="Times New Roman" w:hAnsi="Times New Roman" w:cs="Times New Roman"/>
          <w:sz w:val="24"/>
          <w:szCs w:val="24"/>
          <w:lang w:val="en-US" w:eastAsia="ru-RU"/>
        </w:rPr>
        <w:t>S</w:t>
      </w:r>
      <w:r w:rsidRPr="00AC2C6D">
        <w:rPr>
          <w:rFonts w:ascii="Times New Roman" w:hAnsi="Times New Roman" w:cs="Times New Roman"/>
          <w:sz w:val="24"/>
          <w:szCs w:val="24"/>
          <w:lang w:eastAsia="ru-RU"/>
        </w:rPr>
        <w:t>), тыс. руб. 1128,7</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Сумма страховых взносов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тыс. руб. 3,4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Страховые выплаты (сумма ущерба)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тыс. руб. 0,94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пострадавших объектов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n</w:t>
      </w:r>
      <w:proofErr w:type="spellEnd"/>
      <w:r w:rsidRPr="00AC2C6D">
        <w:rPr>
          <w:rFonts w:ascii="Times New Roman" w:hAnsi="Times New Roman" w:cs="Times New Roman"/>
          <w:sz w:val="24"/>
          <w:szCs w:val="24"/>
          <w:lang w:eastAsia="ru-RU"/>
        </w:rPr>
        <w:t xml:space="preserve"> 153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степень охвата страхового поля;</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частоту страховых случаев;</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коэффициент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среднюю страховую сумму застрахованного имущества;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5) среднюю сумму страхового взноса;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6) среднюю сумму страховых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7) убыточность страховой суммы;</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8) коэффициент тяжести страховых событий;</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9) с доверительной вероятностью</w:t>
      </w:r>
      <w:r w:rsidRPr="00AC2C6D">
        <w:rPr>
          <w:rFonts w:ascii="Times New Roman" w:hAnsi="Times New Roman" w:cs="Times New Roman"/>
          <w:i/>
          <w:iCs/>
          <w:sz w:val="24"/>
          <w:szCs w:val="24"/>
          <w:lang w:eastAsia="ru-RU"/>
        </w:rPr>
        <w:t xml:space="preserve"> </w:t>
      </w:r>
      <w:proofErr w:type="spellStart"/>
      <w:proofErr w:type="gramStart"/>
      <w:r w:rsidRPr="00AC2C6D">
        <w:rPr>
          <w:rFonts w:ascii="Times New Roman" w:hAnsi="Times New Roman" w:cs="Times New Roman"/>
          <w:i/>
          <w:iCs/>
          <w:sz w:val="24"/>
          <w:szCs w:val="24"/>
          <w:lang w:eastAsia="ru-RU"/>
        </w:rPr>
        <w:t>р</w:t>
      </w:r>
      <w:proofErr w:type="spellEnd"/>
      <w:proofErr w:type="gramEnd"/>
      <w:r w:rsidRPr="00AC2C6D">
        <w:rPr>
          <w:rFonts w:ascii="Times New Roman" w:hAnsi="Times New Roman" w:cs="Times New Roman"/>
          <w:sz w:val="24"/>
          <w:szCs w:val="24"/>
          <w:lang w:eastAsia="ru-RU"/>
        </w:rPr>
        <w:t xml:space="preserve"> = 0,954 (</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 коэффициент финансовой устойчивости.</w:t>
      </w: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Задача№2.</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 страховых организаций по добровольному страхованию жизни за отчетный период характеризуется следующими данными:</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Страховое поле, ед.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1750</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заключенных договоров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658</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Страховая сумма застрахованного имущества (</w:t>
      </w:r>
      <w:r w:rsidRPr="00AC2C6D">
        <w:rPr>
          <w:rFonts w:ascii="Times New Roman" w:hAnsi="Times New Roman" w:cs="Times New Roman"/>
          <w:sz w:val="24"/>
          <w:szCs w:val="24"/>
          <w:lang w:val="en-US" w:eastAsia="ru-RU"/>
        </w:rPr>
        <w:t>S</w:t>
      </w:r>
      <w:r w:rsidRPr="00AC2C6D">
        <w:rPr>
          <w:rFonts w:ascii="Times New Roman" w:hAnsi="Times New Roman" w:cs="Times New Roman"/>
          <w:sz w:val="24"/>
          <w:szCs w:val="24"/>
          <w:lang w:eastAsia="ru-RU"/>
        </w:rPr>
        <w:t>), тыс. руб. 1126,7</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Сумма страховых взносов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тыс. руб. 2,3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Страховые выплаты (сумма ущерба)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тыс. руб. 0,74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пострадавших объектов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n</w:t>
      </w:r>
      <w:proofErr w:type="spellEnd"/>
      <w:r w:rsidRPr="00AC2C6D">
        <w:rPr>
          <w:rFonts w:ascii="Times New Roman" w:hAnsi="Times New Roman" w:cs="Times New Roman"/>
          <w:sz w:val="24"/>
          <w:szCs w:val="24"/>
          <w:lang w:eastAsia="ru-RU"/>
        </w:rPr>
        <w:t xml:space="preserve"> 134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степень охвата страхового поля;</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частоту страховых случаев;</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коэффициент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среднюю страховую сумму застрахованного имущества;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5) среднюю сумму страхового взноса;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6) среднюю сумму страховых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7) убыточность страховой суммы;</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8) коэффициент тяжести страховых событий;</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9) с доверительной вероятностью</w:t>
      </w:r>
      <w:r w:rsidRPr="00AC2C6D">
        <w:rPr>
          <w:rFonts w:ascii="Times New Roman" w:hAnsi="Times New Roman" w:cs="Times New Roman"/>
          <w:i/>
          <w:iCs/>
          <w:sz w:val="24"/>
          <w:szCs w:val="24"/>
          <w:lang w:eastAsia="ru-RU"/>
        </w:rPr>
        <w:t xml:space="preserve"> </w:t>
      </w:r>
      <w:proofErr w:type="spellStart"/>
      <w:proofErr w:type="gramStart"/>
      <w:r w:rsidRPr="00AC2C6D">
        <w:rPr>
          <w:rFonts w:ascii="Times New Roman" w:hAnsi="Times New Roman" w:cs="Times New Roman"/>
          <w:i/>
          <w:iCs/>
          <w:sz w:val="24"/>
          <w:szCs w:val="24"/>
          <w:lang w:eastAsia="ru-RU"/>
        </w:rPr>
        <w:t>р</w:t>
      </w:r>
      <w:proofErr w:type="spellEnd"/>
      <w:proofErr w:type="gramEnd"/>
      <w:r w:rsidRPr="00AC2C6D">
        <w:rPr>
          <w:rFonts w:ascii="Times New Roman" w:hAnsi="Times New Roman" w:cs="Times New Roman"/>
          <w:sz w:val="24"/>
          <w:szCs w:val="24"/>
          <w:lang w:eastAsia="ru-RU"/>
        </w:rPr>
        <w:t xml:space="preserve"> = 0,954 (</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 коэффициент финансовой устойчивости.</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3.Сделать вывод по работе.</w:t>
      </w:r>
    </w:p>
    <w:p w:rsidR="0001544B" w:rsidRPr="00AC2C6D" w:rsidRDefault="0001544B" w:rsidP="0001544B">
      <w:pPr>
        <w:rPr>
          <w:rFonts w:ascii="Times New Roman" w:hAnsi="Times New Roman" w:cs="Times New Roman"/>
          <w:sz w:val="24"/>
          <w:szCs w:val="24"/>
        </w:rPr>
      </w:pPr>
    </w:p>
    <w:p w:rsidR="0001544B" w:rsidRPr="00AC2C6D" w:rsidRDefault="00037978" w:rsidP="0001544B">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01544B" w:rsidRPr="00AC2C6D">
        <w:rPr>
          <w:rFonts w:ascii="Times New Roman" w:hAnsi="Times New Roman" w:cs="Times New Roman"/>
          <w:b/>
          <w:bCs/>
          <w:color w:val="000000"/>
          <w:sz w:val="24"/>
          <w:szCs w:val="24"/>
        </w:rPr>
        <w:t xml:space="preserve"> № 2</w:t>
      </w:r>
    </w:p>
    <w:p w:rsidR="00323274" w:rsidRPr="00AC2C6D" w:rsidRDefault="00323274" w:rsidP="00323274">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Анализ страхового рынка </w:t>
      </w:r>
      <w:r w:rsidR="0001544B" w:rsidRPr="00AC2C6D">
        <w:rPr>
          <w:rFonts w:ascii="Times New Roman" w:hAnsi="Times New Roman" w:cs="Times New Roman"/>
          <w:b/>
          <w:bCs/>
          <w:sz w:val="24"/>
          <w:szCs w:val="24"/>
        </w:rPr>
        <w:t>Смоленской</w:t>
      </w:r>
      <w:r w:rsidRPr="00AC2C6D">
        <w:rPr>
          <w:rFonts w:ascii="Times New Roman" w:hAnsi="Times New Roman" w:cs="Times New Roman"/>
          <w:b/>
          <w:bCs/>
          <w:sz w:val="24"/>
          <w:szCs w:val="24"/>
        </w:rPr>
        <w:t xml:space="preserve"> области.</w:t>
      </w:r>
    </w:p>
    <w:p w:rsidR="00323274" w:rsidRPr="00AC2C6D" w:rsidRDefault="00323274" w:rsidP="00323274">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анализа </w:t>
      </w:r>
      <w:proofErr w:type="gramStart"/>
      <w:r w:rsidRPr="00AC2C6D">
        <w:rPr>
          <w:rFonts w:ascii="Times New Roman" w:hAnsi="Times New Roman" w:cs="Times New Roman"/>
          <w:sz w:val="24"/>
          <w:szCs w:val="24"/>
        </w:rPr>
        <w:t>основных</w:t>
      </w:r>
      <w:proofErr w:type="gramEnd"/>
      <w:r w:rsidRPr="00AC2C6D">
        <w:rPr>
          <w:rFonts w:ascii="Times New Roman" w:hAnsi="Times New Roman" w:cs="Times New Roman"/>
          <w:sz w:val="24"/>
          <w:szCs w:val="24"/>
        </w:rPr>
        <w:t xml:space="preserve"> показателей страхового рынка.</w:t>
      </w:r>
    </w:p>
    <w:p w:rsidR="00323274" w:rsidRPr="00AC2C6D" w:rsidRDefault="00323274" w:rsidP="00323274">
      <w:pPr>
        <w:shd w:val="clear" w:color="auto" w:fill="FFFFFF"/>
        <w:autoSpaceDE w:val="0"/>
        <w:autoSpaceDN w:val="0"/>
        <w:adjustRightInd w:val="0"/>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калькулятор.   </w:t>
      </w:r>
    </w:p>
    <w:p w:rsidR="00323274" w:rsidRPr="00AC2C6D" w:rsidRDefault="00323274" w:rsidP="00323274">
      <w:pPr>
        <w:shd w:val="clear" w:color="auto" w:fill="FFFFFF"/>
        <w:autoSpaceDE w:val="0"/>
        <w:autoSpaceDN w:val="0"/>
        <w:adjustRightInd w:val="0"/>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323274" w:rsidRPr="00AC2C6D" w:rsidRDefault="00323274" w:rsidP="00323274">
      <w:pPr>
        <w:pStyle w:val="a3"/>
        <w:numPr>
          <w:ilvl w:val="0"/>
          <w:numId w:val="1"/>
        </w:numPr>
        <w:rPr>
          <w:color w:val="000000"/>
        </w:rPr>
      </w:pPr>
      <w:r w:rsidRPr="00AC2C6D">
        <w:t>Чем  характеризуют развитие страховой отрасли России?</w:t>
      </w:r>
    </w:p>
    <w:p w:rsidR="00323274" w:rsidRPr="00AC2C6D" w:rsidRDefault="00323274" w:rsidP="00323274">
      <w:pPr>
        <w:pStyle w:val="a3"/>
        <w:numPr>
          <w:ilvl w:val="0"/>
          <w:numId w:val="1"/>
        </w:numPr>
        <w:rPr>
          <w:color w:val="000000"/>
        </w:rPr>
      </w:pPr>
      <w:r w:rsidRPr="00AC2C6D">
        <w:t>Охарактеризуйте понятие тарифная ставка?</w:t>
      </w:r>
    </w:p>
    <w:p w:rsidR="00323274" w:rsidRPr="00AC2C6D" w:rsidRDefault="00323274" w:rsidP="00323274">
      <w:pPr>
        <w:pStyle w:val="a3"/>
        <w:numPr>
          <w:ilvl w:val="0"/>
          <w:numId w:val="1"/>
        </w:numPr>
        <w:rPr>
          <w:color w:val="000000"/>
        </w:rPr>
      </w:pPr>
      <w:r w:rsidRPr="00AC2C6D">
        <w:t>Охарактеризуйте понятие страховой тариф?</w:t>
      </w:r>
    </w:p>
    <w:p w:rsidR="00323274" w:rsidRPr="00AC2C6D" w:rsidRDefault="00323274" w:rsidP="00323274">
      <w:pPr>
        <w:pStyle w:val="a3"/>
        <w:numPr>
          <w:ilvl w:val="0"/>
          <w:numId w:val="1"/>
        </w:numPr>
        <w:rPr>
          <w:color w:val="000000"/>
        </w:rPr>
      </w:pPr>
      <w:r w:rsidRPr="00AC2C6D">
        <w:t>Что подразумевается под нетто-ставкой?</w:t>
      </w:r>
    </w:p>
    <w:p w:rsidR="00323274" w:rsidRPr="00AC2C6D" w:rsidRDefault="00323274" w:rsidP="00323274">
      <w:pPr>
        <w:pStyle w:val="a3"/>
        <w:numPr>
          <w:ilvl w:val="0"/>
          <w:numId w:val="1"/>
        </w:numPr>
        <w:rPr>
          <w:color w:val="000000"/>
        </w:rPr>
      </w:pPr>
      <w:r w:rsidRPr="00AC2C6D">
        <w:t>Что подразумевается под брутто-ставкой?</w:t>
      </w:r>
    </w:p>
    <w:p w:rsidR="00323274" w:rsidRPr="00AC2C6D" w:rsidRDefault="00323274" w:rsidP="00323274">
      <w:pPr>
        <w:shd w:val="clear" w:color="auto" w:fill="FFFFFF"/>
        <w:autoSpaceDE w:val="0"/>
        <w:autoSpaceDN w:val="0"/>
        <w:adjustRightInd w:val="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Методические указания</w:t>
      </w:r>
    </w:p>
    <w:p w:rsidR="00323274" w:rsidRPr="00AC2C6D" w:rsidRDefault="00323274" w:rsidP="00323274">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lastRenderedPageBreak/>
        <w:t xml:space="preserve">Основные понятия и показатели статистики страхования </w:t>
      </w:r>
      <w:r w:rsidRPr="00AC2C6D">
        <w:rPr>
          <w:rFonts w:ascii="Times New Roman" w:hAnsi="Times New Roman" w:cs="Times New Roman"/>
          <w:b/>
          <w:bCs/>
          <w:sz w:val="24"/>
          <w:szCs w:val="24"/>
          <w:lang w:eastAsia="ru-RU"/>
        </w:rPr>
        <w:br/>
        <w:t>и формулы их расчета</w:t>
      </w:r>
    </w:p>
    <w:p w:rsidR="00323274" w:rsidRPr="00AC2C6D" w:rsidRDefault="00323274" w:rsidP="00323274">
      <w:pPr>
        <w:autoSpaceDE w:val="0"/>
        <w:autoSpaceDN w:val="0"/>
        <w:spacing w:after="0" w:line="240" w:lineRule="auto"/>
        <w:ind w:firstLine="360"/>
        <w:jc w:val="both"/>
        <w:rPr>
          <w:rFonts w:ascii="Times New Roman" w:hAnsi="Times New Roman" w:cs="Times New Roman"/>
          <w:sz w:val="24"/>
          <w:szCs w:val="24"/>
          <w:lang w:eastAsia="ru-RU"/>
        </w:rPr>
      </w:pPr>
    </w:p>
    <w:tbl>
      <w:tblPr>
        <w:tblW w:w="9721" w:type="dxa"/>
        <w:jc w:val="center"/>
        <w:tblCellMar>
          <w:left w:w="0" w:type="dxa"/>
          <w:right w:w="0" w:type="dxa"/>
        </w:tblCellMar>
        <w:tblLook w:val="00A0"/>
      </w:tblPr>
      <w:tblGrid>
        <w:gridCol w:w="1886"/>
        <w:gridCol w:w="7835"/>
      </w:tblGrid>
      <w:tr w:rsidR="00323274" w:rsidRPr="00AC2C6D" w:rsidTr="00A668A7">
        <w:trPr>
          <w:jc w:val="center"/>
        </w:trPr>
        <w:tc>
          <w:tcPr>
            <w:tcW w:w="9721"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Общие понятия страхового рынка</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агенты</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Физические или юридические лица, осуществляющие свою деятельность от имени страховщика и по его поручению в соответствии с предоставленными полномочиями</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брокеры</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или страховщика</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случай</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Наступившее событие, влекущее за собой нанесение материального или морального ущерба юридическим </w:t>
            </w:r>
            <w:proofErr w:type="gramStart"/>
            <w:r w:rsidRPr="00AC2C6D">
              <w:rPr>
                <w:rFonts w:ascii="Times New Roman" w:hAnsi="Times New Roman" w:cs="Times New Roman"/>
                <w:sz w:val="24"/>
                <w:szCs w:val="24"/>
                <w:lang w:eastAsia="ru-RU"/>
              </w:rPr>
              <w:t>и(</w:t>
            </w:r>
            <w:proofErr w:type="gramEnd"/>
            <w:r w:rsidRPr="00AC2C6D">
              <w:rPr>
                <w:rFonts w:ascii="Times New Roman" w:hAnsi="Times New Roman" w:cs="Times New Roman"/>
                <w:sz w:val="24"/>
                <w:szCs w:val="24"/>
                <w:lang w:eastAsia="ru-RU"/>
              </w:rPr>
              <w:t>или) физическим лицам, которое обязывает страховщика выплатить возмещение</w:t>
            </w:r>
          </w:p>
        </w:tc>
      </w:tr>
      <w:tr w:rsidR="00323274" w:rsidRPr="00AC2C6D" w:rsidTr="00A668A7">
        <w:trPr>
          <w:jc w:val="center"/>
        </w:trPr>
        <w:tc>
          <w:tcPr>
            <w:tcW w:w="9721"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Относительные показатели </w:t>
            </w:r>
            <w:proofErr w:type="gramStart"/>
            <w:r w:rsidRPr="00AC2C6D">
              <w:rPr>
                <w:rFonts w:ascii="Times New Roman" w:hAnsi="Times New Roman" w:cs="Times New Roman"/>
                <w:b/>
                <w:bCs/>
                <w:sz w:val="24"/>
                <w:szCs w:val="24"/>
                <w:lang w:eastAsia="ru-RU"/>
              </w:rPr>
              <w:t>страховой</w:t>
            </w:r>
            <w:proofErr w:type="gramEnd"/>
            <w:r w:rsidRPr="00AC2C6D">
              <w:rPr>
                <w:rFonts w:ascii="Times New Roman" w:hAnsi="Times New Roman" w:cs="Times New Roman"/>
                <w:b/>
                <w:bCs/>
                <w:sz w:val="24"/>
                <w:szCs w:val="24"/>
                <w:lang w:eastAsia="ru-RU"/>
              </w:rPr>
              <w:t xml:space="preserve"> деятельности</w: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Уровень выплат страховых сумм</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E3751B"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noProof/>
                <w:sz w:val="24"/>
                <w:szCs w:val="24"/>
                <w:lang w:eastAsia="ru-RU"/>
              </w:rPr>
              <w:pict>
                <v:rect id="Прямоугольник 49" o:spid="_x0000_s1026" style="position:absolute;left:0;text-align:left;margin-left:0;margin-top:0;width:50pt;height:50pt;z-index:251658240;visibility:hidden;mso-position-horizontal-relative:text;mso-position-vertical-relative:text" filled="f" stroked="f">
                  <o:lock v:ext="edit" selection="t"/>
                </v:rect>
              </w:pict>
            </w:r>
            <w:r w:rsidR="0001544B" w:rsidRPr="00AC2C6D">
              <w:rPr>
                <w:rFonts w:ascii="Times New Roman" w:hAnsi="Times New Roman" w:cs="Times New Roman"/>
                <w:noProof/>
                <w:sz w:val="24"/>
                <w:szCs w:val="24"/>
                <w:vertAlign w:val="subscript"/>
                <w:lang w:eastAsia="ru-RU"/>
              </w:rPr>
              <w:drawing>
                <wp:inline distT="0" distB="0" distL="0" distR="0">
                  <wp:extent cx="4791075" cy="466725"/>
                  <wp:effectExtent l="19050" t="0" r="9525" b="0"/>
                  <wp:docPr id="2"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rrowheads="1"/>
                          </pic:cNvPicPr>
                        </pic:nvPicPr>
                        <pic:blipFill>
                          <a:blip r:embed="rId15"/>
                          <a:srcRect/>
                          <a:stretch>
                            <a:fillRect/>
                          </a:stretch>
                        </pic:blipFill>
                        <pic:spPr bwMode="auto">
                          <a:xfrm>
                            <a:off x="0" y="0"/>
                            <a:ext cx="4791075" cy="466725"/>
                          </a:xfrm>
                          <a:prstGeom prst="rect">
                            <a:avLst/>
                          </a:prstGeom>
                          <a:noFill/>
                          <a:ln w="9525">
                            <a:noFill/>
                            <a:miter lim="800000"/>
                            <a:headEnd/>
                            <a:tailEnd/>
                          </a:ln>
                        </pic:spPr>
                      </pic:pic>
                    </a:graphicData>
                  </a:graphic>
                </wp:inline>
              </w:drawing>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Абсолютная сумма дохода страховых организаций</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5D7771" w:rsidP="00A668A7">
            <w:pPr>
              <w:autoSpaceDE w:val="0"/>
              <w:autoSpaceDN w:val="0"/>
              <w:spacing w:after="0" w:line="240" w:lineRule="auto"/>
              <w:jc w:val="center"/>
              <w:rPr>
                <w:rFonts w:ascii="Times New Roman" w:hAnsi="Times New Roman" w:cs="Times New Roman"/>
                <w:noProof/>
                <w:sz w:val="24"/>
                <w:szCs w:val="24"/>
              </w:rPr>
            </w:pPr>
            <w:r w:rsidRPr="00AC2C6D">
              <w:rPr>
                <w:rFonts w:ascii="Times New Roman" w:hAnsi="Times New Roman" w:cs="Times New Roman"/>
                <w:b/>
                <w:bCs/>
                <w:i/>
                <w:iCs/>
                <w:position w:val="-6"/>
                <w:sz w:val="24"/>
                <w:szCs w:val="24"/>
              </w:rPr>
              <w:object w:dxaOrig="1080" w:dyaOrig="279">
                <v:shape id="_x0000_i1025" type="#_x0000_t75" style="width:87.75pt;height:27pt" o:ole="">
                  <v:imagedata r:id="rId16" o:title=""/>
                </v:shape>
                <o:OLEObject Type="Embed" ProgID="Equation.3" ShapeID="_x0000_i1025" DrawAspect="Content" ObjectID="_1493227908" r:id="rId17"/>
              </w:object>
            </w:r>
          </w:p>
        </w:tc>
      </w:tr>
      <w:tr w:rsidR="00323274" w:rsidRPr="00AC2C6D" w:rsidTr="00A668A7">
        <w:trPr>
          <w:jc w:val="center"/>
        </w:trPr>
        <w:tc>
          <w:tcPr>
            <w:tcW w:w="188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323274" w:rsidP="00A668A7">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Относительная доходность страховых организаций</w:t>
            </w:r>
          </w:p>
        </w:tc>
        <w:tc>
          <w:tcPr>
            <w:tcW w:w="7835"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323274" w:rsidRPr="00AC2C6D" w:rsidRDefault="005D7771" w:rsidP="00A668A7">
            <w:pPr>
              <w:autoSpaceDE w:val="0"/>
              <w:autoSpaceDN w:val="0"/>
              <w:spacing w:after="0" w:line="240" w:lineRule="auto"/>
              <w:jc w:val="center"/>
              <w:rPr>
                <w:rFonts w:ascii="Times New Roman" w:hAnsi="Times New Roman" w:cs="Times New Roman"/>
                <w:noProof/>
                <w:sz w:val="24"/>
                <w:szCs w:val="24"/>
              </w:rPr>
            </w:pPr>
            <w:r w:rsidRPr="00AC2C6D">
              <w:rPr>
                <w:rFonts w:ascii="Times New Roman" w:hAnsi="Times New Roman" w:cs="Times New Roman"/>
                <w:b/>
                <w:bCs/>
                <w:i/>
                <w:iCs/>
                <w:position w:val="-24"/>
                <w:sz w:val="24"/>
                <w:szCs w:val="24"/>
              </w:rPr>
              <w:object w:dxaOrig="1320" w:dyaOrig="620">
                <v:shape id="_x0000_i1026" type="#_x0000_t75" style="width:102pt;height:46.5pt" o:ole="">
                  <v:imagedata r:id="rId18" o:title=""/>
                </v:shape>
                <o:OLEObject Type="Embed" ProgID="Equation.3" ShapeID="_x0000_i1026" DrawAspect="Content" ObjectID="_1493227909" r:id="rId19"/>
              </w:object>
            </w:r>
          </w:p>
        </w:tc>
      </w:tr>
    </w:tbl>
    <w:p w:rsidR="00323274" w:rsidRPr="00AC2C6D" w:rsidRDefault="00323274" w:rsidP="00323274">
      <w:pPr>
        <w:shd w:val="clear" w:color="auto" w:fill="FFFFFF"/>
        <w:autoSpaceDE w:val="0"/>
        <w:autoSpaceDN w:val="0"/>
        <w:adjustRightInd w:val="0"/>
        <w:jc w:val="center"/>
        <w:rPr>
          <w:rFonts w:ascii="Times New Roman" w:hAnsi="Times New Roman" w:cs="Times New Roman"/>
          <w:b/>
          <w:bCs/>
          <w:color w:val="000000"/>
          <w:sz w:val="24"/>
          <w:szCs w:val="24"/>
        </w:rPr>
      </w:pPr>
    </w:p>
    <w:p w:rsidR="00323274" w:rsidRPr="00AC2C6D" w:rsidRDefault="00323274" w:rsidP="00323274">
      <w:pPr>
        <w:shd w:val="clear" w:color="auto" w:fill="FFFFFF"/>
        <w:autoSpaceDE w:val="0"/>
        <w:autoSpaceDN w:val="0"/>
        <w:adjustRightInd w:val="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323274" w:rsidRPr="00AC2C6D" w:rsidRDefault="00323274" w:rsidP="00323274">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323274" w:rsidRPr="00AC2C6D" w:rsidRDefault="00323274" w:rsidP="00323274">
      <w:pPr>
        <w:autoSpaceDE w:val="0"/>
        <w:autoSpaceDN w:val="0"/>
        <w:spacing w:after="0" w:line="244" w:lineRule="auto"/>
        <w:jc w:val="both"/>
        <w:rPr>
          <w:rFonts w:ascii="Times New Roman" w:hAnsi="Times New Roman" w:cs="Times New Roman"/>
          <w:b/>
          <w:bCs/>
          <w:sz w:val="24"/>
          <w:szCs w:val="24"/>
          <w:lang w:eastAsia="ru-RU"/>
        </w:rPr>
      </w:pPr>
      <w:r w:rsidRPr="00AC2C6D">
        <w:rPr>
          <w:rFonts w:ascii="Times New Roman" w:hAnsi="Times New Roman" w:cs="Times New Roman"/>
          <w:color w:val="000000"/>
          <w:sz w:val="24"/>
          <w:szCs w:val="24"/>
        </w:rPr>
        <w:t>2. Решить задачи.</w:t>
      </w:r>
      <w:r w:rsidRPr="00AC2C6D">
        <w:rPr>
          <w:rFonts w:ascii="Times New Roman" w:hAnsi="Times New Roman" w:cs="Times New Roman"/>
          <w:b/>
          <w:bCs/>
          <w:sz w:val="24"/>
          <w:szCs w:val="24"/>
          <w:lang w:eastAsia="ru-RU"/>
        </w:rPr>
        <w:t xml:space="preserve"> </w:t>
      </w:r>
    </w:p>
    <w:p w:rsidR="00323274" w:rsidRPr="00AC2C6D" w:rsidRDefault="00323274" w:rsidP="00323274">
      <w:pPr>
        <w:autoSpaceDE w:val="0"/>
        <w:autoSpaceDN w:val="0"/>
        <w:spacing w:after="0" w:line="244" w:lineRule="auto"/>
        <w:jc w:val="both"/>
        <w:rPr>
          <w:rFonts w:ascii="Times New Roman" w:hAnsi="Times New Roman" w:cs="Times New Roman"/>
          <w:b/>
          <w:bCs/>
          <w:sz w:val="24"/>
          <w:szCs w:val="24"/>
          <w:lang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Задача 1. </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Результаты работы страховых организаций Р</w:t>
      </w:r>
      <w:r w:rsidR="00DF6922" w:rsidRPr="00AC2C6D">
        <w:rPr>
          <w:rFonts w:ascii="Times New Roman" w:hAnsi="Times New Roman" w:cs="Times New Roman"/>
          <w:sz w:val="24"/>
          <w:szCs w:val="24"/>
          <w:lang w:eastAsia="ru-RU"/>
        </w:rPr>
        <w:t>остовской области за 9 мес. 2012</w:t>
      </w:r>
      <w:r w:rsidRPr="00AC2C6D">
        <w:rPr>
          <w:rFonts w:ascii="Times New Roman" w:hAnsi="Times New Roman" w:cs="Times New Roman"/>
          <w:sz w:val="24"/>
          <w:szCs w:val="24"/>
          <w:lang w:eastAsia="ru-RU"/>
        </w:rPr>
        <w:t xml:space="preserve"> г. характеризуются нижеприведенными данными.</w:t>
      </w:r>
    </w:p>
    <w:p w:rsidR="00323274" w:rsidRPr="00AC2C6D" w:rsidRDefault="00323274" w:rsidP="00323274">
      <w:pPr>
        <w:autoSpaceDE w:val="0"/>
        <w:autoSpaceDN w:val="0"/>
        <w:spacing w:after="0" w:line="240" w:lineRule="auto"/>
        <w:jc w:val="both"/>
        <w:rPr>
          <w:rFonts w:ascii="Times New Roman" w:hAnsi="Times New Roman" w:cs="Times New Roman"/>
          <w:sz w:val="24"/>
          <w:szCs w:val="24"/>
          <w:lang w:eastAsia="ru-RU"/>
        </w:rPr>
      </w:pPr>
    </w:p>
    <w:tbl>
      <w:tblPr>
        <w:tblW w:w="0" w:type="auto"/>
        <w:jc w:val="center"/>
        <w:tblCellMar>
          <w:left w:w="0" w:type="dxa"/>
          <w:right w:w="0" w:type="dxa"/>
        </w:tblCellMar>
        <w:tblLook w:val="00A0"/>
      </w:tblPr>
      <w:tblGrid>
        <w:gridCol w:w="1883"/>
        <w:gridCol w:w="2133"/>
        <w:gridCol w:w="1834"/>
        <w:gridCol w:w="2463"/>
      </w:tblGrid>
      <w:tr w:rsidR="00323274" w:rsidRPr="00AC2C6D" w:rsidTr="00A668A7">
        <w:trPr>
          <w:jc w:val="center"/>
        </w:trPr>
        <w:tc>
          <w:tcPr>
            <w:tcW w:w="18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Организация</w:t>
            </w:r>
          </w:p>
        </w:tc>
        <w:tc>
          <w:tcPr>
            <w:tcW w:w="21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Страховой взнос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млн. руб.</w:t>
            </w:r>
          </w:p>
        </w:tc>
        <w:tc>
          <w:tcPr>
            <w:tcW w:w="18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выплат</w:t>
            </w:r>
            <w:proofErr w:type="gramStart"/>
            <w:r w:rsidRPr="00AC2C6D">
              <w:rPr>
                <w:rFonts w:ascii="Times New Roman" w:hAnsi="Times New Roman" w:cs="Times New Roman"/>
                <w:sz w:val="24"/>
                <w:szCs w:val="24"/>
                <w:lang w:eastAsia="ru-RU"/>
              </w:rPr>
              <w:t xml:space="preserve"> </w:t>
            </w:r>
            <w:proofErr w:type="spellStart"/>
            <w:r w:rsidRPr="00AC2C6D">
              <w:rPr>
                <w:rFonts w:ascii="Times New Roman" w:hAnsi="Times New Roman" w:cs="Times New Roman"/>
                <w:i/>
                <w:iCs/>
                <w:sz w:val="24"/>
                <w:szCs w:val="24"/>
                <w:lang w:eastAsia="ru-RU"/>
              </w:rPr>
              <w:t>К</w:t>
            </w:r>
            <w:proofErr w:type="gramEnd"/>
            <w:r w:rsidRPr="00AC2C6D">
              <w:rPr>
                <w:rFonts w:ascii="Times New Roman" w:hAnsi="Times New Roman" w:cs="Times New Roman"/>
                <w:i/>
                <w:iCs/>
                <w:sz w:val="24"/>
                <w:szCs w:val="24"/>
                <w:vertAlign w:val="subscript"/>
                <w:lang w:eastAsia="ru-RU"/>
              </w:rPr>
              <w:t>в</w:t>
            </w:r>
            <w:proofErr w:type="spellEnd"/>
          </w:p>
        </w:tc>
        <w:tc>
          <w:tcPr>
            <w:tcW w:w="24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Выплаты</w:t>
            </w:r>
          </w:p>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i/>
                <w:iCs/>
                <w:sz w:val="24"/>
                <w:szCs w:val="24"/>
                <w:lang w:val="en-US" w:eastAsia="ru-RU"/>
              </w:rPr>
              <w:t>W</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K</w:t>
            </w:r>
            <w:r w:rsidRPr="00AC2C6D">
              <w:rPr>
                <w:rFonts w:ascii="Times New Roman" w:hAnsi="Times New Roman" w:cs="Times New Roman"/>
                <w:i/>
                <w:iCs/>
                <w:sz w:val="24"/>
                <w:szCs w:val="24"/>
                <w:vertAlign w:val="subscript"/>
                <w:lang w:eastAsia="ru-RU"/>
              </w:rPr>
              <w:t>в</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V</w:t>
            </w:r>
            <w:r w:rsidRPr="00AC2C6D">
              <w:rPr>
                <w:rFonts w:ascii="Times New Roman" w:hAnsi="Times New Roman" w:cs="Times New Roman"/>
                <w:i/>
                <w:iCs/>
                <w:sz w:val="24"/>
                <w:szCs w:val="24"/>
                <w:lang w:eastAsia="ru-RU"/>
              </w:rPr>
              <w:t>,</w:t>
            </w:r>
            <w:r w:rsidRPr="00AC2C6D">
              <w:rPr>
                <w:rFonts w:ascii="Times New Roman" w:hAnsi="Times New Roman" w:cs="Times New Roman"/>
                <w:sz w:val="24"/>
                <w:szCs w:val="24"/>
                <w:lang w:eastAsia="ru-RU"/>
              </w:rPr>
              <w:t xml:space="preserve"> млн. руб.</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roofErr w:type="spellStart"/>
            <w:r w:rsidRPr="00AC2C6D">
              <w:rPr>
                <w:rFonts w:ascii="Times New Roman" w:hAnsi="Times New Roman" w:cs="Times New Roman"/>
                <w:sz w:val="24"/>
                <w:szCs w:val="24"/>
                <w:lang w:eastAsia="ru-RU"/>
              </w:rPr>
              <w:t>Росгосстрах</w:t>
            </w:r>
            <w:proofErr w:type="spellEnd"/>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3706,420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0,37</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1351,055</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МСК</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75,715</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1,08</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81,868</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ЖАСО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184.249</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0,30</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54,801</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Итого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3966,384</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1487,724</w:t>
            </w:r>
          </w:p>
        </w:tc>
      </w:tr>
    </w:tbl>
    <w:p w:rsidR="00323274" w:rsidRPr="00AC2C6D" w:rsidRDefault="00323274" w:rsidP="00323274">
      <w:pPr>
        <w:autoSpaceDE w:val="0"/>
        <w:autoSpaceDN w:val="0"/>
        <w:spacing w:after="0" w:line="240" w:lineRule="auto"/>
        <w:ind w:firstLine="360"/>
        <w:jc w:val="both"/>
        <w:rPr>
          <w:rFonts w:ascii="Times New Roman" w:hAnsi="Times New Roman" w:cs="Times New Roman"/>
          <w:sz w:val="24"/>
          <w:szCs w:val="24"/>
          <w:lang w:eastAsia="ru-RU"/>
        </w:rPr>
      </w:pP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средний коэффициент выплат;</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абсолютную сумму дохода страховых организаций;</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относительную доходность.</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 2.</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tbl>
      <w:tblPr>
        <w:tblW w:w="0" w:type="auto"/>
        <w:jc w:val="center"/>
        <w:tblCellMar>
          <w:left w:w="0" w:type="dxa"/>
          <w:right w:w="0" w:type="dxa"/>
        </w:tblCellMar>
        <w:tblLook w:val="00A0"/>
      </w:tblPr>
      <w:tblGrid>
        <w:gridCol w:w="3131"/>
        <w:gridCol w:w="992"/>
        <w:gridCol w:w="992"/>
        <w:gridCol w:w="992"/>
        <w:gridCol w:w="992"/>
        <w:gridCol w:w="992"/>
      </w:tblGrid>
      <w:tr w:rsidR="00323274" w:rsidRPr="00AC2C6D" w:rsidTr="00A668A7">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496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323274" w:rsidRPr="00AC2C6D" w:rsidTr="00A668A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23274" w:rsidRPr="00AC2C6D" w:rsidRDefault="00323274" w:rsidP="00A668A7">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2008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2009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2010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2011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2012 </w:t>
            </w:r>
          </w:p>
        </w:tc>
      </w:tr>
      <w:tr w:rsidR="00323274" w:rsidRPr="00AC2C6D" w:rsidTr="00A668A7">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9</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12</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16</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w:t>
            </w:r>
          </w:p>
        </w:tc>
      </w:tr>
    </w:tbl>
    <w:p w:rsidR="00323274" w:rsidRPr="00AC2C6D" w:rsidRDefault="00323274" w:rsidP="00323274">
      <w:pPr>
        <w:autoSpaceDE w:val="0"/>
        <w:autoSpaceDN w:val="0"/>
        <w:spacing w:after="0" w:line="244" w:lineRule="auto"/>
        <w:ind w:firstLine="360"/>
        <w:jc w:val="both"/>
        <w:rPr>
          <w:rFonts w:ascii="Times New Roman" w:hAnsi="Times New Roman" w:cs="Times New Roman"/>
          <w:sz w:val="24"/>
          <w:szCs w:val="24"/>
          <w:lang w:val="en-US"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12 % к брутто-ставке.</w:t>
      </w: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Задача№3.</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tbl>
      <w:tblPr>
        <w:tblW w:w="0" w:type="auto"/>
        <w:jc w:val="center"/>
        <w:tblCellMar>
          <w:left w:w="0" w:type="dxa"/>
          <w:right w:w="0" w:type="dxa"/>
        </w:tblCellMar>
        <w:tblLook w:val="00A0"/>
      </w:tblPr>
      <w:tblGrid>
        <w:gridCol w:w="3131"/>
        <w:gridCol w:w="992"/>
        <w:gridCol w:w="992"/>
        <w:gridCol w:w="992"/>
        <w:gridCol w:w="992"/>
        <w:gridCol w:w="992"/>
        <w:gridCol w:w="992"/>
        <w:gridCol w:w="992"/>
      </w:tblGrid>
      <w:tr w:rsidR="00323274" w:rsidRPr="00AC2C6D" w:rsidTr="00A668A7">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6944"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323274" w:rsidRPr="00AC2C6D" w:rsidTr="00A668A7">
        <w:trPr>
          <w:jc w:val="center"/>
        </w:trPr>
        <w:tc>
          <w:tcPr>
            <w:tcW w:w="0" w:type="auto"/>
            <w:vMerge/>
            <w:tcBorders>
              <w:top w:val="single" w:sz="8" w:space="0" w:color="auto"/>
              <w:left w:val="single" w:sz="8" w:space="0" w:color="auto"/>
              <w:bottom w:val="single" w:sz="8" w:space="0" w:color="auto"/>
              <w:right w:val="single" w:sz="8" w:space="0" w:color="auto"/>
            </w:tcBorders>
            <w:vAlign w:val="center"/>
          </w:tcPr>
          <w:p w:rsidR="00323274" w:rsidRPr="00AC2C6D" w:rsidRDefault="00323274" w:rsidP="00A668A7">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2006</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2007</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2008</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2009</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2010</w:t>
            </w:r>
            <w:r w:rsidR="00323274" w:rsidRPr="00AC2C6D">
              <w:rPr>
                <w:rFonts w:ascii="Times New Roman" w:hAnsi="Times New Roman" w:cs="Times New Roman"/>
                <w:sz w:val="24"/>
                <w:szCs w:val="24"/>
                <w:lang w:eastAsia="ru-RU"/>
              </w:rPr>
              <w:t xml:space="preserve"> </w:t>
            </w:r>
          </w:p>
        </w:tc>
        <w:tc>
          <w:tcPr>
            <w:tcW w:w="992" w:type="dxa"/>
            <w:tcBorders>
              <w:top w:val="single" w:sz="8" w:space="0" w:color="auto"/>
              <w:left w:val="nil"/>
              <w:bottom w:val="single" w:sz="8" w:space="0" w:color="auto"/>
              <w:right w:val="single" w:sz="8" w:space="0" w:color="auto"/>
            </w:tcBorders>
            <w:shd w:val="clear" w:color="auto" w:fill="FFFFFF"/>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2011</w:t>
            </w:r>
          </w:p>
        </w:tc>
        <w:tc>
          <w:tcPr>
            <w:tcW w:w="992" w:type="dxa"/>
            <w:tcBorders>
              <w:top w:val="single" w:sz="8" w:space="0" w:color="auto"/>
              <w:left w:val="nil"/>
              <w:bottom w:val="single" w:sz="8" w:space="0" w:color="auto"/>
              <w:right w:val="single" w:sz="8" w:space="0" w:color="auto"/>
            </w:tcBorders>
            <w:shd w:val="clear" w:color="auto" w:fill="FFFFFF"/>
          </w:tcPr>
          <w:p w:rsidR="00323274" w:rsidRPr="00AC2C6D" w:rsidRDefault="00DF6922"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2012</w:t>
            </w:r>
          </w:p>
        </w:tc>
      </w:tr>
      <w:tr w:rsidR="00323274" w:rsidRPr="00AC2C6D" w:rsidTr="00A668A7">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323274" w:rsidRPr="00AC2C6D" w:rsidRDefault="00323274" w:rsidP="00A668A7">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12</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17</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24</w:t>
            </w:r>
          </w:p>
        </w:tc>
        <w:tc>
          <w:tcPr>
            <w:tcW w:w="992" w:type="dxa"/>
            <w:tcBorders>
              <w:top w:val="nil"/>
              <w:left w:val="nil"/>
              <w:bottom w:val="single" w:sz="8" w:space="0" w:color="auto"/>
              <w:right w:val="single" w:sz="8" w:space="0" w:color="auto"/>
            </w:tcBorders>
            <w:shd w:val="clear" w:color="auto" w:fill="FFFFFF"/>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p>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28</w:t>
            </w:r>
          </w:p>
        </w:tc>
        <w:tc>
          <w:tcPr>
            <w:tcW w:w="992" w:type="dxa"/>
            <w:tcBorders>
              <w:top w:val="nil"/>
              <w:left w:val="nil"/>
              <w:bottom w:val="single" w:sz="8" w:space="0" w:color="auto"/>
              <w:right w:val="single" w:sz="8" w:space="0" w:color="auto"/>
            </w:tcBorders>
            <w:shd w:val="clear" w:color="auto" w:fill="FFFFFF"/>
          </w:tcPr>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p>
          <w:p w:rsidR="00323274" w:rsidRPr="00AC2C6D" w:rsidRDefault="00323274" w:rsidP="00A668A7">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32</w:t>
            </w:r>
          </w:p>
        </w:tc>
      </w:tr>
    </w:tbl>
    <w:p w:rsidR="00323274" w:rsidRPr="00AC2C6D" w:rsidRDefault="00323274" w:rsidP="00323274">
      <w:pPr>
        <w:autoSpaceDE w:val="0"/>
        <w:autoSpaceDN w:val="0"/>
        <w:spacing w:after="0" w:line="244" w:lineRule="auto"/>
        <w:ind w:firstLine="360"/>
        <w:jc w:val="both"/>
        <w:rPr>
          <w:rFonts w:ascii="Times New Roman" w:hAnsi="Times New Roman" w:cs="Times New Roman"/>
          <w:sz w:val="24"/>
          <w:szCs w:val="24"/>
          <w:lang w:val="en-US" w:eastAsia="ru-RU"/>
        </w:rPr>
      </w:pP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14 % к брутто-ставке.</w:t>
      </w: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p>
    <w:p w:rsidR="00323274" w:rsidRPr="00AC2C6D" w:rsidRDefault="00323274" w:rsidP="00323274">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Задача№4.</w:t>
      </w:r>
    </w:p>
    <w:p w:rsidR="00323274" w:rsidRPr="00AC2C6D" w:rsidRDefault="00323274" w:rsidP="00323274">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Результаты работы страховых организаций Р</w:t>
      </w:r>
      <w:r w:rsidR="00DF6922" w:rsidRPr="00AC2C6D">
        <w:rPr>
          <w:rFonts w:ascii="Times New Roman" w:hAnsi="Times New Roman" w:cs="Times New Roman"/>
          <w:sz w:val="24"/>
          <w:szCs w:val="24"/>
          <w:lang w:eastAsia="ru-RU"/>
        </w:rPr>
        <w:t>остовской области за 9 мес. 2012</w:t>
      </w:r>
      <w:r w:rsidRPr="00AC2C6D">
        <w:rPr>
          <w:rFonts w:ascii="Times New Roman" w:hAnsi="Times New Roman" w:cs="Times New Roman"/>
          <w:sz w:val="24"/>
          <w:szCs w:val="24"/>
          <w:lang w:eastAsia="ru-RU"/>
        </w:rPr>
        <w:t xml:space="preserve"> г. характеризуются нижеприведенными данными.</w:t>
      </w:r>
    </w:p>
    <w:p w:rsidR="00323274" w:rsidRPr="00AC2C6D" w:rsidRDefault="00323274" w:rsidP="00323274">
      <w:pPr>
        <w:autoSpaceDE w:val="0"/>
        <w:autoSpaceDN w:val="0"/>
        <w:spacing w:after="0" w:line="240" w:lineRule="auto"/>
        <w:jc w:val="both"/>
        <w:rPr>
          <w:rFonts w:ascii="Times New Roman" w:hAnsi="Times New Roman" w:cs="Times New Roman"/>
          <w:sz w:val="24"/>
          <w:szCs w:val="24"/>
          <w:lang w:eastAsia="ru-RU"/>
        </w:rPr>
      </w:pPr>
    </w:p>
    <w:tbl>
      <w:tblPr>
        <w:tblW w:w="0" w:type="auto"/>
        <w:jc w:val="center"/>
        <w:tblCellMar>
          <w:left w:w="0" w:type="dxa"/>
          <w:right w:w="0" w:type="dxa"/>
        </w:tblCellMar>
        <w:tblLook w:val="00A0"/>
      </w:tblPr>
      <w:tblGrid>
        <w:gridCol w:w="1883"/>
        <w:gridCol w:w="2133"/>
        <w:gridCol w:w="1834"/>
        <w:gridCol w:w="2463"/>
      </w:tblGrid>
      <w:tr w:rsidR="00323274" w:rsidRPr="00AC2C6D" w:rsidTr="00A668A7">
        <w:trPr>
          <w:jc w:val="center"/>
        </w:trPr>
        <w:tc>
          <w:tcPr>
            <w:tcW w:w="188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Организация</w:t>
            </w:r>
          </w:p>
        </w:tc>
        <w:tc>
          <w:tcPr>
            <w:tcW w:w="213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Страховой взнос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млн. руб.</w:t>
            </w:r>
          </w:p>
        </w:tc>
        <w:tc>
          <w:tcPr>
            <w:tcW w:w="1834"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Коэффициент выплат</w:t>
            </w:r>
            <w:proofErr w:type="gramStart"/>
            <w:r w:rsidRPr="00AC2C6D">
              <w:rPr>
                <w:rFonts w:ascii="Times New Roman" w:hAnsi="Times New Roman" w:cs="Times New Roman"/>
                <w:sz w:val="24"/>
                <w:szCs w:val="24"/>
                <w:lang w:eastAsia="ru-RU"/>
              </w:rPr>
              <w:t xml:space="preserve"> </w:t>
            </w:r>
            <w:proofErr w:type="spellStart"/>
            <w:r w:rsidRPr="00AC2C6D">
              <w:rPr>
                <w:rFonts w:ascii="Times New Roman" w:hAnsi="Times New Roman" w:cs="Times New Roman"/>
                <w:i/>
                <w:iCs/>
                <w:sz w:val="24"/>
                <w:szCs w:val="24"/>
                <w:lang w:eastAsia="ru-RU"/>
              </w:rPr>
              <w:t>К</w:t>
            </w:r>
            <w:proofErr w:type="gramEnd"/>
            <w:r w:rsidRPr="00AC2C6D">
              <w:rPr>
                <w:rFonts w:ascii="Times New Roman" w:hAnsi="Times New Roman" w:cs="Times New Roman"/>
                <w:i/>
                <w:iCs/>
                <w:sz w:val="24"/>
                <w:szCs w:val="24"/>
                <w:vertAlign w:val="subscript"/>
                <w:lang w:eastAsia="ru-RU"/>
              </w:rPr>
              <w:t>в</w:t>
            </w:r>
            <w:proofErr w:type="spellEnd"/>
          </w:p>
        </w:tc>
        <w:tc>
          <w:tcPr>
            <w:tcW w:w="2463"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Выплаты</w:t>
            </w:r>
          </w:p>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i/>
                <w:iCs/>
                <w:sz w:val="24"/>
                <w:szCs w:val="24"/>
                <w:lang w:val="en-US" w:eastAsia="ru-RU"/>
              </w:rPr>
              <w:t>W</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K</w:t>
            </w:r>
            <w:r w:rsidRPr="00AC2C6D">
              <w:rPr>
                <w:rFonts w:ascii="Times New Roman" w:hAnsi="Times New Roman" w:cs="Times New Roman"/>
                <w:i/>
                <w:iCs/>
                <w:sz w:val="24"/>
                <w:szCs w:val="24"/>
                <w:vertAlign w:val="subscript"/>
                <w:lang w:eastAsia="ru-RU"/>
              </w:rPr>
              <w:t>в</w:t>
            </w:r>
            <w:r w:rsidRPr="00AC2C6D">
              <w:rPr>
                <w:rFonts w:ascii="Times New Roman" w:hAnsi="Times New Roman" w:cs="Times New Roman"/>
                <w:i/>
                <w:iCs/>
                <w:sz w:val="24"/>
                <w:szCs w:val="24"/>
                <w:lang w:eastAsia="ru-RU"/>
              </w:rPr>
              <w:t>∙</w:t>
            </w:r>
            <w:r w:rsidRPr="00AC2C6D">
              <w:rPr>
                <w:rFonts w:ascii="Times New Roman" w:hAnsi="Times New Roman" w:cs="Times New Roman"/>
                <w:i/>
                <w:iCs/>
                <w:sz w:val="24"/>
                <w:szCs w:val="24"/>
                <w:lang w:val="en-US" w:eastAsia="ru-RU"/>
              </w:rPr>
              <w:t>V</w:t>
            </w:r>
            <w:r w:rsidRPr="00AC2C6D">
              <w:rPr>
                <w:rFonts w:ascii="Times New Roman" w:hAnsi="Times New Roman" w:cs="Times New Roman"/>
                <w:i/>
                <w:iCs/>
                <w:sz w:val="24"/>
                <w:szCs w:val="24"/>
                <w:lang w:eastAsia="ru-RU"/>
              </w:rPr>
              <w:t>,</w:t>
            </w:r>
            <w:r w:rsidRPr="00AC2C6D">
              <w:rPr>
                <w:rFonts w:ascii="Times New Roman" w:hAnsi="Times New Roman" w:cs="Times New Roman"/>
                <w:sz w:val="24"/>
                <w:szCs w:val="24"/>
                <w:lang w:eastAsia="ru-RU"/>
              </w:rPr>
              <w:t xml:space="preserve"> млн. руб.</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РОСНО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4506,420</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0,37</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1431,035</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Адмирал</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87,715</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1,08</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74,867</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roofErr w:type="spellStart"/>
            <w:r w:rsidRPr="00AC2C6D">
              <w:rPr>
                <w:rFonts w:ascii="Times New Roman" w:hAnsi="Times New Roman" w:cs="Times New Roman"/>
                <w:sz w:val="24"/>
                <w:szCs w:val="24"/>
                <w:lang w:eastAsia="ru-RU"/>
              </w:rPr>
              <w:t>Уралсиб</w:t>
            </w:r>
            <w:proofErr w:type="spellEnd"/>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154.249</w:t>
            </w: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0,30</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45,912</w:t>
            </w:r>
          </w:p>
        </w:tc>
      </w:tr>
      <w:tr w:rsidR="00323274" w:rsidRPr="00AC2C6D" w:rsidTr="00A668A7">
        <w:trPr>
          <w:jc w:val="center"/>
        </w:trPr>
        <w:tc>
          <w:tcPr>
            <w:tcW w:w="188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Итого</w:t>
            </w:r>
          </w:p>
        </w:tc>
        <w:tc>
          <w:tcPr>
            <w:tcW w:w="213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
        </w:tc>
        <w:tc>
          <w:tcPr>
            <w:tcW w:w="1834"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w:t>
            </w:r>
          </w:p>
        </w:tc>
        <w:tc>
          <w:tcPr>
            <w:tcW w:w="2463"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tcPr>
          <w:p w:rsidR="00323274" w:rsidRPr="00AC2C6D" w:rsidRDefault="00323274" w:rsidP="00A668A7">
            <w:pPr>
              <w:autoSpaceDE w:val="0"/>
              <w:autoSpaceDN w:val="0"/>
              <w:spacing w:after="0" w:line="240" w:lineRule="auto"/>
              <w:jc w:val="center"/>
              <w:rPr>
                <w:rFonts w:ascii="Times New Roman" w:hAnsi="Times New Roman" w:cs="Times New Roman"/>
                <w:sz w:val="24"/>
                <w:szCs w:val="24"/>
                <w:lang w:eastAsia="ru-RU"/>
              </w:rPr>
            </w:pPr>
          </w:p>
        </w:tc>
      </w:tr>
    </w:tbl>
    <w:p w:rsidR="00323274" w:rsidRPr="00AC2C6D" w:rsidRDefault="00323274" w:rsidP="00323274">
      <w:pPr>
        <w:autoSpaceDE w:val="0"/>
        <w:autoSpaceDN w:val="0"/>
        <w:spacing w:after="0" w:line="240" w:lineRule="auto"/>
        <w:ind w:firstLine="360"/>
        <w:jc w:val="both"/>
        <w:rPr>
          <w:rFonts w:ascii="Times New Roman" w:hAnsi="Times New Roman" w:cs="Times New Roman"/>
          <w:sz w:val="24"/>
          <w:szCs w:val="24"/>
          <w:lang w:eastAsia="ru-RU"/>
        </w:rPr>
      </w:pP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средний коэффициент выплат;</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абсолютную сумму дохода страховых организаций;</w:t>
      </w:r>
    </w:p>
    <w:p w:rsidR="00323274" w:rsidRPr="00AC2C6D" w:rsidRDefault="00323274" w:rsidP="00323274">
      <w:pPr>
        <w:autoSpaceDE w:val="0"/>
        <w:autoSpaceDN w:val="0"/>
        <w:spacing w:after="0" w:line="240"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относительную доходность.</w:t>
      </w:r>
    </w:p>
    <w:p w:rsidR="00323274" w:rsidRPr="00AC2C6D" w:rsidRDefault="00323274" w:rsidP="00323274">
      <w:pPr>
        <w:shd w:val="clear" w:color="auto" w:fill="FFFFFF"/>
        <w:autoSpaceDE w:val="0"/>
        <w:autoSpaceDN w:val="0"/>
        <w:adjustRightInd w:val="0"/>
        <w:rPr>
          <w:rFonts w:ascii="Times New Roman" w:hAnsi="Times New Roman" w:cs="Times New Roman"/>
          <w:color w:val="000000"/>
          <w:sz w:val="24"/>
          <w:szCs w:val="24"/>
        </w:rPr>
      </w:pPr>
    </w:p>
    <w:p w:rsidR="00323274" w:rsidRPr="00AC2C6D" w:rsidRDefault="00323274" w:rsidP="00323274">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3.Сделать вывод по работе.</w:t>
      </w:r>
    </w:p>
    <w:p w:rsidR="00323274" w:rsidRPr="00AC2C6D" w:rsidRDefault="00323274" w:rsidP="00323274">
      <w:pPr>
        <w:rPr>
          <w:rFonts w:ascii="Times New Roman" w:hAnsi="Times New Roman" w:cs="Times New Roman"/>
          <w:sz w:val="24"/>
          <w:szCs w:val="24"/>
        </w:rPr>
      </w:pPr>
    </w:p>
    <w:p w:rsidR="0001544B" w:rsidRPr="00AC2C6D" w:rsidRDefault="00037978" w:rsidP="0001544B">
      <w:pPr>
        <w:widowControl w:val="0"/>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Практическое занятие</w:t>
      </w:r>
      <w:r w:rsidR="0001544B" w:rsidRPr="00AC2C6D">
        <w:rPr>
          <w:rFonts w:ascii="Times New Roman" w:hAnsi="Times New Roman" w:cs="Times New Roman"/>
          <w:b/>
          <w:bCs/>
          <w:sz w:val="24"/>
          <w:szCs w:val="24"/>
        </w:rPr>
        <w:t xml:space="preserve"> № 3.</w:t>
      </w:r>
    </w:p>
    <w:p w:rsidR="0001544B" w:rsidRPr="00AC2C6D" w:rsidRDefault="0001544B" w:rsidP="0001544B">
      <w:pPr>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 xml:space="preserve">Анализ страхового рынка </w:t>
      </w:r>
    </w:p>
    <w:p w:rsidR="0001544B" w:rsidRPr="00AC2C6D" w:rsidRDefault="0001544B" w:rsidP="0001544B">
      <w:pP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анализа </w:t>
      </w:r>
      <w:proofErr w:type="gramStart"/>
      <w:r w:rsidRPr="00AC2C6D">
        <w:rPr>
          <w:rFonts w:ascii="Times New Roman" w:hAnsi="Times New Roman" w:cs="Times New Roman"/>
          <w:sz w:val="24"/>
          <w:szCs w:val="24"/>
        </w:rPr>
        <w:t>основных</w:t>
      </w:r>
      <w:proofErr w:type="gramEnd"/>
      <w:r w:rsidRPr="00AC2C6D">
        <w:rPr>
          <w:rFonts w:ascii="Times New Roman" w:hAnsi="Times New Roman" w:cs="Times New Roman"/>
          <w:sz w:val="24"/>
          <w:szCs w:val="24"/>
        </w:rPr>
        <w:t xml:space="preserve"> показателей страхового рынка </w:t>
      </w:r>
      <w:r w:rsidRPr="00AC2C6D">
        <w:rPr>
          <w:rFonts w:ascii="Times New Roman" w:hAnsi="Times New Roman" w:cs="Times New Roman"/>
          <w:bCs/>
          <w:sz w:val="24"/>
          <w:szCs w:val="24"/>
        </w:rPr>
        <w:t>федерального округа</w:t>
      </w:r>
      <w:r w:rsidRPr="00AC2C6D">
        <w:rPr>
          <w:rFonts w:ascii="Times New Roman" w:hAnsi="Times New Roman" w:cs="Times New Roman"/>
          <w:sz w:val="24"/>
          <w:szCs w:val="24"/>
        </w:rPr>
        <w:t>.</w:t>
      </w:r>
    </w:p>
    <w:p w:rsidR="0001544B" w:rsidRPr="00AC2C6D" w:rsidRDefault="0001544B" w:rsidP="0001544B">
      <w:pPr>
        <w:shd w:val="clear" w:color="auto" w:fill="FFFFFF"/>
        <w:autoSpaceDE w:val="0"/>
        <w:autoSpaceDN w:val="0"/>
        <w:adjustRightInd w:val="0"/>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калькулятор.   </w:t>
      </w:r>
    </w:p>
    <w:p w:rsidR="0001544B" w:rsidRPr="00AC2C6D" w:rsidRDefault="0001544B" w:rsidP="0001544B">
      <w:pPr>
        <w:shd w:val="clear" w:color="auto" w:fill="FFFFFF"/>
        <w:autoSpaceDE w:val="0"/>
        <w:autoSpaceDN w:val="0"/>
        <w:adjustRightInd w:val="0"/>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01544B" w:rsidRPr="00AC2C6D" w:rsidRDefault="0001544B" w:rsidP="0001544B">
      <w:pPr>
        <w:pStyle w:val="a3"/>
        <w:numPr>
          <w:ilvl w:val="0"/>
          <w:numId w:val="1"/>
        </w:numPr>
        <w:tabs>
          <w:tab w:val="clear" w:pos="720"/>
          <w:tab w:val="num" w:pos="360"/>
        </w:tabs>
        <w:ind w:left="360"/>
        <w:rPr>
          <w:color w:val="000000"/>
        </w:rPr>
      </w:pPr>
      <w:r w:rsidRPr="00AC2C6D">
        <w:rPr>
          <w:bCs/>
        </w:rPr>
        <w:t>Общие понятия страхового рынка</w:t>
      </w:r>
      <w:r w:rsidRPr="00AC2C6D">
        <w:rPr>
          <w:color w:val="000000"/>
        </w:rPr>
        <w:t>?</w:t>
      </w:r>
    </w:p>
    <w:p w:rsidR="0001544B" w:rsidRPr="00AC2C6D" w:rsidRDefault="0001544B" w:rsidP="0001544B">
      <w:pPr>
        <w:pStyle w:val="a3"/>
        <w:numPr>
          <w:ilvl w:val="0"/>
          <w:numId w:val="1"/>
        </w:numPr>
        <w:tabs>
          <w:tab w:val="clear" w:pos="720"/>
          <w:tab w:val="num" w:pos="360"/>
        </w:tabs>
        <w:ind w:left="360"/>
        <w:rPr>
          <w:color w:val="000000"/>
        </w:rPr>
      </w:pPr>
      <w:r w:rsidRPr="00AC2C6D">
        <w:t>Чем  характеризуют развитие страховой отрасли России?</w:t>
      </w:r>
    </w:p>
    <w:p w:rsidR="0001544B" w:rsidRPr="00AC2C6D" w:rsidRDefault="0001544B" w:rsidP="0001544B">
      <w:pPr>
        <w:pStyle w:val="a3"/>
        <w:numPr>
          <w:ilvl w:val="0"/>
          <w:numId w:val="1"/>
        </w:numPr>
        <w:tabs>
          <w:tab w:val="clear" w:pos="720"/>
          <w:tab w:val="num" w:pos="360"/>
        </w:tabs>
        <w:ind w:left="360"/>
        <w:rPr>
          <w:color w:val="000000"/>
        </w:rPr>
      </w:pPr>
      <w:r w:rsidRPr="00AC2C6D">
        <w:t>Виды страховых отношений?</w:t>
      </w:r>
    </w:p>
    <w:p w:rsidR="0001544B" w:rsidRPr="00AC2C6D" w:rsidRDefault="0001544B" w:rsidP="0001544B">
      <w:pPr>
        <w:pStyle w:val="a3"/>
        <w:numPr>
          <w:ilvl w:val="0"/>
          <w:numId w:val="1"/>
        </w:numPr>
        <w:tabs>
          <w:tab w:val="clear" w:pos="720"/>
          <w:tab w:val="num" w:pos="360"/>
        </w:tabs>
        <w:ind w:left="360"/>
        <w:rPr>
          <w:color w:val="000000"/>
        </w:rPr>
      </w:pPr>
      <w:r w:rsidRPr="00AC2C6D">
        <w:t>Отрасли и виды страхования?</w:t>
      </w:r>
    </w:p>
    <w:p w:rsidR="0001544B" w:rsidRPr="00AC2C6D" w:rsidRDefault="0001544B" w:rsidP="0001544B">
      <w:pPr>
        <w:pStyle w:val="a3"/>
        <w:numPr>
          <w:ilvl w:val="0"/>
          <w:numId w:val="1"/>
        </w:numPr>
        <w:tabs>
          <w:tab w:val="clear" w:pos="720"/>
          <w:tab w:val="num" w:pos="360"/>
        </w:tabs>
        <w:ind w:left="360"/>
        <w:rPr>
          <w:color w:val="000000"/>
        </w:rPr>
      </w:pPr>
      <w:r w:rsidRPr="00AC2C6D">
        <w:t>Страховые брокеры?</w:t>
      </w:r>
    </w:p>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lastRenderedPageBreak/>
        <w:t>Методические указания</w:t>
      </w:r>
    </w:p>
    <w:p w:rsidR="0001544B" w:rsidRPr="00AC2C6D" w:rsidRDefault="0001544B" w:rsidP="0001544B">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понятия и показатели статистики страхования </w:t>
      </w:r>
      <w:r w:rsidRPr="00AC2C6D">
        <w:rPr>
          <w:rFonts w:ascii="Times New Roman" w:hAnsi="Times New Roman" w:cs="Times New Roman"/>
          <w:b/>
          <w:bCs/>
          <w:sz w:val="24"/>
          <w:szCs w:val="24"/>
          <w:lang w:eastAsia="ru-RU"/>
        </w:rPr>
        <w:br/>
        <w:t>и формулы их расчета</w:t>
      </w:r>
    </w:p>
    <w:p w:rsidR="0001544B" w:rsidRPr="00AC2C6D" w:rsidRDefault="0001544B" w:rsidP="0001544B">
      <w:pPr>
        <w:autoSpaceDE w:val="0"/>
        <w:autoSpaceDN w:val="0"/>
        <w:spacing w:after="0" w:line="240" w:lineRule="auto"/>
        <w:ind w:firstLine="360"/>
        <w:jc w:val="both"/>
        <w:rPr>
          <w:rFonts w:ascii="Times New Roman" w:hAnsi="Times New Roman" w:cs="Times New Roman"/>
          <w:sz w:val="24"/>
          <w:szCs w:val="24"/>
          <w:lang w:eastAsia="ru-RU"/>
        </w:rPr>
      </w:pPr>
    </w:p>
    <w:tbl>
      <w:tblPr>
        <w:tblW w:w="9731" w:type="dxa"/>
        <w:jc w:val="center"/>
        <w:tblCellMar>
          <w:left w:w="0" w:type="dxa"/>
          <w:right w:w="0" w:type="dxa"/>
        </w:tblCellMar>
        <w:tblLook w:val="00A0"/>
      </w:tblPr>
      <w:tblGrid>
        <w:gridCol w:w="1762"/>
        <w:gridCol w:w="204"/>
        <w:gridCol w:w="7754"/>
        <w:gridCol w:w="11"/>
      </w:tblGrid>
      <w:tr w:rsidR="0001544B" w:rsidRPr="00AC2C6D" w:rsidTr="00FB31C8">
        <w:trPr>
          <w:gridAfter w:val="1"/>
          <w:wAfter w:w="11" w:type="dxa"/>
          <w:jc w:val="center"/>
        </w:trPr>
        <w:tc>
          <w:tcPr>
            <w:tcW w:w="97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Общие понятия страхового рынка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рынок</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Особая сфера денежных отношений, где объектом купли-продажи выступает специфическая услуга – страховая защита, формируются предложение и спрос на нее</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Страховые брокеры</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Юридические или физические лица, зарегистрированные в установленном порядке в качестве предпринимателей, осуществляющие посредническую деятельность по страхованию от своего имени на основании поручений страхователя или страховщика</w:t>
            </w:r>
          </w:p>
        </w:tc>
      </w:tr>
      <w:tr w:rsidR="0001544B" w:rsidRPr="00AC2C6D" w:rsidTr="00FB31C8">
        <w:trPr>
          <w:gridAfter w:val="1"/>
          <w:wAfter w:w="11" w:type="dxa"/>
          <w:jc w:val="center"/>
        </w:trPr>
        <w:tc>
          <w:tcPr>
            <w:tcW w:w="176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случай</w:t>
            </w:r>
          </w:p>
        </w:tc>
        <w:tc>
          <w:tcPr>
            <w:tcW w:w="7958" w:type="dxa"/>
            <w:gridSpan w:val="2"/>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Наступившее событие, влекущее за собой нанесение материального или морального ущерба юридическим </w:t>
            </w:r>
            <w:proofErr w:type="gramStart"/>
            <w:r w:rsidRPr="00AC2C6D">
              <w:rPr>
                <w:rFonts w:ascii="Times New Roman" w:hAnsi="Times New Roman" w:cs="Times New Roman"/>
                <w:sz w:val="24"/>
                <w:szCs w:val="24"/>
                <w:lang w:eastAsia="ru-RU"/>
              </w:rPr>
              <w:t>и(</w:t>
            </w:r>
            <w:proofErr w:type="gramEnd"/>
            <w:r w:rsidRPr="00AC2C6D">
              <w:rPr>
                <w:rFonts w:ascii="Times New Roman" w:hAnsi="Times New Roman" w:cs="Times New Roman"/>
                <w:sz w:val="24"/>
                <w:szCs w:val="24"/>
                <w:lang w:eastAsia="ru-RU"/>
              </w:rPr>
              <w:t>или) физическим лицам, которое обязывает страховщика выплатить возмещение</w:t>
            </w:r>
          </w:p>
        </w:tc>
      </w:tr>
      <w:tr w:rsidR="0001544B" w:rsidRPr="00AC2C6D" w:rsidTr="00FB31C8">
        <w:trPr>
          <w:jc w:val="center"/>
        </w:trPr>
        <w:tc>
          <w:tcPr>
            <w:tcW w:w="9731"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1544B" w:rsidRPr="00AC2C6D" w:rsidRDefault="0001544B" w:rsidP="00FB31C8">
            <w:pPr>
              <w:autoSpaceDE w:val="0"/>
              <w:autoSpaceDN w:val="0"/>
              <w:spacing w:after="0" w:line="240" w:lineRule="auto"/>
              <w:jc w:val="center"/>
              <w:rPr>
                <w:rFonts w:ascii="Times New Roman" w:hAnsi="Times New Roman" w:cs="Times New Roman"/>
                <w:b/>
                <w:bCs/>
                <w:sz w:val="24"/>
                <w:szCs w:val="24"/>
                <w:lang w:eastAsia="ru-RU"/>
              </w:rPr>
            </w:pPr>
            <w:bookmarkStart w:id="0" w:name="_GoBack" w:colFirst="0" w:colLast="1"/>
            <w:r w:rsidRPr="00AC2C6D">
              <w:rPr>
                <w:rFonts w:ascii="Times New Roman" w:hAnsi="Times New Roman" w:cs="Times New Roman"/>
                <w:b/>
                <w:bCs/>
                <w:sz w:val="24"/>
                <w:szCs w:val="24"/>
                <w:lang w:eastAsia="ru-RU"/>
              </w:rPr>
              <w:t xml:space="preserve">Абсолютные показатели </w:t>
            </w:r>
            <w:proofErr w:type="gramStart"/>
            <w:r w:rsidRPr="00AC2C6D">
              <w:rPr>
                <w:rFonts w:ascii="Times New Roman" w:hAnsi="Times New Roman" w:cs="Times New Roman"/>
                <w:b/>
                <w:bCs/>
                <w:sz w:val="24"/>
                <w:szCs w:val="24"/>
                <w:lang w:eastAsia="ru-RU"/>
              </w:rPr>
              <w:t>страховой</w:t>
            </w:r>
            <w:proofErr w:type="gramEnd"/>
            <w:r w:rsidRPr="00AC2C6D">
              <w:rPr>
                <w:rFonts w:ascii="Times New Roman" w:hAnsi="Times New Roman" w:cs="Times New Roman"/>
                <w:b/>
                <w:bCs/>
                <w:sz w:val="24"/>
                <w:szCs w:val="24"/>
                <w:lang w:eastAsia="ru-RU"/>
              </w:rPr>
              <w:t xml:space="preserve"> деятельности</w:t>
            </w:r>
          </w:p>
        </w:tc>
      </w:tr>
      <w:tr w:rsidR="0001544B" w:rsidRPr="00AC2C6D" w:rsidTr="00FB31C8">
        <w:tblPrEx>
          <w:tblLook w:val="04A0"/>
        </w:tblPrEx>
        <w:trPr>
          <w:gridAfter w:val="1"/>
          <w:wAfter w:w="11" w:type="dxa"/>
          <w:jc w:val="center"/>
        </w:trPr>
        <w:tc>
          <w:tcPr>
            <w:tcW w:w="972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Относительные показатели </w:t>
            </w:r>
            <w:proofErr w:type="gramStart"/>
            <w:r w:rsidRPr="00AC2C6D">
              <w:rPr>
                <w:rFonts w:ascii="Times New Roman" w:hAnsi="Times New Roman" w:cs="Times New Roman"/>
                <w:sz w:val="24"/>
                <w:szCs w:val="24"/>
                <w:lang w:eastAsia="ru-RU"/>
              </w:rPr>
              <w:t>страховой</w:t>
            </w:r>
            <w:proofErr w:type="gramEnd"/>
            <w:r w:rsidRPr="00AC2C6D">
              <w:rPr>
                <w:rFonts w:ascii="Times New Roman" w:hAnsi="Times New Roman" w:cs="Times New Roman"/>
                <w:sz w:val="24"/>
                <w:szCs w:val="24"/>
                <w:lang w:eastAsia="ru-RU"/>
              </w:rPr>
              <w:t xml:space="preserve"> деятельности</w:t>
            </w: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Нетто-ставка (вычисляется с определенной степенью вероятности)</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ind w:left="452" w:hanging="452"/>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noProof/>
                <w:sz w:val="24"/>
                <w:szCs w:val="24"/>
                <w:vertAlign w:val="subscript"/>
                <w:lang w:eastAsia="ru-RU"/>
              </w:rPr>
              <w:drawing>
                <wp:inline distT="0" distB="0" distL="0" distR="0">
                  <wp:extent cx="152400" cy="266700"/>
                  <wp:effectExtent l="19050" t="0" r="0" b="0"/>
                  <wp:docPr id="1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20"/>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средний уровень убыточности за период;</w:t>
            </w:r>
          </w:p>
          <w:p w:rsidR="0001544B" w:rsidRPr="00AC2C6D" w:rsidRDefault="0001544B" w:rsidP="00FB31C8">
            <w:pPr>
              <w:autoSpaceDE w:val="0"/>
              <w:autoSpaceDN w:val="0"/>
              <w:spacing w:after="0" w:line="240" w:lineRule="auto"/>
              <w:ind w:left="452"/>
              <w:jc w:val="both"/>
              <w:rPr>
                <w:rFonts w:ascii="Times New Roman" w:hAnsi="Times New Roman" w:cs="Times New Roman"/>
                <w:sz w:val="24"/>
                <w:szCs w:val="24"/>
                <w:lang w:eastAsia="ru-RU"/>
              </w:rPr>
            </w:pPr>
            <w:r w:rsidRPr="00AC2C6D">
              <w:rPr>
                <w:rFonts w:ascii="Times New Roman" w:hAnsi="Times New Roman" w:cs="Times New Roman"/>
                <w:i/>
                <w:iCs/>
                <w:sz w:val="24"/>
                <w:szCs w:val="24"/>
                <w:lang w:eastAsia="ru-RU"/>
              </w:rPr>
              <w:t>σ</w:t>
            </w:r>
            <w:r w:rsidRPr="00AC2C6D">
              <w:rPr>
                <w:rFonts w:ascii="Times New Roman" w:hAnsi="Times New Roman" w:cs="Times New Roman"/>
                <w:sz w:val="24"/>
                <w:szCs w:val="24"/>
                <w:lang w:eastAsia="ru-RU"/>
              </w:rPr>
              <w:t xml:space="preserve"> – среднее </w:t>
            </w:r>
            <w:proofErr w:type="spellStart"/>
            <w:r w:rsidRPr="00AC2C6D">
              <w:rPr>
                <w:rFonts w:ascii="Times New Roman" w:hAnsi="Times New Roman" w:cs="Times New Roman"/>
                <w:sz w:val="24"/>
                <w:szCs w:val="24"/>
                <w:lang w:eastAsia="ru-RU"/>
              </w:rPr>
              <w:t>квадратическое</w:t>
            </w:r>
            <w:proofErr w:type="spellEnd"/>
            <w:r w:rsidRPr="00AC2C6D">
              <w:rPr>
                <w:rFonts w:ascii="Times New Roman" w:hAnsi="Times New Roman" w:cs="Times New Roman"/>
                <w:sz w:val="24"/>
                <w:szCs w:val="24"/>
                <w:lang w:eastAsia="ru-RU"/>
              </w:rPr>
              <w:t xml:space="preserve"> отклонение индивидуальных уровней убыточности от среднего уровня; </w:t>
            </w:r>
          </w:p>
          <w:p w:rsidR="0001544B" w:rsidRPr="00AC2C6D" w:rsidRDefault="0001544B" w:rsidP="00FB31C8">
            <w:pPr>
              <w:autoSpaceDE w:val="0"/>
              <w:autoSpaceDN w:val="0"/>
              <w:spacing w:after="0" w:line="240" w:lineRule="auto"/>
              <w:ind w:left="452"/>
              <w:jc w:val="both"/>
              <w:rPr>
                <w:rFonts w:ascii="Times New Roman" w:hAnsi="Times New Roman" w:cs="Times New Roman"/>
                <w:sz w:val="24"/>
                <w:szCs w:val="24"/>
                <w:lang w:eastAsia="ru-RU"/>
              </w:rPr>
            </w:pP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коэффициент доверительной вероятности, определяемой по таблице на основании заданной вероятности</w:t>
            </w:r>
          </w:p>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Среднегодовой уровень убыточности</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b/>
                <w:i/>
                <w:position w:val="-24"/>
                <w:sz w:val="24"/>
                <w:szCs w:val="24"/>
              </w:rPr>
              <w:object w:dxaOrig="859" w:dyaOrig="740">
                <v:shape id="_x0000_i1027" type="#_x0000_t75" style="width:43.5pt;height:36.75pt" o:ole="">
                  <v:imagedata r:id="rId21" o:title=""/>
                </v:shape>
                <o:OLEObject Type="Embed" ProgID="Equation.3" ShapeID="_x0000_i1027" DrawAspect="Content" ObjectID="_1493227910" r:id="rId22"/>
              </w:object>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4" w:lineRule="auto"/>
              <w:ind w:left="452" w:hanging="36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noProof/>
                <w:sz w:val="24"/>
                <w:szCs w:val="24"/>
                <w:vertAlign w:val="subscript"/>
                <w:lang w:eastAsia="ru-RU"/>
              </w:rPr>
              <w:drawing>
                <wp:inline distT="0" distB="0" distL="0" distR="0">
                  <wp:extent cx="152400" cy="266700"/>
                  <wp:effectExtent l="19050" t="0" r="0" b="0"/>
                  <wp:docPr id="16"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23"/>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xml:space="preserve">– средний уровень убыточности за период; </w:t>
            </w:r>
          </w:p>
          <w:p w:rsidR="0001544B" w:rsidRPr="00AC2C6D" w:rsidRDefault="0001544B" w:rsidP="00FB31C8">
            <w:pPr>
              <w:autoSpaceDE w:val="0"/>
              <w:autoSpaceDN w:val="0"/>
              <w:spacing w:after="0" w:line="244" w:lineRule="auto"/>
              <w:ind w:left="452"/>
              <w:jc w:val="both"/>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152400" cy="190500"/>
                  <wp:effectExtent l="0" t="0" r="0" b="0"/>
                  <wp:docPr id="15"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2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убыточность страховой суммы</w:t>
            </w:r>
          </w:p>
        </w:tc>
      </w:tr>
      <w:bookmarkEnd w:id="0"/>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Среднее </w:t>
            </w:r>
            <w:proofErr w:type="spellStart"/>
            <w:r w:rsidRPr="00AC2C6D">
              <w:rPr>
                <w:rFonts w:ascii="Times New Roman" w:hAnsi="Times New Roman" w:cs="Times New Roman"/>
                <w:sz w:val="24"/>
                <w:szCs w:val="24"/>
                <w:lang w:eastAsia="ru-RU"/>
              </w:rPr>
              <w:t>квадратическое</w:t>
            </w:r>
            <w:proofErr w:type="spellEnd"/>
            <w:r w:rsidRPr="00AC2C6D">
              <w:rPr>
                <w:rFonts w:ascii="Times New Roman" w:hAnsi="Times New Roman" w:cs="Times New Roman"/>
                <w:sz w:val="24"/>
                <w:szCs w:val="24"/>
                <w:lang w:eastAsia="ru-RU"/>
              </w:rPr>
              <w:t xml:space="preserve"> отклонение индивидуальных уровней убыточности от среднего уровня</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Определяется по формуле:</w:t>
            </w: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1295400" cy="523875"/>
                  <wp:effectExtent l="0" t="0" r="0" b="0"/>
                  <wp:docPr id="5" name="Рисунок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rrowheads="1"/>
                          </pic:cNvPicPr>
                        </pic:nvPicPr>
                        <pic:blipFill>
                          <a:blip r:embed="rId25"/>
                          <a:srcRect/>
                          <a:stretch>
                            <a:fillRect/>
                          </a:stretch>
                        </pic:blipFill>
                        <pic:spPr bwMode="auto">
                          <a:xfrm>
                            <a:off x="0" y="0"/>
                            <a:ext cx="1295400" cy="523875"/>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4" w:lineRule="auto"/>
              <w:ind w:left="452" w:hanging="36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noProof/>
                <w:sz w:val="24"/>
                <w:szCs w:val="24"/>
                <w:vertAlign w:val="subscript"/>
                <w:lang w:eastAsia="ru-RU"/>
              </w:rPr>
              <w:drawing>
                <wp:inline distT="0" distB="0" distL="0" distR="0">
                  <wp:extent cx="152400" cy="266700"/>
                  <wp:effectExtent l="19050" t="0" r="0" b="0"/>
                  <wp:docPr id="6" name="Рисунок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rrowheads="1"/>
                          </pic:cNvPicPr>
                        </pic:nvPicPr>
                        <pic:blipFill>
                          <a:blip r:embed="rId23"/>
                          <a:srcRect/>
                          <a:stretch>
                            <a:fillRect/>
                          </a:stretch>
                        </pic:blipFill>
                        <pic:spPr bwMode="auto">
                          <a:xfrm>
                            <a:off x="0" y="0"/>
                            <a:ext cx="152400"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xml:space="preserve">– средний уровень убыточности за период; </w:t>
            </w:r>
          </w:p>
          <w:p w:rsidR="0001544B" w:rsidRPr="00AC2C6D" w:rsidRDefault="0001544B" w:rsidP="00FB31C8">
            <w:pPr>
              <w:autoSpaceDE w:val="0"/>
              <w:autoSpaceDN w:val="0"/>
              <w:spacing w:after="0" w:line="244" w:lineRule="auto"/>
              <w:ind w:left="452"/>
              <w:jc w:val="both"/>
              <w:rPr>
                <w:rFonts w:ascii="Times New Roman" w:hAnsi="Times New Roman" w:cs="Times New Roman"/>
                <w:sz w:val="24"/>
                <w:szCs w:val="24"/>
                <w:lang w:val="en-US" w:eastAsia="ru-RU"/>
              </w:rPr>
            </w:pPr>
            <w:r w:rsidRPr="00AC2C6D">
              <w:rPr>
                <w:rFonts w:ascii="Times New Roman" w:hAnsi="Times New Roman" w:cs="Times New Roman"/>
                <w:noProof/>
                <w:sz w:val="24"/>
                <w:szCs w:val="24"/>
                <w:vertAlign w:val="subscript"/>
                <w:lang w:eastAsia="ru-RU"/>
              </w:rPr>
              <w:drawing>
                <wp:inline distT="0" distB="0" distL="0" distR="0">
                  <wp:extent cx="152400" cy="190500"/>
                  <wp:effectExtent l="0" t="0" r="0" b="0"/>
                  <wp:docPr id="1" name="Рисунок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rrowheads="1"/>
                          </pic:cNvPicPr>
                        </pic:nvPicPr>
                        <pic:blipFill>
                          <a:blip r:embed="rId24"/>
                          <a:srcRect/>
                          <a:stretch>
                            <a:fillRect/>
                          </a:stretch>
                        </pic:blipFill>
                        <pic:spPr bwMode="auto">
                          <a:xfrm>
                            <a:off x="0" y="0"/>
                            <a:ext cx="152400" cy="1905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 убыточность страховой суммы</w:t>
            </w: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Нетто-ставка (вычисляется с определенной степенью вероятности)</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Выражает рисковую часть тарифа для обеспечения страхо</w:t>
            </w:r>
            <w:r w:rsidRPr="00AC2C6D">
              <w:rPr>
                <w:rFonts w:ascii="Times New Roman" w:hAnsi="Times New Roman" w:cs="Times New Roman"/>
                <w:sz w:val="24"/>
                <w:szCs w:val="24"/>
                <w:lang w:eastAsia="ru-RU"/>
              </w:rPr>
              <w:softHyphen/>
              <w:t xml:space="preserve">вого возмещения. </w:t>
            </w:r>
            <w:proofErr w:type="gramStart"/>
            <w:r w:rsidRPr="00AC2C6D">
              <w:rPr>
                <w:rFonts w:ascii="Times New Roman" w:hAnsi="Times New Roman" w:cs="Times New Roman"/>
                <w:sz w:val="24"/>
                <w:szCs w:val="24"/>
                <w:lang w:eastAsia="ru-RU"/>
              </w:rPr>
              <w:t>Предназначена</w:t>
            </w:r>
            <w:proofErr w:type="gramEnd"/>
            <w:r w:rsidRPr="00AC2C6D">
              <w:rPr>
                <w:rFonts w:ascii="Times New Roman" w:hAnsi="Times New Roman" w:cs="Times New Roman"/>
                <w:sz w:val="24"/>
                <w:szCs w:val="24"/>
                <w:lang w:eastAsia="ru-RU"/>
              </w:rPr>
              <w:t xml:space="preserve"> для формирования страхо</w:t>
            </w:r>
            <w:r w:rsidRPr="00AC2C6D">
              <w:rPr>
                <w:rFonts w:ascii="Times New Roman" w:hAnsi="Times New Roman" w:cs="Times New Roman"/>
                <w:sz w:val="24"/>
                <w:szCs w:val="24"/>
                <w:lang w:eastAsia="ru-RU"/>
              </w:rPr>
              <w:softHyphen/>
              <w:t>вого фонда (совокупности страховых платежей):</w:t>
            </w:r>
          </w:p>
          <w:p w:rsidR="0001544B" w:rsidRPr="00AC2C6D" w:rsidRDefault="0001544B" w:rsidP="00FB31C8">
            <w:pPr>
              <w:autoSpaceDE w:val="0"/>
              <w:autoSpaceDN w:val="0"/>
              <w:spacing w:after="0" w:line="240" w:lineRule="auto"/>
              <w:ind w:left="452"/>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809625" cy="266700"/>
                  <wp:effectExtent l="0" t="0" r="0" b="0"/>
                  <wp:docPr id="8"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rrowheads="1"/>
                          </pic:cNvPicPr>
                        </pic:nvPicPr>
                        <pic:blipFill>
                          <a:blip r:embed="rId26"/>
                          <a:srcRect/>
                          <a:stretch>
                            <a:fillRect/>
                          </a:stretch>
                        </pic:blipFill>
                        <pic:spPr bwMode="auto">
                          <a:xfrm>
                            <a:off x="0" y="0"/>
                            <a:ext cx="809625" cy="266700"/>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4" w:lineRule="auto"/>
              <w:jc w:val="both"/>
              <w:rPr>
                <w:rFonts w:ascii="Times New Roman" w:hAnsi="Times New Roman" w:cs="Times New Roman"/>
                <w:sz w:val="24"/>
                <w:szCs w:val="24"/>
                <w:lang w:eastAsia="ru-RU"/>
              </w:rPr>
            </w:pPr>
          </w:p>
        </w:tc>
      </w:tr>
      <w:tr w:rsidR="0001544B" w:rsidRPr="00AC2C6D" w:rsidTr="00FB31C8">
        <w:tblPrEx>
          <w:tblLook w:val="04A0"/>
        </w:tblPrEx>
        <w:trPr>
          <w:gridAfter w:val="1"/>
          <w:wAfter w:w="11" w:type="dxa"/>
          <w:jc w:val="center"/>
        </w:trPr>
        <w:tc>
          <w:tcPr>
            <w:tcW w:w="1966" w:type="dxa"/>
            <w:gridSpan w:val="2"/>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Брутто-ставка</w:t>
            </w:r>
          </w:p>
        </w:tc>
        <w:tc>
          <w:tcPr>
            <w:tcW w:w="7754"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01544B" w:rsidRPr="00AC2C6D" w:rsidRDefault="0001544B" w:rsidP="00FB31C8">
            <w:pPr>
              <w:autoSpaceDE w:val="0"/>
              <w:autoSpaceDN w:val="0"/>
              <w:spacing w:after="0"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Полная тарифная ставка, которая состоит из нетто-ставки (основной части тарифа, предназначенной для создания фонда на выплату страхового возмещения) и нагрузки к ней (надбавки):</w:t>
            </w:r>
          </w:p>
          <w:p w:rsidR="0001544B" w:rsidRPr="00AC2C6D" w:rsidRDefault="0001544B" w:rsidP="00FB31C8">
            <w:pPr>
              <w:autoSpaceDE w:val="0"/>
              <w:autoSpaceDN w:val="0"/>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vertAlign w:val="subscript"/>
                <w:lang w:eastAsia="ru-RU"/>
              </w:rPr>
              <w:drawing>
                <wp:inline distT="0" distB="0" distL="0" distR="0">
                  <wp:extent cx="676275" cy="447675"/>
                  <wp:effectExtent l="0" t="0" r="9525" b="0"/>
                  <wp:docPr id="1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27"/>
                          <a:srcRect/>
                          <a:stretch>
                            <a:fillRect/>
                          </a:stretch>
                        </pic:blipFill>
                        <pic:spPr bwMode="auto">
                          <a:xfrm>
                            <a:off x="0" y="0"/>
                            <a:ext cx="676275" cy="447675"/>
                          </a:xfrm>
                          <a:prstGeom prst="rect">
                            <a:avLst/>
                          </a:prstGeom>
                          <a:noFill/>
                          <a:ln w="9525">
                            <a:noFill/>
                            <a:miter lim="800000"/>
                            <a:headEnd/>
                            <a:tailEnd/>
                          </a:ln>
                        </pic:spPr>
                      </pic:pic>
                    </a:graphicData>
                  </a:graphic>
                </wp:inline>
              </w:drawing>
            </w:r>
            <w:r w:rsidRPr="00AC2C6D">
              <w:rPr>
                <w:rFonts w:ascii="Times New Roman" w:hAnsi="Times New Roman" w:cs="Times New Roman"/>
                <w:sz w:val="24"/>
                <w:szCs w:val="24"/>
                <w:lang w:eastAsia="ru-RU"/>
              </w:rPr>
              <w:t>,</w:t>
            </w:r>
          </w:p>
          <w:p w:rsidR="0001544B" w:rsidRPr="00AC2C6D" w:rsidRDefault="0001544B" w:rsidP="00FB31C8">
            <w:pPr>
              <w:autoSpaceDE w:val="0"/>
              <w:autoSpaceDN w:val="0"/>
              <w:spacing w:after="0" w:line="240" w:lineRule="auto"/>
              <w:ind w:left="452" w:hanging="36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где </w:t>
            </w:r>
            <w:r w:rsidRPr="00AC2C6D">
              <w:rPr>
                <w:rFonts w:ascii="Times New Roman" w:hAnsi="Times New Roman" w:cs="Times New Roman"/>
                <w:i/>
                <w:iCs/>
                <w:sz w:val="24"/>
                <w:szCs w:val="24"/>
                <w:lang w:val="en-US" w:eastAsia="ru-RU"/>
              </w:rPr>
              <w:t>f</w:t>
            </w:r>
            <w:r w:rsidRPr="00AC2C6D">
              <w:rPr>
                <w:rFonts w:ascii="Times New Roman" w:hAnsi="Times New Roman" w:cs="Times New Roman"/>
                <w:sz w:val="24"/>
                <w:szCs w:val="24"/>
                <w:lang w:eastAsia="ru-RU"/>
              </w:rPr>
              <w:t xml:space="preserve"> – доля нагрузки по страхованию имущества в брутто-ставке, которая служит для покрытия накладных расходов страхования и образования резервных фондов</w:t>
            </w:r>
          </w:p>
        </w:tc>
      </w:tr>
    </w:tbl>
    <w:p w:rsidR="0001544B" w:rsidRPr="00AC2C6D" w:rsidRDefault="0001544B" w:rsidP="0001544B">
      <w:pPr>
        <w:shd w:val="clear" w:color="auto" w:fill="FFFFFF"/>
        <w:autoSpaceDE w:val="0"/>
        <w:autoSpaceDN w:val="0"/>
        <w:adjustRightInd w:val="0"/>
        <w:jc w:val="center"/>
        <w:rPr>
          <w:rFonts w:ascii="Times New Roman" w:hAnsi="Times New Roman" w:cs="Times New Roman"/>
          <w:b/>
          <w:bCs/>
          <w:color w:val="000000"/>
          <w:sz w:val="24"/>
          <w:szCs w:val="24"/>
        </w:rPr>
      </w:pPr>
    </w:p>
    <w:p w:rsidR="0001544B" w:rsidRPr="00AC2C6D" w:rsidRDefault="0001544B" w:rsidP="0001544B">
      <w:pPr>
        <w:shd w:val="clear" w:color="auto" w:fill="FFFFFF"/>
        <w:autoSpaceDE w:val="0"/>
        <w:autoSpaceDN w:val="0"/>
        <w:adjustRightInd w:val="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lastRenderedPageBreak/>
        <w:t>2. Решить задачи.</w:t>
      </w:r>
    </w:p>
    <w:p w:rsidR="0001544B" w:rsidRPr="00AC2C6D" w:rsidRDefault="0001544B" w:rsidP="0001544B">
      <w:pPr>
        <w:autoSpaceDE w:val="0"/>
        <w:autoSpaceDN w:val="0"/>
        <w:spacing w:after="0" w:line="244"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 1.</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eastAsia="ru-RU"/>
        </w:rPr>
      </w:pPr>
    </w:p>
    <w:tbl>
      <w:tblPr>
        <w:tblW w:w="0" w:type="auto"/>
        <w:jc w:val="center"/>
        <w:tblCellMar>
          <w:left w:w="0" w:type="dxa"/>
          <w:right w:w="0" w:type="dxa"/>
        </w:tblCellMar>
        <w:tblLook w:val="04A0"/>
      </w:tblPr>
      <w:tblGrid>
        <w:gridCol w:w="3131"/>
        <w:gridCol w:w="992"/>
        <w:gridCol w:w="992"/>
        <w:gridCol w:w="992"/>
        <w:gridCol w:w="992"/>
        <w:gridCol w:w="992"/>
      </w:tblGrid>
      <w:tr w:rsidR="0001544B" w:rsidRPr="00AC2C6D" w:rsidTr="00FB31C8">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4960" w:type="dxa"/>
            <w:gridSpan w:val="5"/>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01544B" w:rsidRPr="00AC2C6D" w:rsidTr="00FB31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44B" w:rsidRPr="00AC2C6D" w:rsidRDefault="0001544B" w:rsidP="00FB31C8">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2005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2006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2007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2008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2009 </w:t>
            </w:r>
          </w:p>
        </w:tc>
      </w:tr>
      <w:tr w:rsidR="0001544B" w:rsidRPr="00AC2C6D" w:rsidTr="00FB31C8">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13</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w:t>
            </w:r>
          </w:p>
        </w:tc>
      </w:tr>
    </w:tbl>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val="en-US" w:eastAsia="ru-RU"/>
        </w:rPr>
      </w:pP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12 % к брутто-ставке.</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Задача№2.</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Деятельность страховых организаций по добровольному имущественному страхованию за отчетный период характеризуется следующими данными:</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Страховое поле, ед.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max</w:t>
      </w:r>
      <w:proofErr w:type="spellEnd"/>
      <w:r w:rsidRPr="00AC2C6D">
        <w:rPr>
          <w:rFonts w:ascii="Times New Roman" w:hAnsi="Times New Roman" w:cs="Times New Roman"/>
          <w:sz w:val="24"/>
          <w:szCs w:val="24"/>
          <w:lang w:eastAsia="ru-RU"/>
        </w:rPr>
        <w:t xml:space="preserve"> 1240</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заключенных договоров </w:t>
      </w:r>
      <w:r w:rsidRPr="00AC2C6D">
        <w:rPr>
          <w:rFonts w:ascii="Times New Roman" w:hAnsi="Times New Roman" w:cs="Times New Roman"/>
          <w:i/>
          <w:iCs/>
          <w:sz w:val="24"/>
          <w:szCs w:val="24"/>
          <w:lang w:val="en-US" w:eastAsia="ru-RU"/>
        </w:rPr>
        <w:t>N</w:t>
      </w:r>
      <w:r w:rsidRPr="00AC2C6D">
        <w:rPr>
          <w:rFonts w:ascii="Times New Roman" w:hAnsi="Times New Roman" w:cs="Times New Roman"/>
          <w:sz w:val="24"/>
          <w:szCs w:val="24"/>
          <w:lang w:eastAsia="ru-RU"/>
        </w:rPr>
        <w:t xml:space="preserve"> 328</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Страховая сумма застрахованного имущества (</w:t>
      </w:r>
      <w:r w:rsidRPr="00AC2C6D">
        <w:rPr>
          <w:rFonts w:ascii="Times New Roman" w:hAnsi="Times New Roman" w:cs="Times New Roman"/>
          <w:sz w:val="24"/>
          <w:szCs w:val="24"/>
          <w:lang w:val="en-US" w:eastAsia="ru-RU"/>
        </w:rPr>
        <w:t>S</w:t>
      </w:r>
      <w:r w:rsidRPr="00AC2C6D">
        <w:rPr>
          <w:rFonts w:ascii="Times New Roman" w:hAnsi="Times New Roman" w:cs="Times New Roman"/>
          <w:sz w:val="24"/>
          <w:szCs w:val="24"/>
          <w:lang w:eastAsia="ru-RU"/>
        </w:rPr>
        <w:t>), тыс. руб. 1148,7</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Сумма страховых взносов </w:t>
      </w:r>
      <w:r w:rsidRPr="00AC2C6D">
        <w:rPr>
          <w:rFonts w:ascii="Times New Roman" w:hAnsi="Times New Roman" w:cs="Times New Roman"/>
          <w:i/>
          <w:iCs/>
          <w:sz w:val="24"/>
          <w:szCs w:val="24"/>
          <w:lang w:eastAsia="ru-RU"/>
        </w:rPr>
        <w:t>V</w:t>
      </w:r>
      <w:r w:rsidRPr="00AC2C6D">
        <w:rPr>
          <w:rFonts w:ascii="Times New Roman" w:hAnsi="Times New Roman" w:cs="Times New Roman"/>
          <w:sz w:val="24"/>
          <w:szCs w:val="24"/>
          <w:lang w:eastAsia="ru-RU"/>
        </w:rPr>
        <w:t>, тыс. руб. 3,4</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Страховые выплаты (сумма ущерба) </w:t>
      </w:r>
      <w:r w:rsidRPr="00AC2C6D">
        <w:rPr>
          <w:rFonts w:ascii="Times New Roman" w:hAnsi="Times New Roman" w:cs="Times New Roman"/>
          <w:i/>
          <w:iCs/>
          <w:sz w:val="24"/>
          <w:szCs w:val="24"/>
          <w:lang w:val="en-US" w:eastAsia="ru-RU"/>
        </w:rPr>
        <w:t>W</w:t>
      </w:r>
      <w:r w:rsidRPr="00AC2C6D">
        <w:rPr>
          <w:rFonts w:ascii="Times New Roman" w:hAnsi="Times New Roman" w:cs="Times New Roman"/>
          <w:sz w:val="24"/>
          <w:szCs w:val="24"/>
          <w:lang w:eastAsia="ru-RU"/>
        </w:rPr>
        <w:t>, тыс. руб. 0,63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Число пострадавших объектов </w:t>
      </w:r>
      <w:proofErr w:type="spellStart"/>
      <w:r w:rsidRPr="00AC2C6D">
        <w:rPr>
          <w:rFonts w:ascii="Times New Roman" w:hAnsi="Times New Roman" w:cs="Times New Roman"/>
          <w:i/>
          <w:iCs/>
          <w:sz w:val="24"/>
          <w:szCs w:val="24"/>
          <w:lang w:val="en-US" w:eastAsia="ru-RU"/>
        </w:rPr>
        <w:t>n</w:t>
      </w:r>
      <w:r w:rsidRPr="00AC2C6D">
        <w:rPr>
          <w:rFonts w:ascii="Times New Roman" w:hAnsi="Times New Roman" w:cs="Times New Roman"/>
          <w:i/>
          <w:iCs/>
          <w:sz w:val="24"/>
          <w:szCs w:val="24"/>
          <w:vertAlign w:val="subscript"/>
          <w:lang w:val="en-US" w:eastAsia="ru-RU"/>
        </w:rPr>
        <w:t>n</w:t>
      </w:r>
      <w:proofErr w:type="spellEnd"/>
      <w:r w:rsidRPr="00AC2C6D">
        <w:rPr>
          <w:rFonts w:ascii="Times New Roman" w:hAnsi="Times New Roman" w:cs="Times New Roman"/>
          <w:sz w:val="24"/>
          <w:szCs w:val="24"/>
          <w:lang w:eastAsia="ru-RU"/>
        </w:rPr>
        <w:t xml:space="preserve"> 127</w:t>
      </w:r>
    </w:p>
    <w:p w:rsidR="0001544B" w:rsidRPr="00AC2C6D" w:rsidRDefault="0001544B" w:rsidP="0001544B">
      <w:pPr>
        <w:autoSpaceDE w:val="0"/>
        <w:autoSpaceDN w:val="0"/>
        <w:spacing w:after="0" w:line="232" w:lineRule="auto"/>
        <w:ind w:firstLine="425"/>
        <w:jc w:val="both"/>
        <w:rPr>
          <w:rFonts w:ascii="Times New Roman" w:hAnsi="Times New Roman" w:cs="Times New Roman"/>
          <w:i/>
          <w:sz w:val="24"/>
          <w:szCs w:val="24"/>
          <w:lang w:eastAsia="ru-RU"/>
        </w:rPr>
      </w:pPr>
      <w:r w:rsidRPr="00AC2C6D">
        <w:rPr>
          <w:rFonts w:ascii="Times New Roman" w:hAnsi="Times New Roman" w:cs="Times New Roman"/>
          <w:sz w:val="24"/>
          <w:szCs w:val="24"/>
          <w:lang w:eastAsia="ru-RU"/>
        </w:rPr>
        <w:t xml:space="preserve">Страховая сумма и число пострадавших объектов </w:t>
      </w:r>
      <w:proofErr w:type="spellStart"/>
      <w:r w:rsidRPr="00AC2C6D">
        <w:rPr>
          <w:rFonts w:ascii="Times New Roman" w:hAnsi="Times New Roman" w:cs="Times New Roman"/>
          <w:i/>
          <w:sz w:val="24"/>
          <w:szCs w:val="24"/>
          <w:lang w:val="en-US" w:eastAsia="ru-RU"/>
        </w:rPr>
        <w:t>Sn</w:t>
      </w:r>
      <w:proofErr w:type="spellEnd"/>
      <w:r w:rsidRPr="00AC2C6D">
        <w:rPr>
          <w:rFonts w:ascii="Times New Roman" w:hAnsi="Times New Roman" w:cs="Times New Roman"/>
          <w:i/>
          <w:sz w:val="24"/>
          <w:szCs w:val="24"/>
          <w:lang w:eastAsia="ru-RU"/>
        </w:rPr>
        <w:t>5,3</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Определите:</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степень охвата страхового поля;</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частоту страховых случаев;</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коэффициент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4) среднюю страховую сумму застрахованного имущества;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5) среднюю сумму страхового взноса;</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6) среднюю сумму страховых выплат;</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7) убыточность страховой суммы;</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8) коэффициент тяжести страховых событий;</w:t>
      </w:r>
    </w:p>
    <w:p w:rsidR="0001544B" w:rsidRPr="00AC2C6D" w:rsidRDefault="0001544B" w:rsidP="0001544B">
      <w:pPr>
        <w:autoSpaceDE w:val="0"/>
        <w:autoSpaceDN w:val="0"/>
        <w:spacing w:after="0" w:line="232"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9) с доверительной </w:t>
      </w:r>
      <w:proofErr w:type="spellStart"/>
      <w:r w:rsidRPr="00AC2C6D">
        <w:rPr>
          <w:rFonts w:ascii="Times New Roman" w:hAnsi="Times New Roman" w:cs="Times New Roman"/>
          <w:sz w:val="24"/>
          <w:szCs w:val="24"/>
          <w:lang w:eastAsia="ru-RU"/>
        </w:rPr>
        <w:t>вероятностью</w:t>
      </w:r>
      <w:r w:rsidRPr="00AC2C6D">
        <w:rPr>
          <w:rFonts w:ascii="Times New Roman" w:hAnsi="Times New Roman" w:cs="Times New Roman"/>
          <w:i/>
          <w:iCs/>
          <w:sz w:val="24"/>
          <w:szCs w:val="24"/>
          <w:lang w:eastAsia="ru-RU"/>
        </w:rPr>
        <w:t>р</w:t>
      </w:r>
      <w:proofErr w:type="spellEnd"/>
      <w:r w:rsidRPr="00AC2C6D">
        <w:rPr>
          <w:rFonts w:ascii="Times New Roman" w:hAnsi="Times New Roman" w:cs="Times New Roman"/>
          <w:sz w:val="24"/>
          <w:szCs w:val="24"/>
          <w:lang w:eastAsia="ru-RU"/>
        </w:rPr>
        <w:t xml:space="preserve"> = 0,954 (</w:t>
      </w:r>
      <w:r w:rsidRPr="00AC2C6D">
        <w:rPr>
          <w:rFonts w:ascii="Times New Roman" w:hAnsi="Times New Roman" w:cs="Times New Roman"/>
          <w:i/>
          <w:iCs/>
          <w:sz w:val="24"/>
          <w:szCs w:val="24"/>
          <w:lang w:val="en-US" w:eastAsia="ru-RU"/>
        </w:rPr>
        <w:t>t</w:t>
      </w:r>
      <w:r w:rsidRPr="00AC2C6D">
        <w:rPr>
          <w:rFonts w:ascii="Times New Roman" w:hAnsi="Times New Roman" w:cs="Times New Roman"/>
          <w:sz w:val="24"/>
          <w:szCs w:val="24"/>
          <w:lang w:eastAsia="ru-RU"/>
        </w:rPr>
        <w:t xml:space="preserve"> = 2) коэффициент финансовой устойчивости.</w:t>
      </w: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p>
    <w:p w:rsidR="0001544B" w:rsidRPr="00AC2C6D" w:rsidRDefault="0001544B" w:rsidP="0001544B">
      <w:pPr>
        <w:autoSpaceDE w:val="0"/>
        <w:autoSpaceDN w:val="0"/>
        <w:spacing w:after="0" w:line="232" w:lineRule="auto"/>
        <w:ind w:firstLine="425"/>
        <w:jc w:val="both"/>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Задача№3.</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Имеются данные о динамике убыточности по страхованию иму</w:t>
      </w:r>
      <w:r w:rsidRPr="00AC2C6D">
        <w:rPr>
          <w:rFonts w:ascii="Times New Roman" w:hAnsi="Times New Roman" w:cs="Times New Roman"/>
          <w:sz w:val="24"/>
          <w:szCs w:val="24"/>
          <w:lang w:eastAsia="ru-RU"/>
        </w:rPr>
        <w:softHyphen/>
        <w:t>щества по организациям федерального округа.</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p>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eastAsia="ru-RU"/>
        </w:rPr>
      </w:pPr>
    </w:p>
    <w:tbl>
      <w:tblPr>
        <w:tblW w:w="0" w:type="auto"/>
        <w:jc w:val="center"/>
        <w:tblCellMar>
          <w:left w:w="0" w:type="dxa"/>
          <w:right w:w="0" w:type="dxa"/>
        </w:tblCellMar>
        <w:tblLook w:val="04A0"/>
      </w:tblPr>
      <w:tblGrid>
        <w:gridCol w:w="3131"/>
        <w:gridCol w:w="992"/>
        <w:gridCol w:w="992"/>
        <w:gridCol w:w="992"/>
        <w:gridCol w:w="992"/>
        <w:gridCol w:w="992"/>
        <w:gridCol w:w="992"/>
        <w:gridCol w:w="992"/>
      </w:tblGrid>
      <w:tr w:rsidR="0001544B" w:rsidRPr="00AC2C6D" w:rsidTr="00FB31C8">
        <w:trPr>
          <w:jc w:val="center"/>
        </w:trPr>
        <w:tc>
          <w:tcPr>
            <w:tcW w:w="3131"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Показатель</w:t>
            </w:r>
          </w:p>
        </w:tc>
        <w:tc>
          <w:tcPr>
            <w:tcW w:w="6944" w:type="dxa"/>
            <w:gridSpan w:val="7"/>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Год</w:t>
            </w:r>
          </w:p>
        </w:tc>
      </w:tr>
      <w:tr w:rsidR="0001544B" w:rsidRPr="00AC2C6D" w:rsidTr="00FB31C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1544B" w:rsidRPr="00AC2C6D" w:rsidRDefault="0001544B" w:rsidP="00FB31C8">
            <w:pPr>
              <w:spacing w:after="0" w:line="240" w:lineRule="auto"/>
              <w:rPr>
                <w:rFonts w:ascii="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2005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2006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2007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2008 </w:t>
            </w:r>
          </w:p>
        </w:tc>
        <w:tc>
          <w:tcPr>
            <w:tcW w:w="99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2009 </w:t>
            </w:r>
          </w:p>
        </w:tc>
        <w:tc>
          <w:tcPr>
            <w:tcW w:w="992" w:type="dxa"/>
            <w:tcBorders>
              <w:top w:val="single" w:sz="8" w:space="0" w:color="auto"/>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2010</w:t>
            </w:r>
          </w:p>
        </w:tc>
        <w:tc>
          <w:tcPr>
            <w:tcW w:w="992" w:type="dxa"/>
            <w:tcBorders>
              <w:top w:val="single" w:sz="8" w:space="0" w:color="auto"/>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2011</w:t>
            </w:r>
          </w:p>
        </w:tc>
      </w:tr>
      <w:tr w:rsidR="0001544B" w:rsidRPr="00AC2C6D" w:rsidTr="00FB31C8">
        <w:trPr>
          <w:jc w:val="center"/>
        </w:trPr>
        <w:tc>
          <w:tcPr>
            <w:tcW w:w="3131"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Убыточность со 100 руб. </w:t>
            </w:r>
          </w:p>
          <w:p w:rsidR="0001544B" w:rsidRPr="00AC2C6D" w:rsidRDefault="0001544B" w:rsidP="00FB31C8">
            <w:pPr>
              <w:autoSpaceDE w:val="0"/>
              <w:autoSpaceDN w:val="0"/>
              <w:spacing w:after="0" w:line="244"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страховой суммы, коп.</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8</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10</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13</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15</w:t>
            </w:r>
          </w:p>
        </w:tc>
        <w:tc>
          <w:tcPr>
            <w:tcW w:w="992" w:type="dxa"/>
            <w:tcBorders>
              <w:top w:val="nil"/>
              <w:left w:val="nil"/>
              <w:bottom w:val="single" w:sz="8" w:space="0" w:color="auto"/>
              <w:right w:val="single" w:sz="8" w:space="0" w:color="auto"/>
            </w:tcBorders>
            <w:shd w:val="clear" w:color="auto" w:fill="FFFFFF"/>
            <w:tcMar>
              <w:top w:w="0" w:type="dxa"/>
              <w:left w:w="40" w:type="dxa"/>
              <w:bottom w:w="0" w:type="dxa"/>
              <w:right w:w="40" w:type="dxa"/>
            </w:tcMar>
            <w:vAlign w:val="center"/>
            <w:hideMark/>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20</w:t>
            </w:r>
          </w:p>
        </w:tc>
        <w:tc>
          <w:tcPr>
            <w:tcW w:w="992" w:type="dxa"/>
            <w:tcBorders>
              <w:top w:val="nil"/>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25</w:t>
            </w:r>
          </w:p>
        </w:tc>
        <w:tc>
          <w:tcPr>
            <w:tcW w:w="992" w:type="dxa"/>
            <w:tcBorders>
              <w:top w:val="nil"/>
              <w:left w:val="nil"/>
              <w:bottom w:val="single" w:sz="8" w:space="0" w:color="auto"/>
              <w:right w:val="single" w:sz="8" w:space="0" w:color="auto"/>
            </w:tcBorders>
            <w:shd w:val="clear" w:color="auto" w:fill="FFFFFF"/>
          </w:tcPr>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p>
          <w:p w:rsidR="0001544B" w:rsidRPr="00AC2C6D" w:rsidRDefault="0001544B" w:rsidP="00FB31C8">
            <w:pPr>
              <w:autoSpaceDE w:val="0"/>
              <w:autoSpaceDN w:val="0"/>
              <w:spacing w:after="0" w:line="244" w:lineRule="auto"/>
              <w:jc w:val="center"/>
              <w:rPr>
                <w:rFonts w:ascii="Times New Roman" w:hAnsi="Times New Roman" w:cs="Times New Roman"/>
                <w:sz w:val="24"/>
                <w:szCs w:val="24"/>
                <w:lang w:eastAsia="ru-RU"/>
              </w:rPr>
            </w:pPr>
            <w:r w:rsidRPr="00AC2C6D">
              <w:rPr>
                <w:rFonts w:ascii="Times New Roman" w:hAnsi="Times New Roman" w:cs="Times New Roman"/>
                <w:sz w:val="24"/>
                <w:szCs w:val="24"/>
                <w:lang w:eastAsia="ru-RU"/>
              </w:rPr>
              <w:t>30</w:t>
            </w:r>
          </w:p>
        </w:tc>
      </w:tr>
    </w:tbl>
    <w:p w:rsidR="0001544B" w:rsidRPr="00AC2C6D" w:rsidRDefault="0001544B" w:rsidP="0001544B">
      <w:pPr>
        <w:autoSpaceDE w:val="0"/>
        <w:autoSpaceDN w:val="0"/>
        <w:spacing w:after="0" w:line="244" w:lineRule="auto"/>
        <w:ind w:firstLine="360"/>
        <w:jc w:val="both"/>
        <w:rPr>
          <w:rFonts w:ascii="Times New Roman" w:hAnsi="Times New Roman" w:cs="Times New Roman"/>
          <w:sz w:val="24"/>
          <w:szCs w:val="24"/>
          <w:lang w:val="en-US" w:eastAsia="ru-RU"/>
        </w:rPr>
      </w:pP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caps/>
          <w:sz w:val="24"/>
          <w:szCs w:val="24"/>
          <w:lang w:eastAsia="ru-RU"/>
        </w:rPr>
        <w:t>о</w:t>
      </w:r>
      <w:r w:rsidRPr="00AC2C6D">
        <w:rPr>
          <w:rFonts w:ascii="Times New Roman" w:hAnsi="Times New Roman" w:cs="Times New Roman"/>
          <w:sz w:val="24"/>
          <w:szCs w:val="24"/>
          <w:lang w:eastAsia="ru-RU"/>
        </w:rPr>
        <w:t>пределите:</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1) среднегодовой уровень убыточности;</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2) нетто-ставку (с доверительной вероятностью 0,954);</w:t>
      </w:r>
    </w:p>
    <w:p w:rsidR="0001544B" w:rsidRPr="00AC2C6D" w:rsidRDefault="0001544B" w:rsidP="0001544B">
      <w:pPr>
        <w:autoSpaceDE w:val="0"/>
        <w:autoSpaceDN w:val="0"/>
        <w:spacing w:after="0" w:line="244" w:lineRule="auto"/>
        <w:ind w:firstLine="425"/>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3) брутто-ставку, если известно, что нагрузка по страхованию имущества составляет 12 % к брутто-ставке.</w:t>
      </w:r>
    </w:p>
    <w:p w:rsidR="0001544B" w:rsidRPr="00AC2C6D" w:rsidRDefault="0001544B" w:rsidP="0001544B">
      <w:pPr>
        <w:shd w:val="clear" w:color="auto" w:fill="FFFFFF"/>
        <w:autoSpaceDE w:val="0"/>
        <w:autoSpaceDN w:val="0"/>
        <w:adjustRightInd w:val="0"/>
        <w:rPr>
          <w:rFonts w:ascii="Times New Roman" w:hAnsi="Times New Roman" w:cs="Times New Roman"/>
          <w:color w:val="000000"/>
          <w:sz w:val="24"/>
          <w:szCs w:val="24"/>
        </w:rPr>
      </w:pPr>
      <w:r w:rsidRPr="00AC2C6D">
        <w:rPr>
          <w:rFonts w:ascii="Times New Roman" w:hAnsi="Times New Roman" w:cs="Times New Roman"/>
          <w:color w:val="000000"/>
          <w:sz w:val="24"/>
          <w:szCs w:val="24"/>
        </w:rPr>
        <w:t>3.Сделать вывод по работе.</w:t>
      </w:r>
    </w:p>
    <w:p w:rsidR="009C71FD" w:rsidRPr="00AC2C6D" w:rsidRDefault="009C71FD" w:rsidP="0001544B">
      <w:pPr>
        <w:shd w:val="clear" w:color="auto" w:fill="FFFFFF"/>
        <w:autoSpaceDE w:val="0"/>
        <w:autoSpaceDN w:val="0"/>
        <w:adjustRightInd w:val="0"/>
        <w:rPr>
          <w:rFonts w:ascii="Times New Roman" w:hAnsi="Times New Roman" w:cs="Times New Roman"/>
          <w:color w:val="000000"/>
          <w:sz w:val="24"/>
          <w:szCs w:val="24"/>
        </w:rPr>
      </w:pPr>
    </w:p>
    <w:p w:rsidR="009C71FD" w:rsidRPr="00AC2C6D" w:rsidRDefault="009C71FD" w:rsidP="009C71FD">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Практическая  работа № 4.</w:t>
      </w:r>
    </w:p>
    <w:p w:rsidR="009C71FD" w:rsidRPr="00AC2C6D" w:rsidRDefault="009C71FD" w:rsidP="009C71FD">
      <w:pPr>
        <w:ind w:left="426"/>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Персонализированный учет клиентов и персонализированное общение с клиентом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bCs/>
          <w:sz w:val="24"/>
          <w:szCs w:val="24"/>
        </w:rPr>
        <w:t>.</w:t>
      </w:r>
    </w:p>
    <w:p w:rsidR="009C71FD" w:rsidRPr="00AC2C6D" w:rsidRDefault="009C71FD" w:rsidP="009C71FD">
      <w:pPr>
        <w:ind w:left="426"/>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w:t>
      </w:r>
      <w:r w:rsidRPr="00AC2C6D">
        <w:rPr>
          <w:rFonts w:ascii="Times New Roman" w:hAnsi="Times New Roman" w:cs="Times New Roman"/>
          <w:bCs/>
          <w:sz w:val="24"/>
          <w:szCs w:val="24"/>
        </w:rPr>
        <w:t>персонализированного учета клиентов</w:t>
      </w:r>
    </w:p>
    <w:p w:rsidR="009C71FD" w:rsidRPr="00AC2C6D" w:rsidRDefault="009C71FD" w:rsidP="009C71FD">
      <w:pPr>
        <w:shd w:val="clear" w:color="auto" w:fill="FFFFFF"/>
        <w:autoSpaceDE w:val="0"/>
        <w:autoSpaceDN w:val="0"/>
        <w:adjustRightInd w:val="0"/>
        <w:ind w:left="426"/>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w:t>
      </w:r>
    </w:p>
    <w:p w:rsidR="009C71FD" w:rsidRPr="00AC2C6D" w:rsidRDefault="009C71FD" w:rsidP="009C71FD">
      <w:pPr>
        <w:shd w:val="clear" w:color="auto" w:fill="FFFFFF"/>
        <w:autoSpaceDE w:val="0"/>
        <w:autoSpaceDN w:val="0"/>
        <w:adjustRightInd w:val="0"/>
        <w:ind w:left="426"/>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9C71FD" w:rsidRPr="00AC2C6D" w:rsidRDefault="009C71FD" w:rsidP="009C71FD">
      <w:pPr>
        <w:pStyle w:val="a3"/>
        <w:numPr>
          <w:ilvl w:val="0"/>
          <w:numId w:val="1"/>
        </w:numPr>
      </w:pPr>
      <w:r w:rsidRPr="00AC2C6D">
        <w:t xml:space="preserve">Чем  характеризуют  комплекс </w:t>
      </w:r>
      <w:proofErr w:type="spellStart"/>
      <w:r w:rsidRPr="00AC2C6D">
        <w:t>клиентоориентирванные</w:t>
      </w:r>
      <w:proofErr w:type="spellEnd"/>
      <w:r w:rsidRPr="00AC2C6D">
        <w:t xml:space="preserve"> технологии?</w:t>
      </w:r>
    </w:p>
    <w:p w:rsidR="009C71FD" w:rsidRPr="00AC2C6D" w:rsidRDefault="009C71FD" w:rsidP="009C71FD">
      <w:pPr>
        <w:pStyle w:val="a3"/>
        <w:numPr>
          <w:ilvl w:val="0"/>
          <w:numId w:val="1"/>
        </w:numPr>
      </w:pPr>
      <w:r w:rsidRPr="00AC2C6D">
        <w:t xml:space="preserve">Охарактеризуйте </w:t>
      </w:r>
      <w:r w:rsidRPr="00AC2C6D">
        <w:rPr>
          <w:rFonts w:eastAsia="Calibri"/>
          <w:iCs/>
        </w:rPr>
        <w:t>основной смысл внедрения клиентских стандартов качества</w:t>
      </w:r>
      <w:r w:rsidRPr="00AC2C6D">
        <w:t>?</w:t>
      </w:r>
    </w:p>
    <w:p w:rsidR="009C71FD" w:rsidRPr="00AC2C6D" w:rsidRDefault="009C71FD" w:rsidP="009C71FD">
      <w:pPr>
        <w:pStyle w:val="a3"/>
        <w:numPr>
          <w:ilvl w:val="0"/>
          <w:numId w:val="1"/>
        </w:numPr>
      </w:pPr>
      <w:r w:rsidRPr="00AC2C6D">
        <w:t>Охарактеризуйте понятие страховой тариф?</w:t>
      </w:r>
    </w:p>
    <w:p w:rsidR="009C71FD" w:rsidRPr="00AC2C6D" w:rsidRDefault="009C71FD" w:rsidP="009C71FD">
      <w:pPr>
        <w:pStyle w:val="a3"/>
        <w:numPr>
          <w:ilvl w:val="0"/>
          <w:numId w:val="1"/>
        </w:numPr>
      </w:pPr>
      <w:r w:rsidRPr="00AC2C6D">
        <w:t>Что подразумевается под страховой премией?</w:t>
      </w:r>
    </w:p>
    <w:p w:rsidR="009C71FD" w:rsidRPr="00AC2C6D" w:rsidRDefault="009C71FD" w:rsidP="009C71FD">
      <w:pPr>
        <w:pStyle w:val="a3"/>
        <w:numPr>
          <w:ilvl w:val="0"/>
          <w:numId w:val="1"/>
        </w:numPr>
      </w:pPr>
      <w:r w:rsidRPr="00AC2C6D">
        <w:t xml:space="preserve">Что подразумевается под </w:t>
      </w:r>
      <w:proofErr w:type="spellStart"/>
      <w:r w:rsidRPr="00AC2C6D">
        <w:t>клиентоориентированной</w:t>
      </w:r>
      <w:proofErr w:type="spellEnd"/>
      <w:r w:rsidRPr="00AC2C6D">
        <w:t xml:space="preserve"> стратегией?</w:t>
      </w:r>
    </w:p>
    <w:p w:rsidR="009C71FD" w:rsidRPr="00AC2C6D" w:rsidRDefault="009C71FD" w:rsidP="009C71FD">
      <w:pPr>
        <w:numPr>
          <w:ilvl w:val="0"/>
          <w:numId w:val="1"/>
        </w:numPr>
        <w:spacing w:after="0"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Как построить </w:t>
      </w:r>
      <w:proofErr w:type="spellStart"/>
      <w:r w:rsidRPr="00AC2C6D">
        <w:rPr>
          <w:rFonts w:ascii="Times New Roman" w:hAnsi="Times New Roman" w:cs="Times New Roman"/>
          <w:sz w:val="24"/>
          <w:szCs w:val="24"/>
          <w:lang w:eastAsia="ru-RU"/>
        </w:rPr>
        <w:t>клиентоориентированную</w:t>
      </w:r>
      <w:proofErr w:type="spellEnd"/>
      <w:r w:rsidRPr="00AC2C6D">
        <w:rPr>
          <w:rFonts w:ascii="Times New Roman" w:hAnsi="Times New Roman" w:cs="Times New Roman"/>
          <w:sz w:val="24"/>
          <w:szCs w:val="24"/>
          <w:lang w:eastAsia="ru-RU"/>
        </w:rPr>
        <w:t xml:space="preserve"> страховую компанию</w:t>
      </w:r>
      <w:r w:rsidRPr="00AC2C6D">
        <w:rPr>
          <w:rFonts w:ascii="Times New Roman" w:hAnsi="Times New Roman" w:cs="Times New Roman"/>
          <w:sz w:val="24"/>
          <w:szCs w:val="24"/>
          <w:lang w:eastAsia="ru-RU"/>
        </w:rPr>
        <w:br/>
        <w:t xml:space="preserve">или управление качеством страховых услуг? </w:t>
      </w:r>
    </w:p>
    <w:p w:rsidR="009C71FD" w:rsidRPr="00AC2C6D" w:rsidRDefault="009C71FD" w:rsidP="009C71FD">
      <w:pPr>
        <w:pStyle w:val="a3"/>
        <w:ind w:left="720"/>
        <w:jc w:val="center"/>
        <w:rPr>
          <w:b/>
        </w:rPr>
      </w:pPr>
      <w:r w:rsidRPr="00AC2C6D">
        <w:rPr>
          <w:b/>
        </w:rPr>
        <w:t>Методические указания</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color w:val="000000"/>
          <w:sz w:val="24"/>
          <w:szCs w:val="24"/>
        </w:rPr>
      </w:pPr>
      <w:r w:rsidRPr="00AC2C6D">
        <w:rPr>
          <w:rFonts w:ascii="Times New Roman" w:eastAsia="Calibri" w:hAnsi="Times New Roman" w:cs="Times New Roman"/>
          <w:b/>
          <w:color w:val="000000"/>
          <w:sz w:val="24"/>
          <w:szCs w:val="24"/>
        </w:rPr>
        <w:t>1. Персонал мотивирован к высокому качеству обслуживания и оснащен технической возможностью:</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Результаты маркетинговых исследований встроены в цепочку оперативного принятия решений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Внедрена CRM-система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Высокий уровень комплексных продаж</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Высокий уровень пролонгаций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xml:space="preserve">• Выпуск </w:t>
      </w:r>
      <w:proofErr w:type="spellStart"/>
      <w:r w:rsidRPr="00AC2C6D">
        <w:rPr>
          <w:rFonts w:ascii="Times New Roman" w:eastAsia="Calibri" w:hAnsi="Times New Roman" w:cs="Times New Roman"/>
          <w:color w:val="000000"/>
          <w:sz w:val="24"/>
          <w:szCs w:val="24"/>
        </w:rPr>
        <w:t>клиентоориентированных</w:t>
      </w:r>
      <w:proofErr w:type="spellEnd"/>
      <w:r w:rsidRPr="00AC2C6D">
        <w:rPr>
          <w:rFonts w:ascii="Times New Roman" w:eastAsia="Calibri" w:hAnsi="Times New Roman" w:cs="Times New Roman"/>
          <w:color w:val="000000"/>
          <w:sz w:val="24"/>
          <w:szCs w:val="24"/>
        </w:rPr>
        <w:t xml:space="preserve"> программ и продуктов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Клиенты мотивированы быть лояльными к компании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i/>
          <w:iCs/>
          <w:color w:val="000000"/>
          <w:sz w:val="24"/>
          <w:szCs w:val="24"/>
        </w:rPr>
      </w:pPr>
      <w:r w:rsidRPr="00AC2C6D">
        <w:rPr>
          <w:rFonts w:ascii="Times New Roman" w:eastAsia="Calibri" w:hAnsi="Times New Roman" w:cs="Times New Roman"/>
          <w:i/>
          <w:iCs/>
          <w:color w:val="000000"/>
          <w:sz w:val="24"/>
          <w:szCs w:val="24"/>
        </w:rPr>
        <w:t xml:space="preserve">Все эти признаки говорят о </w:t>
      </w:r>
      <w:proofErr w:type="spellStart"/>
      <w:r w:rsidRPr="00AC2C6D">
        <w:rPr>
          <w:rFonts w:ascii="Times New Roman" w:eastAsia="Calibri" w:hAnsi="Times New Roman" w:cs="Times New Roman"/>
          <w:i/>
          <w:iCs/>
          <w:color w:val="000000"/>
          <w:sz w:val="24"/>
          <w:szCs w:val="24"/>
        </w:rPr>
        <w:t>клиентоориентированном</w:t>
      </w:r>
      <w:proofErr w:type="spellEnd"/>
      <w:r w:rsidRPr="00AC2C6D">
        <w:rPr>
          <w:rFonts w:ascii="Times New Roman" w:eastAsia="Calibri" w:hAnsi="Times New Roman" w:cs="Times New Roman"/>
          <w:i/>
          <w:iCs/>
          <w:color w:val="000000"/>
          <w:sz w:val="24"/>
          <w:szCs w:val="24"/>
        </w:rPr>
        <w:t xml:space="preserve"> подходе.</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i/>
          <w:iCs/>
          <w:color w:val="000000"/>
          <w:sz w:val="24"/>
          <w:szCs w:val="24"/>
        </w:rPr>
      </w:pPr>
      <w:r w:rsidRPr="00AC2C6D">
        <w:rPr>
          <w:rFonts w:ascii="Times New Roman" w:eastAsia="Calibri" w:hAnsi="Times New Roman" w:cs="Times New Roman"/>
          <w:i/>
          <w:iCs/>
          <w:color w:val="000000"/>
          <w:sz w:val="24"/>
          <w:szCs w:val="24"/>
        </w:rPr>
        <w:t xml:space="preserve">Стратегия </w:t>
      </w:r>
      <w:proofErr w:type="spellStart"/>
      <w:r w:rsidRPr="00AC2C6D">
        <w:rPr>
          <w:rFonts w:ascii="Times New Roman" w:eastAsia="Calibri" w:hAnsi="Times New Roman" w:cs="Times New Roman"/>
          <w:i/>
          <w:iCs/>
          <w:color w:val="000000"/>
          <w:sz w:val="24"/>
          <w:szCs w:val="24"/>
        </w:rPr>
        <w:t>клиентоориентированности</w:t>
      </w:r>
      <w:proofErr w:type="spellEnd"/>
      <w:r w:rsidRPr="00AC2C6D">
        <w:rPr>
          <w:rFonts w:ascii="Times New Roman" w:eastAsia="Calibri" w:hAnsi="Times New Roman" w:cs="Times New Roman"/>
          <w:i/>
          <w:iCs/>
          <w:color w:val="000000"/>
          <w:sz w:val="24"/>
          <w:szCs w:val="24"/>
        </w:rPr>
        <w:t xml:space="preserve"> должна иметь системный характер, ориентироваться на внешнюю и внутреннюю среду, охватывать все бизнес-процессы, иметь систему контроля.</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i/>
          <w:iCs/>
          <w:color w:val="000000"/>
          <w:sz w:val="24"/>
          <w:szCs w:val="24"/>
        </w:rPr>
      </w:pPr>
      <w:r w:rsidRPr="00AC2C6D">
        <w:rPr>
          <w:rFonts w:ascii="Times New Roman" w:eastAsia="Calibri" w:hAnsi="Times New Roman" w:cs="Times New Roman"/>
          <w:color w:val="000000"/>
          <w:sz w:val="24"/>
          <w:szCs w:val="24"/>
        </w:rPr>
        <w:t>• Готовность руководства и владельцев</w:t>
      </w:r>
      <w:r w:rsidRPr="00AC2C6D">
        <w:rPr>
          <w:rFonts w:ascii="Times New Roman" w:eastAsia="Calibri" w:hAnsi="Times New Roman" w:cs="Times New Roman"/>
          <w:i/>
          <w:iCs/>
          <w:color w:val="000000"/>
          <w:sz w:val="24"/>
          <w:szCs w:val="24"/>
        </w:rPr>
        <w:t xml:space="preserve"> </w:t>
      </w:r>
      <w:r w:rsidRPr="00AC2C6D">
        <w:rPr>
          <w:rFonts w:ascii="Times New Roman" w:eastAsia="Calibri" w:hAnsi="Times New Roman" w:cs="Times New Roman"/>
          <w:color w:val="000000"/>
          <w:sz w:val="24"/>
          <w:szCs w:val="24"/>
        </w:rPr>
        <w:t xml:space="preserve">компании к выводу </w:t>
      </w:r>
      <w:proofErr w:type="spellStart"/>
      <w:r w:rsidRPr="00AC2C6D">
        <w:rPr>
          <w:rFonts w:ascii="Times New Roman" w:eastAsia="Calibri" w:hAnsi="Times New Roman" w:cs="Times New Roman"/>
          <w:color w:val="000000"/>
          <w:sz w:val="24"/>
          <w:szCs w:val="24"/>
        </w:rPr>
        <w:t>клиентоориентированности</w:t>
      </w:r>
      <w:proofErr w:type="spellEnd"/>
      <w:r w:rsidRPr="00AC2C6D">
        <w:rPr>
          <w:rFonts w:ascii="Times New Roman" w:eastAsia="Calibri" w:hAnsi="Times New Roman" w:cs="Times New Roman"/>
          <w:color w:val="000000"/>
          <w:sz w:val="24"/>
          <w:szCs w:val="24"/>
        </w:rPr>
        <w:t xml:space="preserve"> на стратегический уровень</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Разработка миссии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Внедрение корпоративной культуры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Регламенты, стандарты, процедуры</w:t>
      </w:r>
    </w:p>
    <w:p w:rsidR="009C71FD" w:rsidRPr="00AC2C6D" w:rsidRDefault="009C71FD" w:rsidP="009C71FD">
      <w:pPr>
        <w:rPr>
          <w:rFonts w:ascii="Times New Roman" w:eastAsia="Calibri" w:hAnsi="Times New Roman" w:cs="Times New Roman"/>
          <w:color w:val="000000"/>
          <w:sz w:val="24"/>
          <w:szCs w:val="24"/>
        </w:rPr>
      </w:pPr>
      <w:r w:rsidRPr="00AC2C6D">
        <w:rPr>
          <w:rFonts w:ascii="Times New Roman" w:eastAsia="Calibri" w:hAnsi="Times New Roman" w:cs="Times New Roman"/>
          <w:color w:val="000000"/>
          <w:sz w:val="24"/>
          <w:szCs w:val="24"/>
        </w:rPr>
        <w:t>• Специальные мероприятия для персонала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i/>
          <w:iCs/>
          <w:color w:val="000000"/>
          <w:sz w:val="24"/>
          <w:szCs w:val="24"/>
        </w:rPr>
      </w:pPr>
      <w:r w:rsidRPr="00AC2C6D">
        <w:rPr>
          <w:rFonts w:ascii="Times New Roman" w:eastAsia="Calibri" w:hAnsi="Times New Roman" w:cs="Times New Roman"/>
          <w:b/>
          <w:i/>
          <w:iCs/>
          <w:color w:val="000000"/>
          <w:sz w:val="24"/>
          <w:szCs w:val="24"/>
        </w:rPr>
        <w:t>Оптимизация бизнес процессов: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Урегулирование убытков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Разработка страховых продуктов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Система продаж (каналы и технологии)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w:t>
      </w:r>
      <w:proofErr w:type="spellStart"/>
      <w:r w:rsidRPr="00AC2C6D">
        <w:rPr>
          <w:rFonts w:ascii="Times New Roman" w:eastAsia="Calibri" w:hAnsi="Times New Roman" w:cs="Times New Roman"/>
          <w:sz w:val="24"/>
          <w:szCs w:val="24"/>
        </w:rPr>
        <w:t>Андеррайтинг</w:t>
      </w:r>
      <w:proofErr w:type="spellEnd"/>
      <w:r w:rsidRPr="00AC2C6D">
        <w:rPr>
          <w:rFonts w:ascii="Times New Roman" w:eastAsia="Calibri" w:hAnsi="Times New Roman" w:cs="Times New Roman"/>
          <w:sz w:val="24"/>
          <w:szCs w:val="24"/>
        </w:rPr>
        <w:t xml:space="preserve"> и перестрахование</w:t>
      </w:r>
    </w:p>
    <w:p w:rsidR="009C71FD" w:rsidRPr="00AC2C6D" w:rsidRDefault="009C71FD" w:rsidP="009C71FD">
      <w:pPr>
        <w:rPr>
          <w:rFonts w:ascii="Times New Roman" w:eastAsia="Calibri" w:hAnsi="Times New Roman" w:cs="Times New Roman"/>
          <w:sz w:val="24"/>
          <w:szCs w:val="24"/>
        </w:rPr>
      </w:pPr>
      <w:r w:rsidRPr="00AC2C6D">
        <w:rPr>
          <w:rFonts w:ascii="Times New Roman" w:eastAsia="Calibri" w:hAnsi="Times New Roman" w:cs="Times New Roman"/>
          <w:sz w:val="24"/>
          <w:szCs w:val="24"/>
        </w:rPr>
        <w:t>• Управление персоналом и др.</w:t>
      </w:r>
    </w:p>
    <w:p w:rsidR="009C71FD" w:rsidRPr="00AC2C6D" w:rsidRDefault="009C71FD" w:rsidP="009C71FD">
      <w:pPr>
        <w:rPr>
          <w:rFonts w:ascii="Times New Roman" w:eastAsia="Calibri" w:hAnsi="Times New Roman" w:cs="Times New Roman"/>
          <w:b/>
          <w:i/>
          <w:sz w:val="24"/>
          <w:szCs w:val="24"/>
        </w:rPr>
      </w:pPr>
      <w:r w:rsidRPr="00AC2C6D">
        <w:rPr>
          <w:rFonts w:ascii="Times New Roman" w:eastAsia="Calibri" w:hAnsi="Times New Roman" w:cs="Times New Roman"/>
          <w:b/>
          <w:i/>
          <w:sz w:val="24"/>
          <w:szCs w:val="24"/>
        </w:rPr>
        <w:t>Основные стандарты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Полнота информации, предоставляемой клиенту на всех этапах взаимодействия со страховой компанией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Соблюдение сроков обслуживания клиента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Информирование о возможных задержках в решении вопросов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Предоставление аргументированного ответа на </w:t>
      </w:r>
      <w:proofErr w:type="spellStart"/>
      <w:r w:rsidRPr="00AC2C6D">
        <w:rPr>
          <w:rFonts w:ascii="Times New Roman" w:eastAsia="Calibri" w:hAnsi="Times New Roman" w:cs="Times New Roman"/>
          <w:sz w:val="24"/>
          <w:szCs w:val="24"/>
        </w:rPr>
        <w:t>обращенияьклиентов</w:t>
      </w:r>
      <w:proofErr w:type="spell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Корректность и вежливость в обслуживании клиентов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Профессионализм в обслуживании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Конфиденциальность</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Расположение офисов, корпоративный стиль в оформлении и внешнем виде продавцов.</w:t>
      </w:r>
    </w:p>
    <w:p w:rsidR="009C71FD" w:rsidRPr="00AC2C6D" w:rsidRDefault="009C71FD" w:rsidP="009C71FD">
      <w:pPr>
        <w:rPr>
          <w:rFonts w:ascii="Times New Roman" w:eastAsia="Calibri" w:hAnsi="Times New Roman" w:cs="Times New Roman"/>
          <w:b/>
          <w:iCs/>
          <w:sz w:val="24"/>
          <w:szCs w:val="24"/>
        </w:rPr>
      </w:pPr>
    </w:p>
    <w:p w:rsidR="009C71FD" w:rsidRPr="00AC2C6D" w:rsidRDefault="009C71FD" w:rsidP="009C71FD">
      <w:pPr>
        <w:rPr>
          <w:rFonts w:ascii="Times New Roman" w:hAnsi="Times New Roman" w:cs="Times New Roman"/>
          <w:b/>
          <w:sz w:val="24"/>
          <w:szCs w:val="24"/>
        </w:rPr>
      </w:pPr>
      <w:r w:rsidRPr="00AC2C6D">
        <w:rPr>
          <w:rFonts w:ascii="Times New Roman" w:eastAsia="Calibri" w:hAnsi="Times New Roman" w:cs="Times New Roman"/>
          <w:b/>
          <w:iCs/>
          <w:sz w:val="24"/>
          <w:szCs w:val="24"/>
        </w:rPr>
        <w:t xml:space="preserve">2. Основной смысл внедрения клиентских стандартов качества </w:t>
      </w:r>
      <w:r w:rsidRPr="00AC2C6D">
        <w:rPr>
          <w:rFonts w:ascii="Times New Roman" w:eastAsia="Calibri" w:hAnsi="Times New Roman" w:cs="Times New Roman"/>
          <w:b/>
          <w:sz w:val="24"/>
          <w:szCs w:val="24"/>
        </w:rPr>
        <w:t xml:space="preserve">– </w:t>
      </w:r>
      <w:r w:rsidRPr="00AC2C6D">
        <w:rPr>
          <w:rFonts w:ascii="Times New Roman" w:eastAsia="Calibri" w:hAnsi="Times New Roman" w:cs="Times New Roman"/>
          <w:b/>
          <w:iCs/>
          <w:sz w:val="24"/>
          <w:szCs w:val="24"/>
        </w:rPr>
        <w:t>создание механизма обратной связи: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Улучшение клиентского сервиса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Оптимизация процесса продаж и урегулирования убытков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Поддержка механизма обратной связи с клиентами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Уменьшение (устранение) жалоб и претензий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удовлетворенности клиентов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i/>
          <w:sz w:val="24"/>
          <w:szCs w:val="24"/>
        </w:rPr>
      </w:pPr>
      <w:proofErr w:type="spellStart"/>
      <w:r w:rsidRPr="00AC2C6D">
        <w:rPr>
          <w:rFonts w:ascii="Times New Roman" w:eastAsia="Calibri" w:hAnsi="Times New Roman" w:cs="Times New Roman"/>
          <w:b/>
          <w:i/>
          <w:sz w:val="24"/>
          <w:szCs w:val="24"/>
        </w:rPr>
        <w:t>Клиентоориентированные</w:t>
      </w:r>
      <w:proofErr w:type="spellEnd"/>
      <w:r w:rsidRPr="00AC2C6D">
        <w:rPr>
          <w:rFonts w:ascii="Times New Roman" w:eastAsia="Calibri" w:hAnsi="Times New Roman" w:cs="Times New Roman"/>
          <w:b/>
          <w:i/>
          <w:sz w:val="24"/>
          <w:szCs w:val="24"/>
        </w:rPr>
        <w:t xml:space="preserve"> сотрудники: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Потребитель — главный человек в компании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Понимание связи между внутренними и внешними стандартами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Каждый сотрудник принимает на себя ответственность за качество обслуживания клиента и повышения степени его лояльности к компании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Если компания не позаботится о клиенте, то это с удовольствием сделают ее конкуренты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Необходимо превосходить ожидания клиента, иначе он уйдет к конкурентам</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i/>
          <w:sz w:val="24"/>
          <w:szCs w:val="24"/>
        </w:rPr>
      </w:pPr>
      <w:proofErr w:type="spellStart"/>
      <w:r w:rsidRPr="00AC2C6D">
        <w:rPr>
          <w:rFonts w:ascii="Times New Roman" w:eastAsia="Calibri" w:hAnsi="Times New Roman" w:cs="Times New Roman"/>
          <w:b/>
          <w:i/>
          <w:sz w:val="24"/>
          <w:szCs w:val="24"/>
        </w:rPr>
        <w:t>Клиентоориентированные</w:t>
      </w:r>
      <w:proofErr w:type="spellEnd"/>
      <w:r w:rsidRPr="00AC2C6D">
        <w:rPr>
          <w:rFonts w:ascii="Times New Roman" w:eastAsia="Calibri" w:hAnsi="Times New Roman" w:cs="Times New Roman"/>
          <w:b/>
          <w:i/>
          <w:sz w:val="24"/>
          <w:szCs w:val="24"/>
        </w:rPr>
        <w:t xml:space="preserve"> партнеры и посредники: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Обучение партнеров и посредников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Система информирования о новых программах и продуктах</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качества услуг</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Мотивационные программы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Существование обратной связи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лояльности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bCs/>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bCs/>
          <w:i/>
          <w:sz w:val="24"/>
          <w:szCs w:val="24"/>
        </w:rPr>
      </w:pPr>
      <w:r w:rsidRPr="00AC2C6D">
        <w:rPr>
          <w:rFonts w:ascii="Times New Roman" w:eastAsia="Calibri" w:hAnsi="Times New Roman" w:cs="Times New Roman"/>
          <w:b/>
          <w:bCs/>
          <w:i/>
          <w:sz w:val="24"/>
          <w:szCs w:val="24"/>
        </w:rPr>
        <w:t>Внешняя среда: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Клиенты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Исследование уровней удовлетворенности и лояльности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Длительность сотрудничества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Уровень пролонгаций, уровень </w:t>
      </w:r>
      <w:proofErr w:type="spellStart"/>
      <w:proofErr w:type="gramStart"/>
      <w:r w:rsidRPr="00AC2C6D">
        <w:rPr>
          <w:rFonts w:ascii="Times New Roman" w:eastAsia="Calibri" w:hAnsi="Times New Roman" w:cs="Times New Roman"/>
          <w:sz w:val="24"/>
          <w:szCs w:val="24"/>
        </w:rPr>
        <w:t>кросс-продаж</w:t>
      </w:r>
      <w:proofErr w:type="spellEnd"/>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Система обратной связи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Мероприятия для клиентов (</w:t>
      </w:r>
      <w:proofErr w:type="gramStart"/>
      <w:r w:rsidRPr="00AC2C6D">
        <w:rPr>
          <w:rFonts w:ascii="Times New Roman" w:eastAsia="Calibri" w:hAnsi="Times New Roman" w:cs="Times New Roman"/>
          <w:sz w:val="24"/>
          <w:szCs w:val="24"/>
        </w:rPr>
        <w:t>ПЛ</w:t>
      </w:r>
      <w:proofErr w:type="gramEnd"/>
      <w:r w:rsidRPr="00AC2C6D">
        <w:rPr>
          <w:rFonts w:ascii="Times New Roman" w:eastAsia="Calibri" w:hAnsi="Times New Roman" w:cs="Times New Roman"/>
          <w:sz w:val="24"/>
          <w:szCs w:val="24"/>
        </w:rPr>
        <w:t>)</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Конкуренты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Мониторинг клиентских технологий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Партнеры, посредники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Мониторинг уровня качества ЛПУ, СТОА, </w:t>
      </w:r>
      <w:proofErr w:type="gramStart"/>
      <w:r w:rsidRPr="00AC2C6D">
        <w:rPr>
          <w:rFonts w:ascii="Times New Roman" w:eastAsia="Calibri" w:hAnsi="Times New Roman" w:cs="Times New Roman"/>
          <w:sz w:val="24"/>
          <w:szCs w:val="24"/>
        </w:rPr>
        <w:t>аварийных</w:t>
      </w:r>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комиссаров и пр.</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Обучение</w:t>
      </w:r>
      <w:proofErr w:type="gramStart"/>
      <w:r w:rsidRPr="00AC2C6D">
        <w:rPr>
          <w:rFonts w:ascii="Times New Roman" w:eastAsia="Calibri" w:hAnsi="Times New Roman" w:cs="Times New Roman"/>
          <w:sz w:val="24"/>
          <w:szCs w:val="24"/>
        </w:rPr>
        <w:t xml:space="preserve"> ,</w:t>
      </w:r>
      <w:proofErr w:type="gramEnd"/>
      <w:r w:rsidRPr="00AC2C6D">
        <w:rPr>
          <w:rFonts w:ascii="Times New Roman" w:eastAsia="Calibri" w:hAnsi="Times New Roman" w:cs="Times New Roman"/>
          <w:sz w:val="24"/>
          <w:szCs w:val="24"/>
        </w:rPr>
        <w:t xml:space="preserve"> информационные материалы</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Мониторинг лояльности и мотивации </w:t>
      </w:r>
      <w:proofErr w:type="gramStart"/>
      <w:r w:rsidRPr="00AC2C6D">
        <w:rPr>
          <w:rFonts w:ascii="Times New Roman" w:eastAsia="Calibri" w:hAnsi="Times New Roman" w:cs="Times New Roman"/>
          <w:sz w:val="24"/>
          <w:szCs w:val="24"/>
        </w:rPr>
        <w:t>страховых</w:t>
      </w:r>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партнеров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r w:rsidRPr="00AC2C6D">
        <w:rPr>
          <w:rFonts w:ascii="Times New Roman" w:eastAsia="Calibri" w:hAnsi="Times New Roman" w:cs="Times New Roman"/>
          <w:b/>
          <w:sz w:val="24"/>
          <w:szCs w:val="24"/>
        </w:rPr>
        <w:t xml:space="preserve">3. Комплекс </w:t>
      </w:r>
      <w:proofErr w:type="spellStart"/>
      <w:r w:rsidRPr="00AC2C6D">
        <w:rPr>
          <w:rFonts w:ascii="Times New Roman" w:eastAsia="Calibri" w:hAnsi="Times New Roman" w:cs="Times New Roman"/>
          <w:b/>
          <w:sz w:val="24"/>
          <w:szCs w:val="24"/>
        </w:rPr>
        <w:t>клиентоориентироавнных</w:t>
      </w:r>
      <w:proofErr w:type="spellEnd"/>
      <w:r w:rsidRPr="00AC2C6D">
        <w:rPr>
          <w:rFonts w:ascii="Times New Roman" w:eastAsia="Calibri" w:hAnsi="Times New Roman" w:cs="Times New Roman"/>
          <w:b/>
          <w:sz w:val="24"/>
          <w:szCs w:val="24"/>
        </w:rPr>
        <w:t xml:space="preserve"> технологий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bCs/>
          <w:i/>
          <w:sz w:val="24"/>
          <w:szCs w:val="24"/>
        </w:rPr>
      </w:pPr>
      <w:r w:rsidRPr="00AC2C6D">
        <w:rPr>
          <w:rFonts w:ascii="Times New Roman" w:eastAsia="Calibri" w:hAnsi="Times New Roman" w:cs="Times New Roman"/>
          <w:b/>
          <w:bCs/>
          <w:i/>
          <w:sz w:val="24"/>
          <w:szCs w:val="24"/>
        </w:rPr>
        <w:t>Внутренняя среда: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Принятие</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proofErr w:type="spellStart"/>
      <w:r w:rsidRPr="00AC2C6D">
        <w:rPr>
          <w:rFonts w:ascii="Times New Roman" w:eastAsia="Calibri" w:hAnsi="Times New Roman" w:cs="Times New Roman"/>
          <w:sz w:val="24"/>
          <w:szCs w:val="24"/>
        </w:rPr>
        <w:t>Клиентоориентированной</w:t>
      </w:r>
      <w:proofErr w:type="spellEnd"/>
      <w:r w:rsidRPr="00AC2C6D">
        <w:rPr>
          <w:rFonts w:ascii="Times New Roman" w:eastAsia="Calibri" w:hAnsi="Times New Roman" w:cs="Times New Roman"/>
          <w:sz w:val="24"/>
          <w:szCs w:val="24"/>
        </w:rPr>
        <w:t xml:space="preserve"> стратегии (миссия и КК)</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Оптимизация бизнес-процессов и технологий</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Стандарты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Служба контроля качества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Мотивация персонала к высокому качеству обслуживания</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Маркетинговая поддержка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b/>
          <w:sz w:val="24"/>
          <w:szCs w:val="24"/>
        </w:rPr>
      </w:pPr>
    </w:p>
    <w:p w:rsidR="009C71FD" w:rsidRPr="00AC2C6D" w:rsidRDefault="009C71FD" w:rsidP="009C71FD">
      <w:pPr>
        <w:autoSpaceDE w:val="0"/>
        <w:autoSpaceDN w:val="0"/>
        <w:adjustRightInd w:val="0"/>
        <w:spacing w:after="0" w:line="240" w:lineRule="auto"/>
        <w:rPr>
          <w:rFonts w:ascii="Times New Roman" w:eastAsia="Calibri" w:hAnsi="Times New Roman" w:cs="Times New Roman"/>
          <w:b/>
          <w:i/>
          <w:sz w:val="24"/>
          <w:szCs w:val="24"/>
        </w:rPr>
      </w:pPr>
      <w:r w:rsidRPr="00AC2C6D">
        <w:rPr>
          <w:rFonts w:ascii="Times New Roman" w:eastAsia="Calibri" w:hAnsi="Times New Roman" w:cs="Times New Roman"/>
          <w:b/>
          <w:i/>
          <w:sz w:val="24"/>
          <w:szCs w:val="24"/>
        </w:rPr>
        <w:t xml:space="preserve">Основные преимущества </w:t>
      </w:r>
      <w:proofErr w:type="spellStart"/>
      <w:r w:rsidRPr="00AC2C6D">
        <w:rPr>
          <w:rFonts w:ascii="Times New Roman" w:eastAsia="Calibri" w:hAnsi="Times New Roman" w:cs="Times New Roman"/>
          <w:b/>
          <w:i/>
          <w:sz w:val="24"/>
          <w:szCs w:val="24"/>
        </w:rPr>
        <w:t>клиентоориентированной</w:t>
      </w:r>
      <w:proofErr w:type="spellEnd"/>
      <w:r w:rsidRPr="00AC2C6D">
        <w:rPr>
          <w:rFonts w:ascii="Times New Roman" w:eastAsia="Calibri" w:hAnsi="Times New Roman" w:cs="Times New Roman"/>
          <w:b/>
          <w:i/>
          <w:sz w:val="24"/>
          <w:szCs w:val="24"/>
        </w:rPr>
        <w:t xml:space="preserve"> модели:</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Экономия сре</w:t>
      </w:r>
      <w:proofErr w:type="gramStart"/>
      <w:r w:rsidRPr="00AC2C6D">
        <w:rPr>
          <w:rFonts w:ascii="Times New Roman" w:eastAsia="Calibri" w:hAnsi="Times New Roman" w:cs="Times New Roman"/>
          <w:sz w:val="24"/>
          <w:szCs w:val="24"/>
        </w:rPr>
        <w:t>дств пр</w:t>
      </w:r>
      <w:proofErr w:type="gramEnd"/>
      <w:r w:rsidRPr="00AC2C6D">
        <w:rPr>
          <w:rFonts w:ascii="Times New Roman" w:eastAsia="Calibri" w:hAnsi="Times New Roman" w:cs="Times New Roman"/>
          <w:sz w:val="24"/>
          <w:szCs w:val="24"/>
        </w:rPr>
        <w:t>и удержании клиентов по сравнению с привлечением</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Снижение мошенничества</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Новые клиенты, приходящие по рекомендации лояльных клиентов</w:t>
      </w:r>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t xml:space="preserve"> • Увеличение </w:t>
      </w:r>
      <w:proofErr w:type="spellStart"/>
      <w:proofErr w:type="gramStart"/>
      <w:r w:rsidRPr="00AC2C6D">
        <w:rPr>
          <w:rFonts w:ascii="Times New Roman" w:eastAsia="Calibri" w:hAnsi="Times New Roman" w:cs="Times New Roman"/>
          <w:sz w:val="24"/>
          <w:szCs w:val="24"/>
        </w:rPr>
        <w:t>кросс-продаж</w:t>
      </w:r>
      <w:proofErr w:type="spellEnd"/>
      <w:proofErr w:type="gramEnd"/>
    </w:p>
    <w:p w:rsidR="009C71FD" w:rsidRPr="00AC2C6D" w:rsidRDefault="009C71FD" w:rsidP="009C71FD">
      <w:pPr>
        <w:autoSpaceDE w:val="0"/>
        <w:autoSpaceDN w:val="0"/>
        <w:adjustRightInd w:val="0"/>
        <w:spacing w:after="0" w:line="240" w:lineRule="auto"/>
        <w:rPr>
          <w:rFonts w:ascii="Times New Roman" w:eastAsia="Calibri" w:hAnsi="Times New Roman" w:cs="Times New Roman"/>
          <w:sz w:val="24"/>
          <w:szCs w:val="24"/>
        </w:rPr>
      </w:pPr>
      <w:r w:rsidRPr="00AC2C6D">
        <w:rPr>
          <w:rFonts w:ascii="Times New Roman" w:eastAsia="Calibri" w:hAnsi="Times New Roman" w:cs="Times New Roman"/>
          <w:sz w:val="24"/>
          <w:szCs w:val="24"/>
        </w:rPr>
        <w:lastRenderedPageBreak/>
        <w:t>• Оперативное использование итогов исследований позволяет улучшить качество обслуживания и продукт</w:t>
      </w:r>
    </w:p>
    <w:p w:rsidR="009C71FD" w:rsidRPr="00AC2C6D" w:rsidRDefault="009C71FD" w:rsidP="009C71FD">
      <w:pPr>
        <w:pStyle w:val="a6"/>
        <w:shd w:val="clear" w:color="auto" w:fill="FFFFFF"/>
        <w:autoSpaceDE w:val="0"/>
        <w:autoSpaceDN w:val="0"/>
        <w:adjustRightInd w:val="0"/>
        <w:ind w:left="360"/>
        <w:jc w:val="center"/>
        <w:rPr>
          <w:rFonts w:ascii="Times New Roman" w:hAnsi="Times New Roman" w:cs="Times New Roman"/>
          <w:b/>
          <w:bCs/>
          <w:color w:val="000000"/>
          <w:sz w:val="24"/>
          <w:szCs w:val="24"/>
        </w:rPr>
      </w:pPr>
    </w:p>
    <w:p w:rsidR="009C71FD" w:rsidRPr="00AC2C6D" w:rsidRDefault="009C71FD" w:rsidP="009C71FD">
      <w:pPr>
        <w:pStyle w:val="a6"/>
        <w:shd w:val="clear" w:color="auto" w:fill="FFFFFF"/>
        <w:autoSpaceDE w:val="0"/>
        <w:autoSpaceDN w:val="0"/>
        <w:adjustRightInd w:val="0"/>
        <w:ind w:left="36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9C71FD" w:rsidRPr="00AC2C6D" w:rsidRDefault="009C71FD" w:rsidP="009C71FD">
      <w:pPr>
        <w:pStyle w:val="a6"/>
        <w:shd w:val="clear" w:color="auto" w:fill="FFFFFF"/>
        <w:autoSpaceDE w:val="0"/>
        <w:autoSpaceDN w:val="0"/>
        <w:adjustRightInd w:val="0"/>
        <w:spacing w:line="360" w:lineRule="auto"/>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9C71FD" w:rsidRPr="00AC2C6D" w:rsidRDefault="009C71FD" w:rsidP="009C71FD">
      <w:pPr>
        <w:pStyle w:val="a6"/>
        <w:autoSpaceDE w:val="0"/>
        <w:autoSpaceDN w:val="0"/>
        <w:spacing w:after="0" w:line="360" w:lineRule="auto"/>
        <w:jc w:val="both"/>
        <w:rPr>
          <w:rFonts w:ascii="Times New Roman" w:hAnsi="Times New Roman" w:cs="Times New Roman"/>
          <w:smallCaps/>
          <w:color w:val="000000"/>
          <w:sz w:val="24"/>
          <w:szCs w:val="24"/>
        </w:rPr>
      </w:pPr>
      <w:r w:rsidRPr="00AC2C6D">
        <w:rPr>
          <w:rFonts w:ascii="Times New Roman" w:hAnsi="Times New Roman" w:cs="Times New Roman"/>
          <w:color w:val="000000"/>
          <w:sz w:val="24"/>
          <w:szCs w:val="24"/>
        </w:rPr>
        <w:t xml:space="preserve">2.Сформировать, следуя методическим указаниям, </w:t>
      </w:r>
      <w:r w:rsidRPr="00AC2C6D">
        <w:rPr>
          <w:rFonts w:ascii="Times New Roman" w:hAnsi="Times New Roman" w:cs="Times New Roman"/>
          <w:bCs/>
          <w:sz w:val="24"/>
          <w:szCs w:val="24"/>
        </w:rPr>
        <w:t>персонализированный учет клиентов</w:t>
      </w:r>
      <w:r w:rsidRPr="00AC2C6D">
        <w:rPr>
          <w:rFonts w:ascii="Times New Roman" w:hAnsi="Times New Roman" w:cs="Times New Roman"/>
          <w:color w:val="000000"/>
          <w:sz w:val="24"/>
          <w:szCs w:val="24"/>
        </w:rPr>
        <w:t xml:space="preserve"> страховой компании</w:t>
      </w:r>
      <w:r w:rsidRPr="00AC2C6D">
        <w:rPr>
          <w:rFonts w:ascii="Times New Roman" w:hAnsi="Times New Roman" w:cs="Times New Roman"/>
          <w:smallCaps/>
          <w:color w:val="000000"/>
          <w:sz w:val="24"/>
          <w:szCs w:val="24"/>
        </w:rPr>
        <w:t>.</w:t>
      </w:r>
      <w:r w:rsidRPr="00AC2C6D">
        <w:rPr>
          <w:rFonts w:ascii="Times New Roman" w:hAnsi="Times New Roman" w:cs="Times New Roman"/>
          <w:smallCaps/>
          <w:color w:val="000000"/>
          <w:sz w:val="24"/>
          <w:szCs w:val="24"/>
        </w:rPr>
        <w:tab/>
      </w:r>
    </w:p>
    <w:p w:rsidR="009C71FD" w:rsidRPr="00AC2C6D" w:rsidRDefault="009C71FD" w:rsidP="009C71FD">
      <w:pPr>
        <w:pStyle w:val="a6"/>
        <w:autoSpaceDE w:val="0"/>
        <w:autoSpaceDN w:val="0"/>
        <w:spacing w:after="0" w:line="360" w:lineRule="auto"/>
        <w:jc w:val="both"/>
        <w:rPr>
          <w:rFonts w:ascii="Times New Roman" w:eastAsia="Calibri" w:hAnsi="Times New Roman" w:cs="Times New Roman"/>
          <w:b/>
          <w:color w:val="000000"/>
          <w:sz w:val="24"/>
          <w:szCs w:val="24"/>
        </w:rPr>
      </w:pPr>
      <w:r w:rsidRPr="00AC2C6D">
        <w:rPr>
          <w:rFonts w:ascii="Times New Roman" w:hAnsi="Times New Roman" w:cs="Times New Roman"/>
          <w:b/>
          <w:smallCaps/>
          <w:color w:val="000000"/>
          <w:sz w:val="24"/>
          <w:szCs w:val="24"/>
        </w:rPr>
        <w:t>разделы:</w:t>
      </w:r>
      <w:r w:rsidRPr="00AC2C6D">
        <w:rPr>
          <w:rFonts w:ascii="Times New Roman" w:eastAsia="Calibri" w:hAnsi="Times New Roman" w:cs="Times New Roman"/>
          <w:b/>
          <w:color w:val="000000"/>
          <w:sz w:val="24"/>
          <w:szCs w:val="24"/>
        </w:rPr>
        <w:t xml:space="preserve"> </w:t>
      </w:r>
    </w:p>
    <w:p w:rsidR="009C71FD" w:rsidRPr="00AC2C6D" w:rsidRDefault="009C71FD" w:rsidP="009C71FD">
      <w:pPr>
        <w:pStyle w:val="a6"/>
        <w:autoSpaceDE w:val="0"/>
        <w:autoSpaceDN w:val="0"/>
        <w:spacing w:after="0" w:line="360" w:lineRule="auto"/>
        <w:rPr>
          <w:rFonts w:ascii="Times New Roman" w:eastAsia="Calibri" w:hAnsi="Times New Roman" w:cs="Times New Roman"/>
          <w:i/>
          <w:sz w:val="24"/>
          <w:szCs w:val="24"/>
        </w:rPr>
      </w:pPr>
      <w:r w:rsidRPr="00AC2C6D">
        <w:rPr>
          <w:rFonts w:ascii="Times New Roman" w:eastAsia="Calibri" w:hAnsi="Times New Roman" w:cs="Times New Roman"/>
          <w:i/>
          <w:color w:val="000000"/>
          <w:sz w:val="24"/>
          <w:szCs w:val="24"/>
        </w:rPr>
        <w:t>1.Мотивация персонала к высокому качеству обслуживания</w:t>
      </w:r>
      <w:r w:rsidRPr="00AC2C6D">
        <w:rPr>
          <w:rFonts w:ascii="Times New Roman" w:eastAsia="Calibri" w:hAnsi="Times New Roman" w:cs="Times New Roman"/>
          <w:i/>
          <w:iCs/>
          <w:sz w:val="24"/>
          <w:szCs w:val="24"/>
        </w:rPr>
        <w:t xml:space="preserve">                                   2.Основной смысл внедрения клиентских стандартов качества</w:t>
      </w:r>
      <w:r w:rsidRPr="00AC2C6D">
        <w:rPr>
          <w:rFonts w:ascii="Times New Roman" w:hAnsi="Times New Roman" w:cs="Times New Roman"/>
          <w:i/>
          <w:smallCaps/>
          <w:color w:val="000000"/>
          <w:sz w:val="24"/>
          <w:szCs w:val="24"/>
        </w:rPr>
        <w:tab/>
        <w:t xml:space="preserve">                               3.</w:t>
      </w:r>
      <w:r w:rsidRPr="00AC2C6D">
        <w:rPr>
          <w:rFonts w:ascii="Times New Roman" w:eastAsia="Calibri" w:hAnsi="Times New Roman" w:cs="Times New Roman"/>
          <w:i/>
          <w:sz w:val="24"/>
          <w:szCs w:val="24"/>
        </w:rPr>
        <w:t xml:space="preserve">Комплекс </w:t>
      </w:r>
      <w:proofErr w:type="spellStart"/>
      <w:r w:rsidRPr="00AC2C6D">
        <w:rPr>
          <w:rFonts w:ascii="Times New Roman" w:eastAsia="Calibri" w:hAnsi="Times New Roman" w:cs="Times New Roman"/>
          <w:i/>
          <w:sz w:val="24"/>
          <w:szCs w:val="24"/>
        </w:rPr>
        <w:t>клиентоориентироавнных</w:t>
      </w:r>
      <w:proofErr w:type="spellEnd"/>
      <w:r w:rsidRPr="00AC2C6D">
        <w:rPr>
          <w:rFonts w:ascii="Times New Roman" w:eastAsia="Calibri" w:hAnsi="Times New Roman" w:cs="Times New Roman"/>
          <w:i/>
          <w:sz w:val="24"/>
          <w:szCs w:val="24"/>
        </w:rPr>
        <w:t xml:space="preserve"> технологий</w:t>
      </w:r>
    </w:p>
    <w:p w:rsidR="009C71FD" w:rsidRPr="00AC2C6D" w:rsidRDefault="009C71FD" w:rsidP="009C71FD">
      <w:pPr>
        <w:pStyle w:val="a6"/>
        <w:autoSpaceDE w:val="0"/>
        <w:autoSpaceDN w:val="0"/>
        <w:spacing w:after="0" w:line="360" w:lineRule="auto"/>
        <w:jc w:val="both"/>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1F76AD" w:rsidRPr="00AC2C6D" w:rsidRDefault="001F76AD" w:rsidP="001F76AD">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Практическая  работа № 5</w:t>
      </w:r>
    </w:p>
    <w:p w:rsidR="001F76AD" w:rsidRPr="00AC2C6D" w:rsidRDefault="001F76AD" w:rsidP="001F76AD">
      <w:pPr>
        <w:ind w:left="426"/>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Построение организационной структуры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p>
    <w:p w:rsidR="001F76AD" w:rsidRPr="00AC2C6D" w:rsidRDefault="001F76AD" w:rsidP="001F76AD">
      <w:pPr>
        <w:ind w:left="426"/>
        <w:rPr>
          <w:rFonts w:ascii="Times New Roman" w:hAnsi="Times New Roman" w:cs="Times New Roman"/>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w:t>
      </w:r>
      <w:r w:rsidRPr="00AC2C6D">
        <w:rPr>
          <w:rFonts w:ascii="Times New Roman" w:hAnsi="Times New Roman" w:cs="Times New Roman"/>
          <w:bCs/>
          <w:sz w:val="24"/>
          <w:szCs w:val="24"/>
        </w:rPr>
        <w:t>построения организационной структуры.</w:t>
      </w:r>
    </w:p>
    <w:p w:rsidR="001F76AD" w:rsidRPr="00AC2C6D" w:rsidRDefault="001F76AD" w:rsidP="001F76AD">
      <w:pPr>
        <w:shd w:val="clear" w:color="auto" w:fill="FFFFFF"/>
        <w:autoSpaceDE w:val="0"/>
        <w:autoSpaceDN w:val="0"/>
        <w:adjustRightInd w:val="0"/>
        <w:ind w:left="426"/>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w:t>
      </w:r>
    </w:p>
    <w:p w:rsidR="001F76AD" w:rsidRPr="00AC2C6D" w:rsidRDefault="001F76AD" w:rsidP="001F76AD">
      <w:pPr>
        <w:shd w:val="clear" w:color="auto" w:fill="FFFFFF"/>
        <w:autoSpaceDE w:val="0"/>
        <w:autoSpaceDN w:val="0"/>
        <w:adjustRightInd w:val="0"/>
        <w:ind w:left="426"/>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1F76AD" w:rsidRPr="00AC2C6D" w:rsidRDefault="001F76AD" w:rsidP="001F76AD">
      <w:pPr>
        <w:pStyle w:val="a3"/>
        <w:numPr>
          <w:ilvl w:val="0"/>
          <w:numId w:val="1"/>
        </w:numPr>
      </w:pPr>
      <w:r w:rsidRPr="00AC2C6D">
        <w:t xml:space="preserve">Чем  характеризуют  стратегию  </w:t>
      </w:r>
      <w:proofErr w:type="spellStart"/>
      <w:r w:rsidRPr="00AC2C6D">
        <w:t>клиентоориентирванной</w:t>
      </w:r>
      <w:proofErr w:type="spellEnd"/>
      <w:r w:rsidRPr="00AC2C6D">
        <w:t xml:space="preserve"> технологии?</w:t>
      </w:r>
    </w:p>
    <w:p w:rsidR="001F76AD" w:rsidRPr="00AC2C6D" w:rsidRDefault="001F76AD" w:rsidP="001F76AD">
      <w:pPr>
        <w:pStyle w:val="a3"/>
        <w:numPr>
          <w:ilvl w:val="0"/>
          <w:numId w:val="1"/>
        </w:numPr>
      </w:pPr>
      <w:r w:rsidRPr="00AC2C6D">
        <w:t xml:space="preserve">Охарактеризуйте </w:t>
      </w:r>
      <w:r w:rsidRPr="00AC2C6D">
        <w:rPr>
          <w:rFonts w:eastAsia="Calibri"/>
          <w:iCs/>
        </w:rPr>
        <w:t>основной смысл внедрения клиентских стандартов качества</w:t>
      </w:r>
      <w:r w:rsidRPr="00AC2C6D">
        <w:t>?</w:t>
      </w:r>
    </w:p>
    <w:p w:rsidR="001F76AD" w:rsidRPr="00AC2C6D" w:rsidRDefault="001F76AD" w:rsidP="001F76AD">
      <w:pPr>
        <w:pStyle w:val="a3"/>
        <w:numPr>
          <w:ilvl w:val="0"/>
          <w:numId w:val="1"/>
        </w:numPr>
      </w:pPr>
      <w:r w:rsidRPr="00AC2C6D">
        <w:t>Охарактеризуйте понятие страховая выплата?</w:t>
      </w:r>
    </w:p>
    <w:p w:rsidR="001F76AD" w:rsidRPr="00AC2C6D" w:rsidRDefault="001F76AD" w:rsidP="001F76AD">
      <w:pPr>
        <w:pStyle w:val="a3"/>
        <w:numPr>
          <w:ilvl w:val="0"/>
          <w:numId w:val="1"/>
        </w:numPr>
      </w:pPr>
      <w:r w:rsidRPr="00AC2C6D">
        <w:t>Что подразумевается под пролонгацией?</w:t>
      </w:r>
    </w:p>
    <w:p w:rsidR="001F76AD" w:rsidRPr="00AC2C6D" w:rsidRDefault="001F76AD" w:rsidP="001F76AD">
      <w:pPr>
        <w:numPr>
          <w:ilvl w:val="0"/>
          <w:numId w:val="1"/>
        </w:numPr>
        <w:spacing w:after="0"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Как построить </w:t>
      </w:r>
      <w:r w:rsidRPr="00AC2C6D">
        <w:rPr>
          <w:rFonts w:ascii="Times New Roman" w:hAnsi="Times New Roman" w:cs="Times New Roman"/>
          <w:bCs/>
          <w:sz w:val="24"/>
          <w:szCs w:val="24"/>
        </w:rPr>
        <w:t>организационную структуру</w:t>
      </w:r>
      <w:r w:rsidRPr="00AC2C6D">
        <w:rPr>
          <w:rFonts w:ascii="Times New Roman" w:hAnsi="Times New Roman" w:cs="Times New Roman"/>
          <w:b/>
          <w:bCs/>
          <w:sz w:val="24"/>
          <w:szCs w:val="24"/>
        </w:rPr>
        <w:t xml:space="preserve"> </w:t>
      </w:r>
      <w:proofErr w:type="spellStart"/>
      <w:r w:rsidRPr="00AC2C6D">
        <w:rPr>
          <w:rFonts w:ascii="Times New Roman" w:hAnsi="Times New Roman" w:cs="Times New Roman"/>
          <w:sz w:val="24"/>
          <w:szCs w:val="24"/>
          <w:lang w:eastAsia="ru-RU"/>
        </w:rPr>
        <w:t>клиентоориентированной</w:t>
      </w:r>
      <w:proofErr w:type="spellEnd"/>
      <w:r w:rsidRPr="00AC2C6D">
        <w:rPr>
          <w:rFonts w:ascii="Times New Roman" w:hAnsi="Times New Roman" w:cs="Times New Roman"/>
          <w:sz w:val="24"/>
          <w:szCs w:val="24"/>
          <w:lang w:eastAsia="ru-RU"/>
        </w:rPr>
        <w:t xml:space="preserve"> страховой компании? </w:t>
      </w:r>
    </w:p>
    <w:p w:rsidR="001F76AD" w:rsidRPr="00AC2C6D" w:rsidRDefault="001F76AD" w:rsidP="001F76AD">
      <w:pPr>
        <w:pStyle w:val="a3"/>
        <w:ind w:left="720"/>
        <w:jc w:val="center"/>
        <w:rPr>
          <w:b/>
        </w:rPr>
      </w:pPr>
      <w:r w:rsidRPr="00AC2C6D">
        <w:rPr>
          <w:b/>
        </w:rPr>
        <w:t>Методические указания</w:t>
      </w:r>
    </w:p>
    <w:p w:rsidR="001F76AD" w:rsidRPr="00AC2C6D" w:rsidRDefault="001F76AD" w:rsidP="001F76AD">
      <w:pPr>
        <w:rPr>
          <w:rFonts w:ascii="Times New Roman" w:hAnsi="Times New Roman" w:cs="Times New Roman"/>
          <w:noProof/>
          <w:sz w:val="24"/>
          <w:szCs w:val="24"/>
          <w:lang w:eastAsia="ru-RU"/>
        </w:rPr>
      </w:pPr>
      <w:r w:rsidRPr="00AC2C6D">
        <w:rPr>
          <w:rFonts w:ascii="Times New Roman" w:hAnsi="Times New Roman" w:cs="Times New Roman"/>
          <w:b/>
          <w:bCs/>
          <w:sz w:val="24"/>
          <w:szCs w:val="24"/>
        </w:rPr>
        <w:t xml:space="preserve">1. Страховая компания как </w:t>
      </w:r>
      <w:proofErr w:type="spellStart"/>
      <w:r w:rsidRPr="00AC2C6D">
        <w:rPr>
          <w:rFonts w:ascii="Times New Roman" w:hAnsi="Times New Roman" w:cs="Times New Roman"/>
          <w:b/>
          <w:bCs/>
          <w:sz w:val="24"/>
          <w:szCs w:val="24"/>
        </w:rPr>
        <w:t>клиентоориентированная</w:t>
      </w:r>
      <w:proofErr w:type="spellEnd"/>
      <w:r w:rsidRPr="00AC2C6D">
        <w:rPr>
          <w:rFonts w:ascii="Times New Roman" w:hAnsi="Times New Roman" w:cs="Times New Roman"/>
          <w:b/>
          <w:bCs/>
          <w:sz w:val="24"/>
          <w:szCs w:val="24"/>
        </w:rPr>
        <w:t xml:space="preserve"> система и общий алгоритм ее построения.</w:t>
      </w:r>
      <w:r w:rsidRPr="00AC2C6D">
        <w:rPr>
          <w:rFonts w:ascii="Times New Roman" w:hAnsi="Times New Roman" w:cs="Times New Roman"/>
          <w:sz w:val="24"/>
          <w:szCs w:val="24"/>
        </w:rPr>
        <w:br/>
        <w:t>Конкуренция на рынке страховых услуг. Страховая компания как открытая система. Коренные изменения страхователя в современных условиях. Первоклассный сервис как основа устойчивого конкурентного преимущества.</w:t>
      </w:r>
      <w:r w:rsidRPr="00AC2C6D">
        <w:rPr>
          <w:rFonts w:ascii="Times New Roman" w:hAnsi="Times New Roman" w:cs="Times New Roman"/>
          <w:sz w:val="24"/>
          <w:szCs w:val="24"/>
        </w:rPr>
        <w:br/>
        <w:t>Страховая компания как внутренняя система: бизнес-процессы, технологии, персонал, структуры, регламенты и стандарты.</w:t>
      </w:r>
      <w:r w:rsidRPr="00AC2C6D">
        <w:rPr>
          <w:rFonts w:ascii="Times New Roman" w:hAnsi="Times New Roman" w:cs="Times New Roman"/>
          <w:sz w:val="24"/>
          <w:szCs w:val="24"/>
        </w:rPr>
        <w:br/>
        <w:t>Сервисный план компании как комплексное явление и его основное содержание. Стратегический и оперативный уровни реализации сервисного плана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2. Маркетинговая составляющая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t>Современные концепции маркетинга и их практическое применение в деятельности страховых компаний. Содержание транзакционного бизнес-процесса «маркетинг» в страховой компании и его практическое применение.</w:t>
      </w:r>
      <w:r w:rsidRPr="00AC2C6D">
        <w:rPr>
          <w:rFonts w:ascii="Times New Roman" w:hAnsi="Times New Roman" w:cs="Times New Roman"/>
          <w:sz w:val="24"/>
          <w:szCs w:val="24"/>
        </w:rPr>
        <w:br/>
        <w:t xml:space="preserve">Сущность и преимущества маркетинга взаимоотношений. Создание единой базы данных клиентов в страховой компании. Персонализированный учет клиентов и персонализированное общение с клиентом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Формирование сегмента лояльных клиентов и внедрение программ лояльности. Экономическая эффективность работы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с лояльными клиентами. Признаки </w:t>
      </w:r>
      <w:proofErr w:type="spellStart"/>
      <w:r w:rsidRPr="00AC2C6D">
        <w:rPr>
          <w:rFonts w:ascii="Times New Roman" w:hAnsi="Times New Roman" w:cs="Times New Roman"/>
          <w:sz w:val="24"/>
          <w:szCs w:val="24"/>
        </w:rPr>
        <w:t>клиентоориентированности</w:t>
      </w:r>
      <w:proofErr w:type="spellEnd"/>
      <w:r w:rsidRPr="00AC2C6D">
        <w:rPr>
          <w:rFonts w:ascii="Times New Roman" w:hAnsi="Times New Roman" w:cs="Times New Roman"/>
          <w:sz w:val="24"/>
          <w:szCs w:val="24"/>
        </w:rPr>
        <w:t xml:space="preserve"> страховой компании в маркетинге.</w:t>
      </w:r>
      <w:r w:rsidRPr="00AC2C6D">
        <w:rPr>
          <w:rFonts w:ascii="Times New Roman" w:hAnsi="Times New Roman" w:cs="Times New Roman"/>
          <w:sz w:val="24"/>
          <w:szCs w:val="24"/>
        </w:rPr>
        <w:br/>
      </w:r>
      <w:r w:rsidRPr="00AC2C6D">
        <w:rPr>
          <w:rFonts w:ascii="Times New Roman" w:hAnsi="Times New Roman" w:cs="Times New Roman"/>
          <w:sz w:val="24"/>
          <w:szCs w:val="24"/>
        </w:rPr>
        <w:lastRenderedPageBreak/>
        <w:br/>
      </w:r>
      <w:r w:rsidRPr="00AC2C6D">
        <w:rPr>
          <w:rFonts w:ascii="Times New Roman" w:hAnsi="Times New Roman" w:cs="Times New Roman"/>
          <w:b/>
          <w:bCs/>
          <w:sz w:val="24"/>
          <w:szCs w:val="24"/>
        </w:rPr>
        <w:t xml:space="preserve">3. Операционное обслуживание клиентов в </w:t>
      </w:r>
      <w:proofErr w:type="spellStart"/>
      <w:r w:rsidRPr="00AC2C6D">
        <w:rPr>
          <w:rFonts w:ascii="Times New Roman" w:hAnsi="Times New Roman" w:cs="Times New Roman"/>
          <w:b/>
          <w:bCs/>
          <w:sz w:val="24"/>
          <w:szCs w:val="24"/>
        </w:rPr>
        <w:t>клиентоориетированной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t xml:space="preserve">Операционные бизнес-процессы страховой компании и их влияние на качество обслуживания клиентов. Построение операционных бизнес-процессов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r>
      <w:proofErr w:type="spellStart"/>
      <w:r w:rsidRPr="00AC2C6D">
        <w:rPr>
          <w:rFonts w:ascii="Times New Roman" w:hAnsi="Times New Roman" w:cs="Times New Roman"/>
          <w:sz w:val="24"/>
          <w:szCs w:val="24"/>
        </w:rPr>
        <w:t>Клиентоориентированная</w:t>
      </w:r>
      <w:proofErr w:type="spellEnd"/>
      <w:r w:rsidRPr="00AC2C6D">
        <w:rPr>
          <w:rFonts w:ascii="Times New Roman" w:hAnsi="Times New Roman" w:cs="Times New Roman"/>
          <w:sz w:val="24"/>
          <w:szCs w:val="24"/>
        </w:rPr>
        <w:t xml:space="preserve"> система продаж страховой компании как совокупность каналов, технологий и организационных структур продаж. Характеристика каналов продаж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и организационных структур продаж. Технологии продаж как основной элемент системы продаж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Признаки </w:t>
      </w:r>
      <w:proofErr w:type="spellStart"/>
      <w:r w:rsidRPr="00AC2C6D">
        <w:rPr>
          <w:rFonts w:ascii="Times New Roman" w:hAnsi="Times New Roman" w:cs="Times New Roman"/>
          <w:sz w:val="24"/>
          <w:szCs w:val="24"/>
        </w:rPr>
        <w:t>клиентоориентированности</w:t>
      </w:r>
      <w:proofErr w:type="spellEnd"/>
      <w:r w:rsidRPr="00AC2C6D">
        <w:rPr>
          <w:rFonts w:ascii="Times New Roman" w:hAnsi="Times New Roman" w:cs="Times New Roman"/>
          <w:sz w:val="24"/>
          <w:szCs w:val="24"/>
        </w:rPr>
        <w:t xml:space="preserve"> системы продаж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4. </w:t>
      </w:r>
      <w:proofErr w:type="spellStart"/>
      <w:r w:rsidRPr="00AC2C6D">
        <w:rPr>
          <w:rFonts w:ascii="Times New Roman" w:hAnsi="Times New Roman" w:cs="Times New Roman"/>
          <w:b/>
          <w:bCs/>
          <w:sz w:val="24"/>
          <w:szCs w:val="24"/>
        </w:rPr>
        <w:t>Клиентоориентированные</w:t>
      </w:r>
      <w:proofErr w:type="spellEnd"/>
      <w:r w:rsidRPr="00AC2C6D">
        <w:rPr>
          <w:rFonts w:ascii="Times New Roman" w:hAnsi="Times New Roman" w:cs="Times New Roman"/>
          <w:b/>
          <w:bCs/>
          <w:sz w:val="24"/>
          <w:szCs w:val="24"/>
        </w:rPr>
        <w:t xml:space="preserve"> информационные технологии и инфраструктура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t xml:space="preserve">Корпоративная информационная система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Операционные системы и их функционал для целей обслуживания клиентов страховой компании. </w:t>
      </w:r>
      <w:proofErr w:type="spellStart"/>
      <w:proofErr w:type="gramStart"/>
      <w:r w:rsidRPr="00AC2C6D">
        <w:rPr>
          <w:rFonts w:ascii="Times New Roman" w:hAnsi="Times New Roman" w:cs="Times New Roman"/>
          <w:sz w:val="24"/>
          <w:szCs w:val="24"/>
        </w:rPr>
        <w:t>ERP</w:t>
      </w:r>
      <w:proofErr w:type="gramEnd"/>
      <w:r w:rsidRPr="00AC2C6D">
        <w:rPr>
          <w:rFonts w:ascii="Times New Roman" w:hAnsi="Times New Roman" w:cs="Times New Roman"/>
          <w:sz w:val="24"/>
          <w:szCs w:val="24"/>
        </w:rPr>
        <w:t>-cистемы</w:t>
      </w:r>
      <w:proofErr w:type="spellEnd"/>
      <w:r w:rsidRPr="00AC2C6D">
        <w:rPr>
          <w:rFonts w:ascii="Times New Roman" w:hAnsi="Times New Roman" w:cs="Times New Roman"/>
          <w:sz w:val="24"/>
          <w:szCs w:val="24"/>
        </w:rPr>
        <w:t xml:space="preserve"> и их использование в страховании.</w:t>
      </w:r>
      <w:r w:rsidRPr="00AC2C6D">
        <w:rPr>
          <w:rFonts w:ascii="Times New Roman" w:hAnsi="Times New Roman" w:cs="Times New Roman"/>
          <w:sz w:val="24"/>
          <w:szCs w:val="24"/>
        </w:rPr>
        <w:br/>
        <w:t xml:space="preserve">Использование CRM-систем для целей повышения удовлетворенности клиентов уровнем обслуживания в компании. Маркетинговая, продающая и составляющая послепродажного обслуживания клиентов в страховой компании. Контакт-центр страховой компании как инструмент обслуживания клиентов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t>Локальные информационные решения, используемые для целей повышения удовлетворенности клиентов в страховой компании.</w:t>
      </w:r>
      <w:r w:rsidRPr="00AC2C6D">
        <w:rPr>
          <w:rFonts w:ascii="Times New Roman" w:hAnsi="Times New Roman" w:cs="Times New Roman"/>
          <w:sz w:val="24"/>
          <w:szCs w:val="24"/>
        </w:rPr>
        <w:br/>
        <w:t xml:space="preserve">Инфраструктура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5.Организационная структура и персонал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t xml:space="preserve">Диалектика развития организационной структуры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Типы организационных структур и их характеристика.</w:t>
      </w:r>
      <w:r w:rsidRPr="00AC2C6D">
        <w:rPr>
          <w:rFonts w:ascii="Times New Roman" w:hAnsi="Times New Roman" w:cs="Times New Roman"/>
          <w:sz w:val="24"/>
          <w:szCs w:val="24"/>
        </w:rPr>
        <w:br/>
        <w:t xml:space="preserve">Компетенции персонала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компании. Организация подбора персонала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Организация обучения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Корпоративная культура и система коммуникаций в страховой компании. Мотивация персонала в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t>Департамент по обслуживанию клиентов и его основные функции.</w:t>
      </w:r>
      <w:r w:rsidRPr="00AC2C6D">
        <w:rPr>
          <w:rFonts w:ascii="Times New Roman" w:hAnsi="Times New Roman" w:cs="Times New Roman"/>
          <w:sz w:val="24"/>
          <w:szCs w:val="24"/>
        </w:rPr>
        <w:br/>
      </w:r>
      <w:r w:rsidRPr="00AC2C6D">
        <w:rPr>
          <w:rFonts w:ascii="Times New Roman" w:hAnsi="Times New Roman" w:cs="Times New Roman"/>
          <w:sz w:val="24"/>
          <w:szCs w:val="24"/>
        </w:rPr>
        <w:br/>
      </w:r>
      <w:r w:rsidRPr="00AC2C6D">
        <w:rPr>
          <w:rFonts w:ascii="Times New Roman" w:hAnsi="Times New Roman" w:cs="Times New Roman"/>
          <w:b/>
          <w:bCs/>
          <w:sz w:val="24"/>
          <w:szCs w:val="24"/>
        </w:rPr>
        <w:t xml:space="preserve">6. Стандарты обслуживания клиентов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r w:rsidRPr="00AC2C6D">
        <w:rPr>
          <w:rFonts w:ascii="Times New Roman" w:hAnsi="Times New Roman" w:cs="Times New Roman"/>
          <w:sz w:val="24"/>
          <w:szCs w:val="24"/>
        </w:rPr>
        <w:br/>
        <w:t xml:space="preserve">Стандарты обслуживания клиентов как составная часть корпоративной культуры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 Точки входа клиента в компанию и организация их функционирования.</w:t>
      </w:r>
      <w:r w:rsidRPr="00AC2C6D">
        <w:rPr>
          <w:rFonts w:ascii="Times New Roman" w:hAnsi="Times New Roman" w:cs="Times New Roman"/>
          <w:sz w:val="24"/>
          <w:szCs w:val="24"/>
        </w:rPr>
        <w:br/>
        <w:t xml:space="preserve">Стандарты в области операционного обслуживания клиентов страховой компании: продажи, </w:t>
      </w:r>
      <w:proofErr w:type="spellStart"/>
      <w:r w:rsidRPr="00AC2C6D">
        <w:rPr>
          <w:rFonts w:ascii="Times New Roman" w:hAnsi="Times New Roman" w:cs="Times New Roman"/>
          <w:sz w:val="24"/>
          <w:szCs w:val="24"/>
        </w:rPr>
        <w:t>андеррайтинг</w:t>
      </w:r>
      <w:proofErr w:type="spellEnd"/>
      <w:r w:rsidRPr="00AC2C6D">
        <w:rPr>
          <w:rFonts w:ascii="Times New Roman" w:hAnsi="Times New Roman" w:cs="Times New Roman"/>
          <w:sz w:val="24"/>
          <w:szCs w:val="24"/>
        </w:rPr>
        <w:t xml:space="preserve"> и урегулирование убытков. Стандарты </w:t>
      </w:r>
      <w:proofErr w:type="spellStart"/>
      <w:r w:rsidRPr="00AC2C6D">
        <w:rPr>
          <w:rFonts w:ascii="Times New Roman" w:hAnsi="Times New Roman" w:cs="Times New Roman"/>
          <w:sz w:val="24"/>
          <w:szCs w:val="24"/>
        </w:rPr>
        <w:t>неоперационного</w:t>
      </w:r>
      <w:proofErr w:type="spellEnd"/>
      <w:r w:rsidRPr="00AC2C6D">
        <w:rPr>
          <w:rFonts w:ascii="Times New Roman" w:hAnsi="Times New Roman" w:cs="Times New Roman"/>
          <w:sz w:val="24"/>
          <w:szCs w:val="24"/>
        </w:rPr>
        <w:t xml:space="preserve"> обслуживания клиентов. Формализация стандартов по работе с клиентами </w:t>
      </w:r>
      <w:proofErr w:type="spellStart"/>
      <w:r w:rsidRPr="00AC2C6D">
        <w:rPr>
          <w:rFonts w:ascii="Times New Roman" w:hAnsi="Times New Roman" w:cs="Times New Roman"/>
          <w:sz w:val="24"/>
          <w:szCs w:val="24"/>
        </w:rPr>
        <w:t>клиентоориентированной</w:t>
      </w:r>
      <w:proofErr w:type="spellEnd"/>
      <w:r w:rsidRPr="00AC2C6D">
        <w:rPr>
          <w:rFonts w:ascii="Times New Roman" w:hAnsi="Times New Roman" w:cs="Times New Roman"/>
          <w:sz w:val="24"/>
          <w:szCs w:val="24"/>
        </w:rPr>
        <w:t xml:space="preserve"> страховой компании.</w:t>
      </w:r>
      <w:r w:rsidRPr="00AC2C6D">
        <w:rPr>
          <w:rFonts w:ascii="Times New Roman" w:hAnsi="Times New Roman" w:cs="Times New Roman"/>
          <w:sz w:val="24"/>
          <w:szCs w:val="24"/>
        </w:rPr>
        <w:br/>
        <w:t xml:space="preserve">Организация работы в страховой компании по соблюдению стандартов обслуживания клиентов. </w:t>
      </w:r>
      <w:proofErr w:type="gramStart"/>
      <w:r w:rsidRPr="00AC2C6D">
        <w:rPr>
          <w:rFonts w:ascii="Times New Roman" w:hAnsi="Times New Roman" w:cs="Times New Roman"/>
          <w:sz w:val="24"/>
          <w:szCs w:val="24"/>
        </w:rPr>
        <w:t>Контроль за</w:t>
      </w:r>
      <w:proofErr w:type="gramEnd"/>
      <w:r w:rsidRPr="00AC2C6D">
        <w:rPr>
          <w:rFonts w:ascii="Times New Roman" w:hAnsi="Times New Roman" w:cs="Times New Roman"/>
          <w:sz w:val="24"/>
          <w:szCs w:val="24"/>
        </w:rPr>
        <w:t xml:space="preserve"> качеством обслуживания клиентов.</w:t>
      </w:r>
      <w:r w:rsidRPr="00AC2C6D">
        <w:rPr>
          <w:rFonts w:ascii="Times New Roman" w:hAnsi="Times New Roman" w:cs="Times New Roman"/>
          <w:sz w:val="24"/>
          <w:szCs w:val="24"/>
        </w:rPr>
        <w:br/>
      </w:r>
      <w:r w:rsidRPr="00AC2C6D">
        <w:rPr>
          <w:rFonts w:ascii="Times New Roman" w:hAnsi="Times New Roman" w:cs="Times New Roman"/>
          <w:sz w:val="24"/>
          <w:szCs w:val="24"/>
        </w:rPr>
        <w:br/>
      </w:r>
    </w:p>
    <w:p w:rsidR="001F76AD" w:rsidRPr="00AC2C6D" w:rsidRDefault="001F76AD" w:rsidP="001F76AD">
      <w:pPr>
        <w:rPr>
          <w:rFonts w:ascii="Times New Roman" w:hAnsi="Times New Roman" w:cs="Times New Roman"/>
          <w:noProof/>
          <w:sz w:val="24"/>
          <w:szCs w:val="24"/>
          <w:lang w:eastAsia="ru-RU"/>
        </w:rPr>
      </w:pPr>
      <w:r w:rsidRPr="00AC2C6D">
        <w:rPr>
          <w:rFonts w:ascii="Times New Roman" w:hAnsi="Times New Roman" w:cs="Times New Roman"/>
          <w:noProof/>
          <w:sz w:val="24"/>
          <w:szCs w:val="24"/>
          <w:lang w:eastAsia="ru-RU"/>
        </w:rPr>
        <w:lastRenderedPageBreak/>
        <w:drawing>
          <wp:inline distT="0" distB="0" distL="0" distR="0">
            <wp:extent cx="7124700" cy="4210050"/>
            <wp:effectExtent l="19050" t="0" r="0" b="0"/>
            <wp:docPr id="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a:srcRect/>
                    <a:stretch>
                      <a:fillRect/>
                    </a:stretch>
                  </pic:blipFill>
                  <pic:spPr bwMode="auto">
                    <a:xfrm>
                      <a:off x="0" y="0"/>
                      <a:ext cx="7124700" cy="4210050"/>
                    </a:xfrm>
                    <a:prstGeom prst="rect">
                      <a:avLst/>
                    </a:prstGeom>
                    <a:noFill/>
                    <a:ln w="9525">
                      <a:noFill/>
                      <a:miter lim="800000"/>
                      <a:headEnd/>
                      <a:tailEnd/>
                    </a:ln>
                  </pic:spPr>
                </pic:pic>
              </a:graphicData>
            </a:graphic>
          </wp:inline>
        </w:drawing>
      </w:r>
    </w:p>
    <w:p w:rsidR="001F76AD" w:rsidRPr="00AC2C6D" w:rsidRDefault="001F76AD" w:rsidP="001F76AD">
      <w:pPr>
        <w:rPr>
          <w:rFonts w:ascii="Times New Roman" w:hAnsi="Times New Roman" w:cs="Times New Roman"/>
          <w:noProof/>
          <w:sz w:val="24"/>
          <w:szCs w:val="24"/>
          <w:lang w:eastAsia="ru-RU"/>
        </w:rPr>
      </w:pPr>
    </w:p>
    <w:p w:rsidR="001F76AD" w:rsidRPr="00AC2C6D" w:rsidRDefault="001F76AD" w:rsidP="001F76AD">
      <w:pPr>
        <w:pStyle w:val="a6"/>
        <w:shd w:val="clear" w:color="auto" w:fill="FFFFFF"/>
        <w:autoSpaceDE w:val="0"/>
        <w:autoSpaceDN w:val="0"/>
        <w:adjustRightInd w:val="0"/>
        <w:ind w:left="36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Ход работы</w:t>
      </w:r>
    </w:p>
    <w:p w:rsidR="001F76AD" w:rsidRPr="00AC2C6D" w:rsidRDefault="001F76AD" w:rsidP="001F76AD">
      <w:pPr>
        <w:pStyle w:val="a6"/>
        <w:shd w:val="clear" w:color="auto" w:fill="FFFFFF"/>
        <w:autoSpaceDE w:val="0"/>
        <w:autoSpaceDN w:val="0"/>
        <w:adjustRightInd w:val="0"/>
        <w:spacing w:line="360" w:lineRule="auto"/>
        <w:ind w:left="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1F76AD" w:rsidRPr="00AC2C6D" w:rsidRDefault="001F76AD" w:rsidP="001F76AD">
      <w:pPr>
        <w:rPr>
          <w:rFonts w:ascii="Times New Roman" w:hAnsi="Times New Roman" w:cs="Times New Roman"/>
          <w:b/>
          <w:bCs/>
          <w:sz w:val="24"/>
          <w:szCs w:val="24"/>
        </w:rPr>
      </w:pPr>
      <w:r w:rsidRPr="00AC2C6D">
        <w:rPr>
          <w:rFonts w:ascii="Times New Roman" w:hAnsi="Times New Roman" w:cs="Times New Roman"/>
          <w:color w:val="000000"/>
          <w:sz w:val="24"/>
          <w:szCs w:val="24"/>
        </w:rPr>
        <w:t>2.</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 xml:space="preserve">Построить организационную структуру в </w:t>
      </w:r>
      <w:proofErr w:type="spellStart"/>
      <w:r w:rsidRPr="00AC2C6D">
        <w:rPr>
          <w:rFonts w:ascii="Times New Roman" w:hAnsi="Times New Roman" w:cs="Times New Roman"/>
          <w:bCs/>
          <w:sz w:val="24"/>
          <w:szCs w:val="24"/>
        </w:rPr>
        <w:t>клиентоориентированной</w:t>
      </w:r>
      <w:proofErr w:type="spellEnd"/>
      <w:r w:rsidRPr="00AC2C6D">
        <w:rPr>
          <w:rFonts w:ascii="Times New Roman" w:hAnsi="Times New Roman" w:cs="Times New Roman"/>
          <w:bCs/>
          <w:sz w:val="24"/>
          <w:szCs w:val="24"/>
        </w:rPr>
        <w:t xml:space="preserve"> страховой компании</w:t>
      </w:r>
      <w:r w:rsidRPr="00AC2C6D">
        <w:rPr>
          <w:rFonts w:ascii="Times New Roman" w:hAnsi="Times New Roman" w:cs="Times New Roman"/>
          <w:color w:val="000000"/>
          <w:sz w:val="24"/>
          <w:szCs w:val="24"/>
        </w:rPr>
        <w:t>, следуя методическим указаниям.</w:t>
      </w:r>
    </w:p>
    <w:p w:rsidR="001F76AD" w:rsidRPr="00AC2C6D" w:rsidRDefault="001F76AD" w:rsidP="001F76AD">
      <w:pPr>
        <w:pStyle w:val="a6"/>
        <w:autoSpaceDE w:val="0"/>
        <w:autoSpaceDN w:val="0"/>
        <w:spacing w:after="0" w:line="360" w:lineRule="auto"/>
        <w:ind w:left="0"/>
        <w:jc w:val="both"/>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1F76AD" w:rsidRPr="00AC2C6D" w:rsidRDefault="001F76AD" w:rsidP="001F76AD">
      <w:pPr>
        <w:rPr>
          <w:rFonts w:ascii="Times New Roman" w:hAnsi="Times New Roman" w:cs="Times New Roman"/>
          <w:sz w:val="24"/>
          <w:szCs w:val="24"/>
        </w:rPr>
      </w:pPr>
    </w:p>
    <w:p w:rsidR="0070365A" w:rsidRPr="00AC2C6D" w:rsidRDefault="0070365A" w:rsidP="0070365A">
      <w:pPr>
        <w:widowControl w:val="0"/>
        <w:autoSpaceDE w:val="0"/>
        <w:autoSpaceDN w:val="0"/>
        <w:adjustRightInd w:val="0"/>
        <w:spacing w:line="24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Практическая  работа № 6</w:t>
      </w:r>
    </w:p>
    <w:p w:rsidR="0070365A" w:rsidRPr="00AC2C6D" w:rsidRDefault="0070365A" w:rsidP="0070365A">
      <w:pPr>
        <w:ind w:left="426"/>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Разработка стандартов обслуживания в </w:t>
      </w:r>
      <w:proofErr w:type="spellStart"/>
      <w:r w:rsidRPr="00AC2C6D">
        <w:rPr>
          <w:rFonts w:ascii="Times New Roman" w:hAnsi="Times New Roman" w:cs="Times New Roman"/>
          <w:b/>
          <w:bCs/>
          <w:sz w:val="24"/>
          <w:szCs w:val="24"/>
        </w:rPr>
        <w:t>клиентоориентированной</w:t>
      </w:r>
      <w:proofErr w:type="spellEnd"/>
      <w:r w:rsidRPr="00AC2C6D">
        <w:rPr>
          <w:rFonts w:ascii="Times New Roman" w:hAnsi="Times New Roman" w:cs="Times New Roman"/>
          <w:b/>
          <w:bCs/>
          <w:sz w:val="24"/>
          <w:szCs w:val="24"/>
        </w:rPr>
        <w:t xml:space="preserve"> страховой компании.</w:t>
      </w:r>
    </w:p>
    <w:p w:rsidR="0070365A" w:rsidRPr="00AC2C6D" w:rsidRDefault="0070365A" w:rsidP="0070365A">
      <w:pPr>
        <w:ind w:left="426"/>
        <w:rPr>
          <w:rFonts w:ascii="Times New Roman" w:hAnsi="Times New Roman" w:cs="Times New Roman"/>
          <w:bCs/>
          <w:color w:val="000000"/>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color w:val="000000"/>
          <w:sz w:val="24"/>
          <w:szCs w:val="24"/>
        </w:rPr>
        <w:t xml:space="preserve">: сформировать навыки </w:t>
      </w:r>
      <w:r w:rsidRPr="00AC2C6D">
        <w:rPr>
          <w:rFonts w:ascii="Times New Roman" w:hAnsi="Times New Roman" w:cs="Times New Roman"/>
          <w:bCs/>
          <w:sz w:val="24"/>
          <w:szCs w:val="24"/>
        </w:rPr>
        <w:t xml:space="preserve">построения стандартов обслуживания в </w:t>
      </w:r>
      <w:proofErr w:type="spellStart"/>
      <w:r w:rsidRPr="00AC2C6D">
        <w:rPr>
          <w:rFonts w:ascii="Times New Roman" w:hAnsi="Times New Roman" w:cs="Times New Roman"/>
          <w:bCs/>
          <w:sz w:val="24"/>
          <w:szCs w:val="24"/>
        </w:rPr>
        <w:t>клиентоориентированной</w:t>
      </w:r>
      <w:proofErr w:type="spellEnd"/>
      <w:r w:rsidRPr="00AC2C6D">
        <w:rPr>
          <w:rFonts w:ascii="Times New Roman" w:hAnsi="Times New Roman" w:cs="Times New Roman"/>
          <w:bCs/>
          <w:sz w:val="24"/>
          <w:szCs w:val="24"/>
        </w:rPr>
        <w:t xml:space="preserve"> страховой компании.</w:t>
      </w:r>
    </w:p>
    <w:p w:rsidR="0070365A" w:rsidRPr="00AC2C6D" w:rsidRDefault="0070365A" w:rsidP="0070365A">
      <w:pPr>
        <w:shd w:val="clear" w:color="auto" w:fill="FFFFFF"/>
        <w:autoSpaceDE w:val="0"/>
        <w:autoSpaceDN w:val="0"/>
        <w:adjustRightInd w:val="0"/>
        <w:ind w:left="426"/>
        <w:jc w:val="both"/>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color w:val="000000"/>
          <w:sz w:val="24"/>
          <w:szCs w:val="24"/>
        </w:rPr>
        <w:t xml:space="preserve">канцелярские   принадлежности.   </w:t>
      </w:r>
    </w:p>
    <w:p w:rsidR="0070365A" w:rsidRPr="00AC2C6D" w:rsidRDefault="0070365A" w:rsidP="0070365A">
      <w:pPr>
        <w:shd w:val="clear" w:color="auto" w:fill="FFFFFF"/>
        <w:autoSpaceDE w:val="0"/>
        <w:autoSpaceDN w:val="0"/>
        <w:adjustRightInd w:val="0"/>
        <w:ind w:left="426"/>
        <w:jc w:val="both"/>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3"/>
        <w:numPr>
          <w:ilvl w:val="0"/>
          <w:numId w:val="1"/>
        </w:numPr>
      </w:pPr>
      <w:r w:rsidRPr="00AC2C6D">
        <w:t xml:space="preserve">Чем  характеризуют  стратегию  </w:t>
      </w:r>
      <w:proofErr w:type="spellStart"/>
      <w:r w:rsidRPr="00AC2C6D">
        <w:t>клиентоориентирванной</w:t>
      </w:r>
      <w:proofErr w:type="spellEnd"/>
      <w:r w:rsidRPr="00AC2C6D">
        <w:t xml:space="preserve"> технологии?</w:t>
      </w:r>
    </w:p>
    <w:p w:rsidR="0070365A" w:rsidRPr="00AC2C6D" w:rsidRDefault="0070365A" w:rsidP="0070365A">
      <w:pPr>
        <w:pStyle w:val="a3"/>
        <w:numPr>
          <w:ilvl w:val="0"/>
          <w:numId w:val="1"/>
        </w:numPr>
      </w:pPr>
      <w:r w:rsidRPr="00AC2C6D">
        <w:t xml:space="preserve">Охарактеризуйте </w:t>
      </w:r>
      <w:r w:rsidRPr="00AC2C6D">
        <w:rPr>
          <w:rFonts w:eastAsia="Calibri"/>
          <w:iCs/>
        </w:rPr>
        <w:t>основной смысл внедрения клиентских стандартов качества</w:t>
      </w:r>
      <w:r w:rsidRPr="00AC2C6D">
        <w:t>?</w:t>
      </w:r>
    </w:p>
    <w:p w:rsidR="0070365A" w:rsidRPr="00AC2C6D" w:rsidRDefault="0070365A" w:rsidP="0070365A">
      <w:pPr>
        <w:pStyle w:val="a3"/>
        <w:numPr>
          <w:ilvl w:val="0"/>
          <w:numId w:val="1"/>
        </w:numPr>
      </w:pPr>
      <w:r w:rsidRPr="00AC2C6D">
        <w:t xml:space="preserve">Охарактеризуйте понятие обслуживание в </w:t>
      </w:r>
      <w:proofErr w:type="spellStart"/>
      <w:r w:rsidRPr="00AC2C6D">
        <w:t>клиентоориентированной</w:t>
      </w:r>
      <w:proofErr w:type="spellEnd"/>
      <w:r w:rsidRPr="00AC2C6D">
        <w:t xml:space="preserve"> страховой компании?</w:t>
      </w:r>
    </w:p>
    <w:p w:rsidR="0070365A" w:rsidRPr="00AC2C6D" w:rsidRDefault="0070365A" w:rsidP="0070365A">
      <w:pPr>
        <w:pStyle w:val="a3"/>
        <w:numPr>
          <w:ilvl w:val="0"/>
          <w:numId w:val="1"/>
        </w:numPr>
      </w:pPr>
      <w:r w:rsidRPr="00AC2C6D">
        <w:t xml:space="preserve">Что подразумевается под </w:t>
      </w:r>
      <w:proofErr w:type="spellStart"/>
      <w:r w:rsidRPr="00AC2C6D">
        <w:t>клиентоориентированностью</w:t>
      </w:r>
      <w:proofErr w:type="spellEnd"/>
      <w:r w:rsidRPr="00AC2C6D">
        <w:t>?</w:t>
      </w:r>
    </w:p>
    <w:p w:rsidR="0070365A" w:rsidRPr="00AC2C6D" w:rsidRDefault="0070365A" w:rsidP="0070365A">
      <w:pPr>
        <w:spacing w:after="0" w:line="240" w:lineRule="auto"/>
        <w:ind w:left="36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w:t>
      </w:r>
    </w:p>
    <w:p w:rsidR="0070365A" w:rsidRPr="00AC2C6D" w:rsidRDefault="0070365A" w:rsidP="0070365A">
      <w:pPr>
        <w:pStyle w:val="a3"/>
        <w:ind w:left="720"/>
        <w:jc w:val="center"/>
        <w:rPr>
          <w:b/>
        </w:rPr>
      </w:pPr>
      <w:r w:rsidRPr="00AC2C6D">
        <w:rPr>
          <w:b/>
        </w:rPr>
        <w:t>Методические указания</w:t>
      </w:r>
    </w:p>
    <w:p w:rsidR="0070365A" w:rsidRPr="00AC2C6D" w:rsidRDefault="0070365A" w:rsidP="0070365A">
      <w:pPr>
        <w:pStyle w:val="a3"/>
        <w:ind w:firstLine="708"/>
        <w:jc w:val="both"/>
        <w:rPr>
          <w:b/>
        </w:rPr>
      </w:pPr>
      <w:r w:rsidRPr="00AC2C6D">
        <w:rPr>
          <w:b/>
        </w:rPr>
        <w:lastRenderedPageBreak/>
        <w:t>1.Клиентоориентированная идеология</w:t>
      </w:r>
    </w:p>
    <w:p w:rsidR="0070365A" w:rsidRPr="00AC2C6D" w:rsidRDefault="0070365A" w:rsidP="0070365A">
      <w:pPr>
        <w:pStyle w:val="a3"/>
        <w:ind w:firstLine="708"/>
        <w:jc w:val="both"/>
        <w:rPr>
          <w:b/>
        </w:rPr>
      </w:pPr>
      <w:proofErr w:type="spellStart"/>
      <w:r w:rsidRPr="00AC2C6D">
        <w:t>Клиентоориентированность</w:t>
      </w:r>
      <w:proofErr w:type="spellEnd"/>
      <w:r w:rsidRPr="00AC2C6D">
        <w:t xml:space="preserve">  — это умение слушать клиента, предлагать ему подходящие страховые решения, предвосхищать его потребности. И если с розничными продажами данные процедуры стандартизированы, то в корпоративном сегменте существует возможность делать именно индивидуальные предложения, вносить необходимые изменения, чтобы страховой продукт был действительно подходящим, предполагал баланс между бюджетом, который клиент готов выделить на защиту тех или иных рисков, и его ожиданиями от полученной услуги. Задача </w:t>
      </w:r>
      <w:proofErr w:type="spellStart"/>
      <w:r w:rsidRPr="00AC2C6D">
        <w:t>клиентоориентированной</w:t>
      </w:r>
      <w:proofErr w:type="spellEnd"/>
      <w:r w:rsidRPr="00AC2C6D">
        <w:t xml:space="preserve"> компании — работать прозрачно и честно, соблюдая собственные требования по прибыли. </w:t>
      </w:r>
    </w:p>
    <w:p w:rsidR="0070365A" w:rsidRPr="00AC2C6D" w:rsidRDefault="0070365A" w:rsidP="0070365A">
      <w:pPr>
        <w:pStyle w:val="a3"/>
        <w:ind w:firstLine="708"/>
        <w:jc w:val="both"/>
      </w:pPr>
      <w:proofErr w:type="spellStart"/>
      <w:r w:rsidRPr="00AC2C6D">
        <w:t>Клиентоориентированность</w:t>
      </w:r>
      <w:proofErr w:type="spellEnd"/>
      <w:r w:rsidRPr="00AC2C6D">
        <w:t xml:space="preserve"> формирует будущее компании: пул довольных пользователей, имидж — все то, что будет помогать компании эффективно развиваться дальше и быстро реагировать на изменение ситуации на рынке. Быть элементарно вежливыми и доброжелательными с клиентами на протяжении всех стадий взаимодействия — естественное и неотъемлемое условие успешности любой компании, будь то ресторанный бизнес, туристический или страховой.</w:t>
      </w:r>
    </w:p>
    <w:p w:rsidR="0070365A" w:rsidRPr="00AC2C6D" w:rsidRDefault="0070365A" w:rsidP="0070365A">
      <w:pPr>
        <w:pStyle w:val="a3"/>
        <w:jc w:val="both"/>
      </w:pPr>
      <w:r w:rsidRPr="00AC2C6D">
        <w:t> </w:t>
      </w:r>
      <w:r w:rsidRPr="00AC2C6D">
        <w:tab/>
      </w:r>
      <w:proofErr w:type="spellStart"/>
      <w:r w:rsidRPr="00AC2C6D">
        <w:t>Клиентоориентированность</w:t>
      </w:r>
      <w:proofErr w:type="spellEnd"/>
      <w:r w:rsidRPr="00AC2C6D">
        <w:t xml:space="preserve"> — это, прежде всего, философия бизнеса, которая отражает даже не место интересов клиента в системе приоритетов компании, а выбор предпринимателя между сиюминутным и долгосрочным партнерством. Для того чтобы быть успешными в сложившихся условиях, страховым компаниям необходимо ориентироваться на потребности клиента, формируя понятные и простые продукты, осуществляя быстрое и эффективное обслуживание, предоставляя услугу в любое время и в любом месте по справедливой цене. По нашему мнению, фокус на клиенте сегодня — это практически единственный шанс успешного развития для страховых организаций всего мира. </w:t>
      </w:r>
    </w:p>
    <w:p w:rsidR="0070365A" w:rsidRPr="00AC2C6D" w:rsidRDefault="0070365A" w:rsidP="0070365A">
      <w:pPr>
        <w:pStyle w:val="a3"/>
        <w:jc w:val="both"/>
      </w:pPr>
    </w:p>
    <w:p w:rsidR="0070365A" w:rsidRPr="00AC2C6D" w:rsidRDefault="0070365A" w:rsidP="0070365A">
      <w:pPr>
        <w:pStyle w:val="a3"/>
        <w:jc w:val="both"/>
      </w:pPr>
    </w:p>
    <w:p w:rsidR="0070365A" w:rsidRPr="00AC2C6D" w:rsidRDefault="0070365A" w:rsidP="0070365A">
      <w:pPr>
        <w:pStyle w:val="a3"/>
        <w:ind w:firstLine="360"/>
        <w:jc w:val="both"/>
        <w:rPr>
          <w:b/>
        </w:rPr>
      </w:pPr>
      <w:r w:rsidRPr="00AC2C6D">
        <w:rPr>
          <w:b/>
        </w:rPr>
        <w:t xml:space="preserve">2.Формирование </w:t>
      </w:r>
      <w:proofErr w:type="spellStart"/>
      <w:r w:rsidRPr="00AC2C6D">
        <w:rPr>
          <w:b/>
        </w:rPr>
        <w:t>клиентоориентированной</w:t>
      </w:r>
      <w:proofErr w:type="spellEnd"/>
      <w:r w:rsidRPr="00AC2C6D">
        <w:rPr>
          <w:b/>
        </w:rPr>
        <w:t xml:space="preserve"> миссии страховой компании</w:t>
      </w:r>
    </w:p>
    <w:p w:rsidR="0070365A" w:rsidRPr="00AC2C6D" w:rsidRDefault="0070365A" w:rsidP="0070365A">
      <w:pPr>
        <w:pStyle w:val="a3"/>
        <w:ind w:firstLine="360"/>
        <w:jc w:val="both"/>
      </w:pPr>
      <w:proofErr w:type="spellStart"/>
      <w:r w:rsidRPr="00AC2C6D">
        <w:t>Клиентоориентированность</w:t>
      </w:r>
      <w:proofErr w:type="spellEnd"/>
      <w:r w:rsidRPr="00AC2C6D">
        <w:t xml:space="preserve"> предполагает применение современных маркетинговых технологий, высокий профессионализм персонала, твердое устремление всех сотрудников выстроить особую систему взаимоотношений с клиентами и эффективно в ней работать. При этом ничего не стоит вовремя улыбнуться клиенту, выслушать и оказать помощь.</w:t>
      </w:r>
      <w:r w:rsidRPr="00AC2C6D">
        <w:br/>
        <w:t>Главная особенность процесса превращения в </w:t>
      </w:r>
      <w:proofErr w:type="spellStart"/>
      <w:r w:rsidRPr="00AC2C6D">
        <w:t>клиентоориентированную</w:t>
      </w:r>
      <w:proofErr w:type="spellEnd"/>
      <w:r w:rsidRPr="00AC2C6D">
        <w:t xml:space="preserve"> компанию — отсроченный результат, так как данное преобразование возможно лишь при системном подходе и требует от менеджеров компании большой отдачи и постоянного внимания к клиентам. Различные манипуляции, небрежность и неточность в отношениях, невнимание, злоупотребление доверием, сложные бюрократические процедуры несовместимы с </w:t>
      </w:r>
      <w:proofErr w:type="spellStart"/>
      <w:r w:rsidRPr="00AC2C6D">
        <w:t>клиентоориентированным</w:t>
      </w:r>
      <w:proofErr w:type="spellEnd"/>
      <w:r w:rsidRPr="00AC2C6D">
        <w:t xml:space="preserve"> поведением компании. Что касается затрат на привлечение высококвалифицированных специалистов, на разработку качественных продуктов, на выстраивание эффективных процессов — их нельзя отнести к разряду дополнительных. </w:t>
      </w:r>
    </w:p>
    <w:p w:rsidR="0070365A" w:rsidRPr="00AC2C6D" w:rsidRDefault="0070365A" w:rsidP="0070365A">
      <w:pPr>
        <w:pStyle w:val="a3"/>
        <w:ind w:firstLine="360"/>
        <w:jc w:val="both"/>
      </w:pPr>
      <w:r w:rsidRPr="00AC2C6D">
        <w:t xml:space="preserve">Самое дорогое в этой ситуации — время, которое уходит на изменение ментальности сотрудников и достижение ими искреннего осознания важности и значимости клиента для общего успеха компании. Основной просчет допускают компании, которые к процессу построения </w:t>
      </w:r>
      <w:proofErr w:type="spellStart"/>
      <w:r w:rsidRPr="00AC2C6D">
        <w:t>клиентоориентированной</w:t>
      </w:r>
      <w:proofErr w:type="spellEnd"/>
      <w:r w:rsidRPr="00AC2C6D">
        <w:t xml:space="preserve"> системы работы подходят формально: отправляют своих сотрудников на обучение или тренинг, затем проводят формальное тестирование, получают неплохой результат и считают, что их персонал проникся потребностями и желаниями клиента. Другими словами, невозможно добиться лояльности внешних клиентов, не уделяя должного внимания клиентам внутренним.</w:t>
      </w:r>
    </w:p>
    <w:p w:rsidR="0070365A" w:rsidRPr="00AC2C6D" w:rsidRDefault="0070365A" w:rsidP="0070365A">
      <w:pPr>
        <w:rPr>
          <w:rFonts w:ascii="Times New Roman" w:hAnsi="Times New Roman" w:cs="Times New Roman"/>
          <w:sz w:val="24"/>
          <w:szCs w:val="24"/>
        </w:rPr>
      </w:pPr>
    </w:p>
    <w:p w:rsidR="0070365A" w:rsidRPr="00AC2C6D" w:rsidRDefault="0070365A" w:rsidP="0070365A">
      <w:pPr>
        <w:rPr>
          <w:rFonts w:ascii="Times New Roman" w:hAnsi="Times New Roman" w:cs="Times New Roman"/>
          <w:sz w:val="24"/>
          <w:szCs w:val="24"/>
        </w:rPr>
      </w:pPr>
    </w:p>
    <w:p w:rsidR="0070365A" w:rsidRPr="00AC2C6D" w:rsidRDefault="0070365A" w:rsidP="0070365A">
      <w:pPr>
        <w:pStyle w:val="a6"/>
        <w:shd w:val="clear" w:color="auto" w:fill="FFFFFF"/>
        <w:autoSpaceDE w:val="0"/>
        <w:autoSpaceDN w:val="0"/>
        <w:adjustRightInd w:val="0"/>
        <w:ind w:left="360"/>
        <w:jc w:val="center"/>
        <w:rPr>
          <w:rFonts w:ascii="Times New Roman" w:hAnsi="Times New Roman" w:cs="Times New Roman"/>
          <w:color w:val="000000"/>
          <w:sz w:val="24"/>
          <w:szCs w:val="24"/>
        </w:rPr>
      </w:pPr>
      <w:r w:rsidRPr="00AC2C6D">
        <w:rPr>
          <w:rFonts w:ascii="Times New Roman" w:hAnsi="Times New Roman" w:cs="Times New Roman"/>
          <w:b/>
          <w:bCs/>
          <w:color w:val="000000"/>
          <w:sz w:val="24"/>
          <w:szCs w:val="24"/>
        </w:rPr>
        <w:lastRenderedPageBreak/>
        <w:t>Ход работы</w:t>
      </w:r>
    </w:p>
    <w:p w:rsidR="0070365A" w:rsidRPr="00AC2C6D" w:rsidRDefault="0070365A" w:rsidP="0070365A">
      <w:pPr>
        <w:pStyle w:val="a6"/>
        <w:shd w:val="clear" w:color="auto" w:fill="FFFFFF"/>
        <w:autoSpaceDE w:val="0"/>
        <w:autoSpaceDN w:val="0"/>
        <w:adjustRightInd w:val="0"/>
        <w:spacing w:line="360" w:lineRule="auto"/>
        <w:ind w:left="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70365A" w:rsidRPr="00AC2C6D" w:rsidRDefault="0070365A" w:rsidP="0070365A">
      <w:pPr>
        <w:pStyle w:val="1"/>
        <w:spacing w:before="120" w:after="0"/>
        <w:ind w:left="0" w:right="-510"/>
        <w:rPr>
          <w:rFonts w:ascii="Times New Roman" w:hAnsi="Times New Roman" w:cs="Times New Roman"/>
          <w:sz w:val="24"/>
          <w:szCs w:val="24"/>
        </w:rPr>
      </w:pPr>
      <w:r w:rsidRPr="00AC2C6D">
        <w:rPr>
          <w:rFonts w:ascii="Times New Roman" w:hAnsi="Times New Roman" w:cs="Times New Roman"/>
          <w:color w:val="000000"/>
          <w:sz w:val="24"/>
          <w:szCs w:val="24"/>
        </w:rPr>
        <w:t>2.</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 xml:space="preserve">Разработать </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 xml:space="preserve">стандарт обслуживания в </w:t>
      </w:r>
      <w:proofErr w:type="spellStart"/>
      <w:r w:rsidRPr="00AC2C6D">
        <w:rPr>
          <w:rFonts w:ascii="Times New Roman" w:hAnsi="Times New Roman" w:cs="Times New Roman"/>
          <w:bCs/>
          <w:sz w:val="24"/>
          <w:szCs w:val="24"/>
        </w:rPr>
        <w:t>клиентоориентированной</w:t>
      </w:r>
      <w:proofErr w:type="spellEnd"/>
      <w:r w:rsidRPr="00AC2C6D">
        <w:rPr>
          <w:rFonts w:ascii="Times New Roman" w:hAnsi="Times New Roman" w:cs="Times New Roman"/>
          <w:bCs/>
          <w:sz w:val="24"/>
          <w:szCs w:val="24"/>
        </w:rPr>
        <w:t xml:space="preserve"> страховой компании</w:t>
      </w:r>
      <w:r w:rsidRPr="00AC2C6D">
        <w:rPr>
          <w:rFonts w:ascii="Times New Roman" w:hAnsi="Times New Roman" w:cs="Times New Roman"/>
          <w:color w:val="000000"/>
          <w:sz w:val="24"/>
          <w:szCs w:val="24"/>
        </w:rPr>
        <w:t>, следуя методическим указаниям.</w:t>
      </w:r>
      <w:r w:rsidRPr="00AC2C6D">
        <w:rPr>
          <w:rFonts w:ascii="Times New Roman" w:hAnsi="Times New Roman" w:cs="Times New Roman"/>
          <w:sz w:val="24"/>
          <w:szCs w:val="24"/>
        </w:rPr>
        <w:t xml:space="preserve"> Программа стандарта должна иметь 2 раздела:</w:t>
      </w:r>
      <w:r w:rsidRPr="00AC2C6D">
        <w:rPr>
          <w:rFonts w:ascii="Times New Roman" w:hAnsi="Times New Roman" w:cs="Times New Roman"/>
          <w:b/>
          <w:sz w:val="24"/>
          <w:szCs w:val="24"/>
        </w:rPr>
        <w:t xml:space="preserve"> </w:t>
      </w:r>
    </w:p>
    <w:p w:rsidR="0070365A" w:rsidRPr="00AC2C6D" w:rsidRDefault="0070365A" w:rsidP="0070365A">
      <w:pPr>
        <w:pStyle w:val="1"/>
        <w:spacing w:before="120" w:after="0"/>
        <w:ind w:left="0" w:right="-510"/>
        <w:jc w:val="both"/>
        <w:rPr>
          <w:rFonts w:ascii="Times New Roman" w:hAnsi="Times New Roman" w:cs="Times New Roman"/>
          <w:sz w:val="24"/>
          <w:szCs w:val="24"/>
          <w:lang w:eastAsia="ru-RU"/>
        </w:rPr>
      </w:pPr>
      <w:r w:rsidRPr="00AC2C6D">
        <w:rPr>
          <w:rFonts w:ascii="Times New Roman" w:hAnsi="Times New Roman" w:cs="Times New Roman"/>
          <w:sz w:val="24"/>
          <w:szCs w:val="24"/>
        </w:rPr>
        <w:t xml:space="preserve">- </w:t>
      </w:r>
      <w:proofErr w:type="spellStart"/>
      <w:r w:rsidRPr="00AC2C6D">
        <w:rPr>
          <w:rFonts w:ascii="Times New Roman" w:hAnsi="Times New Roman" w:cs="Times New Roman"/>
          <w:sz w:val="24"/>
          <w:szCs w:val="24"/>
        </w:rPr>
        <w:t>К</w:t>
      </w:r>
      <w:r w:rsidRPr="00AC2C6D">
        <w:rPr>
          <w:rFonts w:ascii="Times New Roman" w:hAnsi="Times New Roman" w:cs="Times New Roman"/>
          <w:sz w:val="24"/>
          <w:szCs w:val="24"/>
          <w:lang w:eastAsia="ru-RU"/>
        </w:rPr>
        <w:t>лиентоориентированная</w:t>
      </w:r>
      <w:proofErr w:type="spellEnd"/>
      <w:r w:rsidRPr="00AC2C6D">
        <w:rPr>
          <w:rFonts w:ascii="Times New Roman" w:hAnsi="Times New Roman" w:cs="Times New Roman"/>
          <w:sz w:val="24"/>
          <w:szCs w:val="24"/>
          <w:lang w:eastAsia="ru-RU"/>
        </w:rPr>
        <w:t xml:space="preserve"> идеология</w:t>
      </w:r>
    </w:p>
    <w:p w:rsidR="0070365A" w:rsidRPr="00AC2C6D" w:rsidRDefault="0070365A" w:rsidP="0070365A">
      <w:pPr>
        <w:pStyle w:val="1"/>
        <w:spacing w:before="120" w:after="0"/>
        <w:ind w:left="0" w:right="-510"/>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w:t>
      </w:r>
      <w:r w:rsidRPr="00AC2C6D">
        <w:rPr>
          <w:rFonts w:ascii="Times New Roman" w:hAnsi="Times New Roman" w:cs="Times New Roman"/>
          <w:b/>
          <w:sz w:val="24"/>
          <w:szCs w:val="24"/>
          <w:lang w:eastAsia="ru-RU"/>
        </w:rPr>
        <w:t xml:space="preserve"> </w:t>
      </w:r>
      <w:r w:rsidRPr="00AC2C6D">
        <w:rPr>
          <w:rFonts w:ascii="Times New Roman" w:hAnsi="Times New Roman" w:cs="Times New Roman"/>
          <w:sz w:val="24"/>
          <w:szCs w:val="24"/>
          <w:lang w:eastAsia="ru-RU"/>
        </w:rPr>
        <w:t xml:space="preserve">Формирование </w:t>
      </w:r>
      <w:proofErr w:type="spellStart"/>
      <w:r w:rsidRPr="00AC2C6D">
        <w:rPr>
          <w:rFonts w:ascii="Times New Roman" w:hAnsi="Times New Roman" w:cs="Times New Roman"/>
          <w:sz w:val="24"/>
          <w:szCs w:val="24"/>
          <w:lang w:eastAsia="ru-RU"/>
        </w:rPr>
        <w:t>клиентоориентированной</w:t>
      </w:r>
      <w:proofErr w:type="spellEnd"/>
      <w:r w:rsidRPr="00AC2C6D">
        <w:rPr>
          <w:rFonts w:ascii="Times New Roman" w:hAnsi="Times New Roman" w:cs="Times New Roman"/>
          <w:sz w:val="24"/>
          <w:szCs w:val="24"/>
          <w:lang w:eastAsia="ru-RU"/>
        </w:rPr>
        <w:t xml:space="preserve"> миссии страховой компании</w:t>
      </w:r>
    </w:p>
    <w:p w:rsidR="0070365A" w:rsidRPr="00AC2C6D" w:rsidRDefault="0070365A" w:rsidP="0070365A">
      <w:pPr>
        <w:pStyle w:val="1"/>
        <w:spacing w:before="120" w:after="0"/>
        <w:ind w:left="0" w:right="-510"/>
        <w:jc w:val="both"/>
        <w:rPr>
          <w:rFonts w:ascii="Times New Roman" w:hAnsi="Times New Roman" w:cs="Times New Roman"/>
          <w:sz w:val="24"/>
          <w:szCs w:val="24"/>
        </w:rPr>
      </w:pPr>
    </w:p>
    <w:p w:rsidR="0070365A" w:rsidRPr="00AC2C6D" w:rsidRDefault="0070365A" w:rsidP="0070365A">
      <w:pPr>
        <w:pStyle w:val="a6"/>
        <w:autoSpaceDE w:val="0"/>
        <w:autoSpaceDN w:val="0"/>
        <w:spacing w:after="0" w:line="360" w:lineRule="auto"/>
        <w:ind w:left="0"/>
        <w:jc w:val="both"/>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rPr>
          <w:rFonts w:ascii="Times New Roman" w:hAnsi="Times New Roman" w:cs="Times New Roman"/>
          <w:sz w:val="24"/>
          <w:szCs w:val="24"/>
        </w:rPr>
      </w:pP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Практическая  работа № 7</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Формирование продуктовой стратегии.</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Цель: сформировать навыки </w:t>
      </w:r>
      <w:r w:rsidRPr="00AC2C6D">
        <w:rPr>
          <w:rFonts w:ascii="Times New Roman" w:hAnsi="Times New Roman" w:cs="Times New Roman"/>
          <w:b/>
          <w:bCs/>
          <w:sz w:val="24"/>
          <w:szCs w:val="24"/>
        </w:rPr>
        <w:t>работы по формированию продуктовой стратегии.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Чем  характеризуют  продуктовую стратегию?</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Охарактеризуйте основной смысл ценовой стратегии?</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 xml:space="preserve">Что подразумевается под </w:t>
      </w:r>
      <w:r w:rsidRPr="00AC2C6D">
        <w:rPr>
          <w:rFonts w:ascii="Times New Roman" w:hAnsi="Times New Roman" w:cs="Times New Roman"/>
          <w:sz w:val="24"/>
          <w:szCs w:val="24"/>
          <w:lang w:eastAsia="ru-RU"/>
        </w:rPr>
        <w:t>стратегией ценовой дискриминации</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pStyle w:val="a3"/>
        <w:shd w:val="clear" w:color="auto" w:fill="FFFFFF"/>
        <w:jc w:val="both"/>
      </w:pPr>
      <w:r w:rsidRPr="00AC2C6D">
        <w:t xml:space="preserve">Для осуществления </w:t>
      </w:r>
      <w:proofErr w:type="gramStart"/>
      <w:r w:rsidRPr="00AC2C6D">
        <w:t>успешной</w:t>
      </w:r>
      <w:proofErr w:type="gramEnd"/>
      <w:r w:rsidRPr="00AC2C6D">
        <w:t xml:space="preserve"> деятельности на рынке необходима детально разработанная и хорошо продуманная продуктовая стратегия. Стратегические решения по продукту являются главенствующими в рамках общей маркетинговой стратегии страховой компании. Это связано с тем, что страховой продукт — эффективное средство воздействия на рынок, главная забота предприятия и источник получения прибыли. Кроме того, он представляет собой центральный элемент комплекса маркетинга. Цена, сбыт, коммуникации основываются на особенностях продукта. Американский </w:t>
      </w:r>
      <w:proofErr w:type="spellStart"/>
      <w:r w:rsidRPr="00AC2C6D">
        <w:t>маркетолог</w:t>
      </w:r>
      <w:proofErr w:type="spellEnd"/>
      <w:r w:rsidRPr="00AC2C6D">
        <w:t xml:space="preserve"> С. </w:t>
      </w:r>
      <w:proofErr w:type="spellStart"/>
      <w:r w:rsidRPr="00AC2C6D">
        <w:t>Маджаро</w:t>
      </w:r>
      <w:proofErr w:type="spellEnd"/>
      <w:r w:rsidRPr="00AC2C6D">
        <w:t xml:space="preserve"> совершенно справедливо отметил: «Если товар не в состоянии удовлетворить покупателя и его потребности, то никакие дополнительные затраты и усилия, связанные с использованием других элементов маркетинга, не смогут улучшить позиции предприятия на рынке».</w:t>
      </w:r>
      <w:r w:rsidRPr="00AC2C6D">
        <w:br/>
        <w:t xml:space="preserve">Значение работы с продуктом для экономического роста и безопасности страховой компании особенно возрастает в рыночных условиях. Новые или улучшенные продукты, положительно воспринятые потребителями, обеспечивают предприятию на какое-то время известное преимущество перед конкурентами. Это позволяет уменьшить интенсивность ценовой конкуренции, с которой </w:t>
      </w:r>
      <w:proofErr w:type="gramStart"/>
      <w:r w:rsidRPr="00AC2C6D">
        <w:t>связан</w:t>
      </w:r>
      <w:proofErr w:type="gramEnd"/>
      <w:r w:rsidRPr="00AC2C6D">
        <w:t xml:space="preserve"> сбыт традиционных продуктов. </w:t>
      </w:r>
      <w:r w:rsidRPr="00AC2C6D">
        <w:rPr>
          <w:b/>
          <w:bCs/>
          <w:i/>
          <w:iCs/>
        </w:rPr>
        <w:t>Продуктовая стратегия</w:t>
      </w:r>
      <w:r w:rsidRPr="00AC2C6D">
        <w:t xml:space="preserve"> — это разработка направлений оптимизации продуктового ряда и определения ассортимента продуктов, наиболее предпочтительного для успешной работы на рынке и обеспечивающего эффективность деятельности страховой компании в целом. Отсутствие продуктовой стратегии ведет к неустойчивости структуры предложения из-за воздействия случайных или преходящих текущих факторов, к потере контроля над конкурентоспособностью и коммерческой эффективностью продуктов. Принимаемые в таких случаях текущие маркетинговые решения нередко основываются исключительно на интуиции, а не на трезвом расчете, учитывающем долговременные интересы туристского предприятия. Напротив, хорошо продуманная продуктовая стратегия не только позволяет оптимизировать процесс обновления туристского предложения, но и служит для руководства фирмы своего рода указателем направленности действий, способных скорректировать текущие решения.</w:t>
      </w:r>
    </w:p>
    <w:p w:rsidR="0070365A" w:rsidRPr="00AC2C6D" w:rsidRDefault="0070365A" w:rsidP="0070365A">
      <w:pPr>
        <w:pStyle w:val="a3"/>
        <w:shd w:val="clear" w:color="auto" w:fill="FFFFFF"/>
      </w:pPr>
      <w:r w:rsidRPr="00AC2C6D">
        <w:t>Продуктовая стратегия разрабатывается на перспективу и предусматривает решение принципиальных задач, связанных с:</w:t>
      </w:r>
      <w:r w:rsidRPr="00AC2C6D">
        <w:br/>
        <w:t xml:space="preserve">- оптимизацией структуры предлагаемых продуктов вообще, в том числе и с точки зрения их </w:t>
      </w:r>
      <w:r w:rsidRPr="00AC2C6D">
        <w:lastRenderedPageBreak/>
        <w:t>принадлежности к различным стадиям жизненного цикла;</w:t>
      </w:r>
      <w:r w:rsidRPr="00AC2C6D">
        <w:br/>
        <w:t>- разработкой и внедрением на рынок продуктов-новинок.</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Ценовые стратегии</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t>Ценовая стратегия показывает, как выбранные цели ценообразования могут быть достигнуты с помощью политики цен. Собственно стратегия ценообразования определяет, в свою очередь, конкретные ценовые решения.</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 xml:space="preserve">Стратегия ценообразования </w:t>
      </w:r>
      <w:r w:rsidRPr="00AC2C6D">
        <w:rPr>
          <w:rFonts w:ascii="Times New Roman" w:hAnsi="Times New Roman" w:cs="Times New Roman"/>
          <w:b/>
          <w:bCs/>
          <w:i/>
          <w:iCs/>
          <w:sz w:val="24"/>
          <w:szCs w:val="24"/>
          <w:lang w:eastAsia="ru-RU"/>
        </w:rPr>
        <w:t>для новых продуктов</w:t>
      </w:r>
      <w:proofErr w:type="gramStart"/>
      <w:r w:rsidRPr="00AC2C6D">
        <w:rPr>
          <w:rFonts w:ascii="Times New Roman" w:hAnsi="Times New Roman" w:cs="Times New Roman"/>
          <w:i/>
          <w:iCs/>
          <w:sz w:val="24"/>
          <w:szCs w:val="24"/>
          <w:lang w:eastAsia="ru-RU"/>
        </w:rPr>
        <w:t xml:space="preserve"> </w:t>
      </w:r>
      <w:r w:rsidRPr="00AC2C6D">
        <w:rPr>
          <w:rFonts w:ascii="Times New Roman" w:hAnsi="Times New Roman" w:cs="Times New Roman"/>
          <w:i/>
          <w:iCs/>
          <w:sz w:val="24"/>
          <w:szCs w:val="24"/>
          <w:lang w:eastAsia="ru-RU"/>
        </w:rPr>
        <w:br/>
      </w:r>
      <w:r w:rsidRPr="00AC2C6D">
        <w:rPr>
          <w:rFonts w:ascii="Times New Roman" w:hAnsi="Times New Roman" w:cs="Times New Roman"/>
          <w:sz w:val="24"/>
          <w:szCs w:val="24"/>
          <w:lang w:eastAsia="ru-RU"/>
        </w:rPr>
        <w:t>П</w:t>
      </w:r>
      <w:proofErr w:type="gramEnd"/>
      <w:r w:rsidRPr="00AC2C6D">
        <w:rPr>
          <w:rFonts w:ascii="Times New Roman" w:hAnsi="Times New Roman" w:cs="Times New Roman"/>
          <w:sz w:val="24"/>
          <w:szCs w:val="24"/>
          <w:lang w:eastAsia="ru-RU"/>
        </w:rPr>
        <w:t>ри выводе на рынок новых продуктов можно различать две ценовые стратегии:</w:t>
      </w:r>
    </w:p>
    <w:p w:rsidR="0070365A" w:rsidRPr="00AC2C6D" w:rsidRDefault="0070365A" w:rsidP="0070365A">
      <w:pPr>
        <w:numPr>
          <w:ilvl w:val="0"/>
          <w:numId w:val="3"/>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стратегия снятия сливок;</w:t>
      </w:r>
    </w:p>
    <w:p w:rsidR="0070365A" w:rsidRPr="00AC2C6D" w:rsidRDefault="0070365A" w:rsidP="0070365A">
      <w:pPr>
        <w:numPr>
          <w:ilvl w:val="0"/>
          <w:numId w:val="3"/>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стратегия проникновения на рынок.</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 xml:space="preserve">Стратегия в </w:t>
      </w:r>
      <w:r w:rsidRPr="00AC2C6D">
        <w:rPr>
          <w:rFonts w:ascii="Times New Roman" w:hAnsi="Times New Roman" w:cs="Times New Roman"/>
          <w:b/>
          <w:bCs/>
          <w:i/>
          <w:iCs/>
          <w:sz w:val="24"/>
          <w:szCs w:val="24"/>
          <w:lang w:eastAsia="ru-RU"/>
        </w:rPr>
        <w:t>отношении гибкости цены</w:t>
      </w:r>
      <w:proofErr w:type="gramStart"/>
      <w:r w:rsidRPr="00AC2C6D">
        <w:rPr>
          <w:rFonts w:ascii="Times New Roman" w:hAnsi="Times New Roman" w:cs="Times New Roman"/>
          <w:i/>
          <w:iCs/>
          <w:sz w:val="24"/>
          <w:szCs w:val="24"/>
          <w:lang w:eastAsia="ru-RU"/>
        </w:rPr>
        <w:t xml:space="preserve"> </w:t>
      </w:r>
      <w:r w:rsidRPr="00AC2C6D">
        <w:rPr>
          <w:rFonts w:ascii="Times New Roman" w:hAnsi="Times New Roman" w:cs="Times New Roman"/>
          <w:i/>
          <w:iCs/>
          <w:sz w:val="24"/>
          <w:szCs w:val="24"/>
          <w:lang w:eastAsia="ru-RU"/>
        </w:rPr>
        <w:br/>
      </w:r>
      <w:r w:rsidRPr="00AC2C6D">
        <w:rPr>
          <w:rFonts w:ascii="Times New Roman" w:hAnsi="Times New Roman" w:cs="Times New Roman"/>
          <w:sz w:val="24"/>
          <w:szCs w:val="24"/>
          <w:lang w:eastAsia="ru-RU"/>
        </w:rPr>
        <w:t>С</w:t>
      </w:r>
      <w:proofErr w:type="gramEnd"/>
      <w:r w:rsidRPr="00AC2C6D">
        <w:rPr>
          <w:rFonts w:ascii="Times New Roman" w:hAnsi="Times New Roman" w:cs="Times New Roman"/>
          <w:sz w:val="24"/>
          <w:szCs w:val="24"/>
          <w:lang w:eastAsia="ru-RU"/>
        </w:rPr>
        <w:t xml:space="preserve"> точки зрения подходов к дифференциации цен, компания может выбирать один из трех вариантов:</w:t>
      </w:r>
    </w:p>
    <w:p w:rsidR="0070365A" w:rsidRPr="00AC2C6D" w:rsidRDefault="0070365A" w:rsidP="0070365A">
      <w:pPr>
        <w:numPr>
          <w:ilvl w:val="0"/>
          <w:numId w:val="4"/>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установление единой цены;</w:t>
      </w:r>
    </w:p>
    <w:p w:rsidR="0070365A" w:rsidRPr="00AC2C6D" w:rsidRDefault="0070365A" w:rsidP="0070365A">
      <w:pPr>
        <w:numPr>
          <w:ilvl w:val="0"/>
          <w:numId w:val="4"/>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изменяемые цены;</w:t>
      </w:r>
    </w:p>
    <w:p w:rsidR="0070365A" w:rsidRPr="00AC2C6D" w:rsidRDefault="0070365A" w:rsidP="0070365A">
      <w:pPr>
        <w:numPr>
          <w:ilvl w:val="0"/>
          <w:numId w:val="4"/>
        </w:numPr>
        <w:spacing w:before="100" w:beforeAutospacing="1" w:after="100" w:afterAutospacing="1" w:line="240" w:lineRule="auto"/>
        <w:rPr>
          <w:rFonts w:ascii="Times New Roman" w:hAnsi="Times New Roman" w:cs="Times New Roman"/>
          <w:i/>
          <w:iCs/>
          <w:sz w:val="24"/>
          <w:szCs w:val="24"/>
          <w:lang w:eastAsia="ru-RU"/>
        </w:rPr>
      </w:pPr>
      <w:r w:rsidRPr="00AC2C6D">
        <w:rPr>
          <w:rFonts w:ascii="Times New Roman" w:hAnsi="Times New Roman" w:cs="Times New Roman"/>
          <w:i/>
          <w:iCs/>
          <w:sz w:val="24"/>
          <w:szCs w:val="24"/>
          <w:lang w:eastAsia="ru-RU"/>
        </w:rPr>
        <w:t>установление фиксированных цен.</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b/>
          <w:bCs/>
          <w:sz w:val="24"/>
          <w:szCs w:val="24"/>
          <w:lang w:eastAsia="ru-RU"/>
        </w:rPr>
        <w:t xml:space="preserve">Ценовая дискриминация обычно базируется на одном из следующих факторов: </w:t>
      </w:r>
      <w:r w:rsidRPr="00AC2C6D">
        <w:rPr>
          <w:rFonts w:ascii="Times New Roman" w:hAnsi="Times New Roman" w:cs="Times New Roman"/>
          <w:b/>
          <w:bCs/>
          <w:sz w:val="24"/>
          <w:szCs w:val="24"/>
          <w:lang w:eastAsia="ru-RU"/>
        </w:rPr>
        <w:br/>
      </w:r>
      <w:r w:rsidRPr="00AC2C6D">
        <w:rPr>
          <w:rFonts w:ascii="Times New Roman" w:hAnsi="Times New Roman" w:cs="Times New Roman"/>
          <w:i/>
          <w:iCs/>
          <w:sz w:val="24"/>
          <w:szCs w:val="24"/>
          <w:lang w:eastAsia="ru-RU"/>
        </w:rPr>
        <w:t>Особенности потребителей</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r w:rsidRPr="00AC2C6D">
        <w:rPr>
          <w:rFonts w:ascii="Times New Roman" w:hAnsi="Times New Roman" w:cs="Times New Roman"/>
          <w:i/>
          <w:iCs/>
          <w:sz w:val="24"/>
          <w:szCs w:val="24"/>
          <w:lang w:eastAsia="ru-RU"/>
        </w:rPr>
        <w:t>Время покупки</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r w:rsidRPr="00AC2C6D">
        <w:rPr>
          <w:rFonts w:ascii="Times New Roman" w:hAnsi="Times New Roman" w:cs="Times New Roman"/>
          <w:i/>
          <w:iCs/>
          <w:sz w:val="24"/>
          <w:szCs w:val="24"/>
          <w:lang w:eastAsia="ru-RU"/>
        </w:rPr>
        <w:t>Продукт</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r w:rsidRPr="00AC2C6D">
        <w:rPr>
          <w:rFonts w:ascii="Times New Roman" w:hAnsi="Times New Roman" w:cs="Times New Roman"/>
          <w:i/>
          <w:iCs/>
          <w:sz w:val="24"/>
          <w:szCs w:val="24"/>
          <w:lang w:eastAsia="ru-RU"/>
        </w:rPr>
        <w:t>Место покупки</w:t>
      </w:r>
      <w:r w:rsidRPr="00AC2C6D">
        <w:rPr>
          <w:rFonts w:ascii="Times New Roman" w:hAnsi="Times New Roman" w:cs="Times New Roman"/>
          <w:sz w:val="24"/>
          <w:szCs w:val="24"/>
          <w:lang w:eastAsia="ru-RU"/>
        </w:rPr>
        <w:t xml:space="preserve"> </w:t>
      </w:r>
      <w:r w:rsidRPr="00AC2C6D">
        <w:rPr>
          <w:rFonts w:ascii="Times New Roman" w:hAnsi="Times New Roman" w:cs="Times New Roman"/>
          <w:sz w:val="24"/>
          <w:szCs w:val="24"/>
          <w:lang w:eastAsia="ru-RU"/>
        </w:rPr>
        <w:br/>
      </w:r>
    </w:p>
    <w:p w:rsidR="0070365A" w:rsidRPr="00AC2C6D" w:rsidRDefault="0070365A" w:rsidP="0070365A">
      <w:pPr>
        <w:rPr>
          <w:rFonts w:ascii="Times New Roman" w:hAnsi="Times New Roman" w:cs="Times New Roman"/>
          <w:sz w:val="24"/>
          <w:szCs w:val="24"/>
        </w:rPr>
      </w:pPr>
    </w:p>
    <w:p w:rsidR="0070365A" w:rsidRPr="00AC2C6D" w:rsidRDefault="0070365A" w:rsidP="0070365A">
      <w:pPr>
        <w:pStyle w:val="a7"/>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spacing w:line="360" w:lineRule="auto"/>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color w:val="000000"/>
          <w:sz w:val="24"/>
          <w:szCs w:val="24"/>
        </w:rPr>
        <w:t>2.</w:t>
      </w:r>
      <w:r w:rsidRPr="00AC2C6D">
        <w:rPr>
          <w:rFonts w:ascii="Times New Roman" w:hAnsi="Times New Roman" w:cs="Times New Roman"/>
          <w:sz w:val="24"/>
          <w:szCs w:val="24"/>
        </w:rPr>
        <w:t xml:space="preserve"> Сформировать продуктовую стратегию:</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определения ассортимента продуктов;</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разработка и внедрение на рынок продуктов-новинок;</w:t>
      </w:r>
    </w:p>
    <w:p w:rsidR="0070365A" w:rsidRPr="00AC2C6D" w:rsidRDefault="0070365A" w:rsidP="0070365A">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 xml:space="preserve">- разработать </w:t>
      </w:r>
      <w:r w:rsidRPr="00AC2C6D">
        <w:rPr>
          <w:rFonts w:ascii="Times New Roman" w:hAnsi="Times New Roman" w:cs="Times New Roman"/>
          <w:sz w:val="24"/>
          <w:szCs w:val="24"/>
          <w:lang w:eastAsia="ru-RU"/>
        </w:rPr>
        <w:t>стратегию ценообразования для новых продуктов.</w:t>
      </w:r>
    </w:p>
    <w:p w:rsidR="0070365A" w:rsidRPr="00AC2C6D" w:rsidRDefault="0070365A" w:rsidP="0070365A">
      <w:pPr>
        <w:pStyle w:val="a7"/>
        <w:spacing w:line="360" w:lineRule="auto"/>
        <w:rPr>
          <w:rFonts w:ascii="Times New Roman" w:hAnsi="Times New Roman" w:cs="Times New Roman"/>
          <w:sz w:val="24"/>
          <w:szCs w:val="24"/>
        </w:rPr>
      </w:pPr>
    </w:p>
    <w:p w:rsidR="0070365A" w:rsidRPr="00AC2C6D" w:rsidRDefault="0070365A" w:rsidP="0070365A">
      <w:pPr>
        <w:pStyle w:val="a7"/>
        <w:spacing w:line="36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rPr>
          <w:rFonts w:ascii="Times New Roman" w:hAnsi="Times New Roman" w:cs="Times New Roman"/>
          <w:sz w:val="24"/>
          <w:szCs w:val="24"/>
        </w:rPr>
      </w:pPr>
    </w:p>
    <w:p w:rsidR="009C71FD" w:rsidRPr="00AC2C6D" w:rsidRDefault="00037978" w:rsidP="0001544B">
      <w:pPr>
        <w:shd w:val="clear" w:color="auto" w:fill="FFFFFF"/>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Практическое занятие</w:t>
      </w:r>
      <w:r w:rsidR="0070365A" w:rsidRPr="00AC2C6D">
        <w:rPr>
          <w:rFonts w:ascii="Times New Roman" w:hAnsi="Times New Roman" w:cs="Times New Roman"/>
          <w:color w:val="000000"/>
          <w:sz w:val="24"/>
          <w:szCs w:val="24"/>
        </w:rPr>
        <w:t xml:space="preserve"> № 8</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Тема: </w:t>
      </w:r>
      <w:r w:rsidRPr="00AC2C6D">
        <w:rPr>
          <w:rFonts w:ascii="Times New Roman" w:hAnsi="Times New Roman" w:cs="Times New Roman"/>
          <w:b/>
          <w:bCs/>
          <w:sz w:val="24"/>
          <w:szCs w:val="24"/>
        </w:rPr>
        <w:t>Формирование стратегического плана продаж страховых продуктов.</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Цель: сформировать навыки </w:t>
      </w:r>
      <w:r w:rsidRPr="00AC2C6D">
        <w:rPr>
          <w:rFonts w:ascii="Times New Roman" w:hAnsi="Times New Roman" w:cs="Times New Roman"/>
          <w:b/>
          <w:bCs/>
          <w:sz w:val="24"/>
          <w:szCs w:val="24"/>
        </w:rPr>
        <w:t>стратегического плана продаж страховых продуктов.</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 xml:space="preserve"> Какие существуют  методы разработки плана продаж?</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Охарактеризуйте внешнюю и внутреннюю среду компании?</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lang w:eastAsia="ru-RU"/>
        </w:rPr>
        <w:t>Три направления разработки маркетинговых стратегий</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       </w:t>
      </w:r>
      <w:r w:rsidRPr="00AC2C6D">
        <w:rPr>
          <w:rFonts w:ascii="Times New Roman" w:hAnsi="Times New Roman" w:cs="Times New Roman"/>
          <w:sz w:val="24"/>
          <w:szCs w:val="24"/>
        </w:rPr>
        <w:t>Для того чтобы правильно разработать план продаж страховой компании на очередной год, нужно понять его роль и место в системе оперативного (текущего) планирования компании. Это место обусловлено тем, что план продаж является главной составляющей доходной части бюджета компании на очередной год, так как инвестиционные доходы и доходы по перестрахованию сегодня не являются определяющими в деятельности подавляющего большинства российских страховых компаний</w:t>
      </w:r>
      <w:r w:rsidRPr="00AC2C6D">
        <w:rPr>
          <w:rFonts w:ascii="Times New Roman" w:hAnsi="Times New Roman" w:cs="Times New Roman"/>
          <w:sz w:val="24"/>
          <w:szCs w:val="24"/>
          <w:lang w:eastAsia="ru-RU"/>
        </w:rPr>
        <w:t>. Стратегическое управление страховой компании представляет собой определенную последовательность действий: выявление проблем в функционировании страховой компании, определение миссии и основных целей и задач, оценка и анализ внешней и внутренней среды компании, разработка и анализ стратегических альтернатив, выбор стратег</w:t>
      </w:r>
      <w:proofErr w:type="gramStart"/>
      <w:r w:rsidRPr="00AC2C6D">
        <w:rPr>
          <w:rFonts w:ascii="Times New Roman" w:hAnsi="Times New Roman" w:cs="Times New Roman"/>
          <w:sz w:val="24"/>
          <w:szCs w:val="24"/>
          <w:lang w:eastAsia="ru-RU"/>
        </w:rPr>
        <w:t>ии и её</w:t>
      </w:r>
      <w:proofErr w:type="gramEnd"/>
      <w:r w:rsidRPr="00AC2C6D">
        <w:rPr>
          <w:rFonts w:ascii="Times New Roman" w:hAnsi="Times New Roman" w:cs="Times New Roman"/>
          <w:sz w:val="24"/>
          <w:szCs w:val="24"/>
          <w:lang w:eastAsia="ru-RU"/>
        </w:rPr>
        <w:t xml:space="preserve"> реализация, оценка и контроль выполнения стратегии. В процессе выявления проблем функционирования компании, необходимо, сконцентрировать внимание не на симптомах, проявлениях, влекущих нежелательные последствия для компании, а выявить ведущее противоречие в деятельности компании, влекущее основные негативные последствия </w:t>
      </w:r>
      <w:proofErr w:type="gramStart"/>
      <w:r w:rsidRPr="00AC2C6D">
        <w:rPr>
          <w:rFonts w:ascii="Times New Roman" w:hAnsi="Times New Roman" w:cs="Times New Roman"/>
          <w:sz w:val="24"/>
          <w:szCs w:val="24"/>
          <w:lang w:eastAsia="ru-RU"/>
        </w:rPr>
        <w:t>для</w:t>
      </w:r>
      <w:proofErr w:type="gramEnd"/>
      <w:r w:rsidRPr="00AC2C6D">
        <w:rPr>
          <w:rFonts w:ascii="Times New Roman" w:hAnsi="Times New Roman" w:cs="Times New Roman"/>
          <w:sz w:val="24"/>
          <w:szCs w:val="24"/>
          <w:lang w:eastAsia="ru-RU"/>
        </w:rPr>
        <w:t xml:space="preserve"> </w:t>
      </w:r>
      <w:proofErr w:type="gramStart"/>
      <w:r w:rsidRPr="00AC2C6D">
        <w:rPr>
          <w:rFonts w:ascii="Times New Roman" w:hAnsi="Times New Roman" w:cs="Times New Roman"/>
          <w:sz w:val="24"/>
          <w:szCs w:val="24"/>
          <w:lang w:eastAsia="ru-RU"/>
        </w:rPr>
        <w:t>её</w:t>
      </w:r>
      <w:proofErr w:type="gramEnd"/>
      <w:r w:rsidRPr="00AC2C6D">
        <w:rPr>
          <w:rFonts w:ascii="Times New Roman" w:hAnsi="Times New Roman" w:cs="Times New Roman"/>
          <w:sz w:val="24"/>
          <w:szCs w:val="24"/>
          <w:lang w:eastAsia="ru-RU"/>
        </w:rPr>
        <w:t xml:space="preserve"> деятельности. Определение миссии организации заключается в установлении смысла существования фирмы, ее предназначения, роли и места в рыночной экономике. Она характеризует направление в бизнесе, на которое фирмы ориентируются, исходя из рыночных потребностей, характера потребителей, особенностей продукции и наличия конкурентных преимуществ.</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Определение целей и задач компании, которые должны отражать уровень обслуживания потребителей, создавать мотивацию для людей, работающих в фирме. Целевая картина должна иметь, по крайней мере, четыре типа целей: количественные цели; качественные цели; стратегические цели; тактические цели. Цели для нижележащих уровней фирмы рассматриваются как задачи. Анализ и оценка внешней среды - является исходным процессом стратегического планирования, так как она обеспечивает базу для выработки стратегии поведения. Обычно </w:t>
      </w:r>
      <w:proofErr w:type="gramStart"/>
      <w:r w:rsidRPr="00AC2C6D">
        <w:rPr>
          <w:rFonts w:ascii="Times New Roman" w:hAnsi="Times New Roman" w:cs="Times New Roman"/>
          <w:sz w:val="24"/>
          <w:szCs w:val="24"/>
          <w:lang w:eastAsia="ru-RU"/>
        </w:rPr>
        <w:t>данный</w:t>
      </w:r>
      <w:proofErr w:type="gramEnd"/>
      <w:r w:rsidRPr="00AC2C6D">
        <w:rPr>
          <w:rFonts w:ascii="Times New Roman" w:hAnsi="Times New Roman" w:cs="Times New Roman"/>
          <w:sz w:val="24"/>
          <w:szCs w:val="24"/>
          <w:lang w:eastAsia="ru-RU"/>
        </w:rPr>
        <w:t xml:space="preserve"> анализ проводится с помощью PEST-анализа, в ходе которого рассматриваются основные факторы, влияющие на деятельность компании: экономические, социальные, политические и технологические. Анализ внешней среды предполагает исследование не только компонентов макросреды, но и пространство непосредственного окружения. Для проведения исследования непосредственного окружения в основном используют модель конкурентных сил М. Портера. Майкл Портер выделил 5 конкурентных сил, которые влияют на компанию в отрасли (её непосредственное окружение): новые конкуренты - новые игроки на рынке; существующие конкуренты; «конкуренты», предлагающие продукты-заменители; власть поставщиков; власть покупателей.</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rPr>
        <w:t>Существуют следующие методы разработки плана продаж:</w:t>
      </w:r>
      <w:r w:rsidRPr="00AC2C6D">
        <w:rPr>
          <w:rFonts w:ascii="Times New Roman" w:hAnsi="Times New Roman" w:cs="Times New Roman"/>
          <w:sz w:val="24"/>
          <w:szCs w:val="24"/>
        </w:rPr>
        <w:br/>
        <w:t>1. Метод прогноза.</w:t>
      </w:r>
      <w:r w:rsidRPr="00AC2C6D">
        <w:rPr>
          <w:rFonts w:ascii="Times New Roman" w:hAnsi="Times New Roman" w:cs="Times New Roman"/>
          <w:sz w:val="24"/>
          <w:szCs w:val="24"/>
        </w:rPr>
        <w:br/>
        <w:t>2. Метод экстраполяции.</w:t>
      </w:r>
      <w:r w:rsidRPr="00AC2C6D">
        <w:rPr>
          <w:rFonts w:ascii="Times New Roman" w:hAnsi="Times New Roman" w:cs="Times New Roman"/>
          <w:sz w:val="24"/>
          <w:szCs w:val="24"/>
        </w:rPr>
        <w:br/>
        <w:t>3. Нормативный метод.</w:t>
      </w:r>
      <w:r w:rsidRPr="00AC2C6D">
        <w:rPr>
          <w:rFonts w:ascii="Times New Roman" w:hAnsi="Times New Roman" w:cs="Times New Roman"/>
          <w:sz w:val="24"/>
          <w:szCs w:val="24"/>
        </w:rPr>
        <w:br/>
        <w:t>4. Метод капитализации.</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rPr>
        <w:t xml:space="preserve">Органы планирования работают в соответствии с теми задачами, функциями и сроками, которые изложены в положении о </w:t>
      </w:r>
      <w:proofErr w:type="spellStart"/>
      <w:r w:rsidRPr="00AC2C6D">
        <w:rPr>
          <w:rFonts w:ascii="Times New Roman" w:hAnsi="Times New Roman" w:cs="Times New Roman"/>
          <w:sz w:val="24"/>
          <w:szCs w:val="24"/>
        </w:rPr>
        <w:t>бюджетировании</w:t>
      </w:r>
      <w:proofErr w:type="spellEnd"/>
      <w:r w:rsidRPr="00AC2C6D">
        <w:rPr>
          <w:rFonts w:ascii="Times New Roman" w:hAnsi="Times New Roman" w:cs="Times New Roman"/>
          <w:sz w:val="24"/>
          <w:szCs w:val="24"/>
        </w:rPr>
        <w:t xml:space="preserve"> (оперативном планировании), которое состоит из следующих разделов:</w:t>
      </w:r>
      <w:r w:rsidRPr="00AC2C6D">
        <w:rPr>
          <w:rFonts w:ascii="Times New Roman" w:hAnsi="Times New Roman" w:cs="Times New Roman"/>
          <w:sz w:val="24"/>
          <w:szCs w:val="24"/>
        </w:rPr>
        <w:br/>
        <w:t>1. Общие положения.</w:t>
      </w:r>
      <w:r w:rsidRPr="00AC2C6D">
        <w:rPr>
          <w:rFonts w:ascii="Times New Roman" w:hAnsi="Times New Roman" w:cs="Times New Roman"/>
          <w:sz w:val="24"/>
          <w:szCs w:val="24"/>
        </w:rPr>
        <w:br/>
        <w:t>2. Цели и принципы планирования.</w:t>
      </w:r>
      <w:r w:rsidRPr="00AC2C6D">
        <w:rPr>
          <w:rFonts w:ascii="Times New Roman" w:hAnsi="Times New Roman" w:cs="Times New Roman"/>
          <w:sz w:val="24"/>
          <w:szCs w:val="24"/>
        </w:rPr>
        <w:br/>
        <w:t>3. Этапы и сроки планирования.</w:t>
      </w:r>
      <w:r w:rsidRPr="00AC2C6D">
        <w:rPr>
          <w:rFonts w:ascii="Times New Roman" w:hAnsi="Times New Roman" w:cs="Times New Roman"/>
          <w:sz w:val="24"/>
          <w:szCs w:val="24"/>
        </w:rPr>
        <w:br/>
        <w:t>4. Функции органов планирования.</w:t>
      </w:r>
      <w:r w:rsidRPr="00AC2C6D">
        <w:rPr>
          <w:rFonts w:ascii="Times New Roman" w:hAnsi="Times New Roman" w:cs="Times New Roman"/>
          <w:sz w:val="24"/>
          <w:szCs w:val="24"/>
        </w:rPr>
        <w:br/>
        <w:t>5. Порядок согласования, защиты и утверждения планов.</w:t>
      </w:r>
      <w:r w:rsidRPr="00AC2C6D">
        <w:rPr>
          <w:rFonts w:ascii="Times New Roman" w:hAnsi="Times New Roman" w:cs="Times New Roman"/>
          <w:sz w:val="24"/>
          <w:szCs w:val="24"/>
        </w:rPr>
        <w:br/>
        <w:t>6. Нормативы планирования.</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Анализ и оценка внутренней среды позволяет определить те внутренние возможности и потенциал, на которые может рассчитывать фирма в конкурентной борьбе в процессе достижения своих целей. Внутренняя среда исследуется по следующим направлениям: кадровый потенциал; производство; финансы; маркетинг; организационная структура. Разработка и анализ стратегических альтернатив, выбор стратегии на данном этапе принимаются решения о том, как фирма будет достигать своих целей и реализовывать корпоративную миссию. Чтобы сделать эффективный стратегический выбор, руководители высшего звена должны иметь четкую, разделяемую всеми концепцию развития фирмы. Стратегический выбор должен быть </w:t>
      </w:r>
      <w:r w:rsidRPr="00AC2C6D">
        <w:rPr>
          <w:rFonts w:ascii="Times New Roman" w:hAnsi="Times New Roman" w:cs="Times New Roman"/>
          <w:sz w:val="24"/>
          <w:szCs w:val="24"/>
          <w:lang w:eastAsia="ru-RU"/>
        </w:rPr>
        <w:lastRenderedPageBreak/>
        <w:t xml:space="preserve">определенным и </w:t>
      </w:r>
      <w:proofErr w:type="spellStart"/>
      <w:r w:rsidRPr="00AC2C6D">
        <w:rPr>
          <w:rFonts w:ascii="Times New Roman" w:hAnsi="Times New Roman" w:cs="Times New Roman"/>
          <w:sz w:val="24"/>
          <w:szCs w:val="24"/>
          <w:lang w:eastAsia="ru-RU"/>
        </w:rPr>
        <w:t>однозначным</w:t>
      </w:r>
      <w:proofErr w:type="gramStart"/>
      <w:r w:rsidRPr="00AC2C6D">
        <w:rPr>
          <w:rFonts w:ascii="Times New Roman" w:hAnsi="Times New Roman" w:cs="Times New Roman"/>
          <w:sz w:val="24"/>
          <w:szCs w:val="24"/>
          <w:lang w:eastAsia="ru-RU"/>
        </w:rPr>
        <w:t>.Р</w:t>
      </w:r>
      <w:proofErr w:type="gramEnd"/>
      <w:r w:rsidRPr="00AC2C6D">
        <w:rPr>
          <w:rFonts w:ascii="Times New Roman" w:hAnsi="Times New Roman" w:cs="Times New Roman"/>
          <w:sz w:val="24"/>
          <w:szCs w:val="24"/>
          <w:lang w:eastAsia="ru-RU"/>
        </w:rPr>
        <w:t>еализация</w:t>
      </w:r>
      <w:proofErr w:type="spellEnd"/>
      <w:r w:rsidRPr="00AC2C6D">
        <w:rPr>
          <w:rFonts w:ascii="Times New Roman" w:hAnsi="Times New Roman" w:cs="Times New Roman"/>
          <w:sz w:val="24"/>
          <w:szCs w:val="24"/>
          <w:lang w:eastAsia="ru-RU"/>
        </w:rPr>
        <w:t xml:space="preserve"> стратегии заключается в выполнение стратегического плана, который представляет собой четкий план действий по реализации стратегии, предусматривающий, обеспечение плана всеми необходимыми ресурсами.</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Оценка и контроль стратегии. На этом этапе обеспечивается обратная связь между процессом достижения целей, предусмотренных стратегическим планом, и собственно самими целями. Главная задача такого контроля - выяснить, в какой мере реализация стратегии приводит к достижению целей и миссии фирмы. Поэтому корректировка по результатам стратегического контроля может касаться как стратегии, так и целей фирмы, что принципиально отличает этот вид контроля от оперативного, при котором цели текущего плана являются </w:t>
      </w:r>
      <w:proofErr w:type="spellStart"/>
      <w:r w:rsidRPr="00AC2C6D">
        <w:rPr>
          <w:rFonts w:ascii="Times New Roman" w:hAnsi="Times New Roman" w:cs="Times New Roman"/>
          <w:sz w:val="24"/>
          <w:szCs w:val="24"/>
          <w:lang w:eastAsia="ru-RU"/>
        </w:rPr>
        <w:t>незыблемыми</w:t>
      </w:r>
      <w:proofErr w:type="gramStart"/>
      <w:r w:rsidRPr="00AC2C6D">
        <w:rPr>
          <w:rFonts w:ascii="Times New Roman" w:hAnsi="Times New Roman" w:cs="Times New Roman"/>
          <w:sz w:val="24"/>
          <w:szCs w:val="24"/>
          <w:lang w:eastAsia="ru-RU"/>
        </w:rPr>
        <w:t>.О</w:t>
      </w:r>
      <w:proofErr w:type="gramEnd"/>
      <w:r w:rsidRPr="00AC2C6D">
        <w:rPr>
          <w:rFonts w:ascii="Times New Roman" w:hAnsi="Times New Roman" w:cs="Times New Roman"/>
          <w:sz w:val="24"/>
          <w:szCs w:val="24"/>
          <w:lang w:eastAsia="ru-RU"/>
        </w:rPr>
        <w:t>пределившись</w:t>
      </w:r>
      <w:proofErr w:type="spellEnd"/>
      <w:r w:rsidRPr="00AC2C6D">
        <w:rPr>
          <w:rFonts w:ascii="Times New Roman" w:hAnsi="Times New Roman" w:cs="Times New Roman"/>
          <w:sz w:val="24"/>
          <w:szCs w:val="24"/>
          <w:lang w:eastAsia="ru-RU"/>
        </w:rPr>
        <w:t xml:space="preserve"> с общекорпоративной стратегией развития страховой компании, необходимо проанализировать состояние существующих функциональных стратегий, на предмет соответствия их выбранной общей стратегии развития компании. Важнейшее место среди функциональных стратегий занимает маркетинговая стратегия развития компании.</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Маркетинговая стратегия страховой компании является воплощением и концентрацией всех его маркетинговых усилий. Она является выражением усилий страховой компании по поиску наиболее приемлемых решений в гармонизации отношений страховщика и страхователя - решений, направленных на удовлетворение страховщика размером получаемой прибыли и страхователя - качеством и номенклатурой страховых услуг при разумном (с точки зрения страхователя) размере страховой премии.</w:t>
      </w:r>
    </w:p>
    <w:p w:rsidR="0070365A" w:rsidRPr="00AC2C6D" w:rsidRDefault="0070365A" w:rsidP="0070365A">
      <w:pPr>
        <w:spacing w:before="100" w:beforeAutospacing="1" w:after="100" w:afterAutospacing="1" w:line="240" w:lineRule="auto"/>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Маркетинговая стратегия страховщика воплощается и реализуется в следующем наборе инструментов:</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политика в области разработки страховой продукции,</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ценовая политика,</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способ организации продаж страховой продукции и политика в области распределения,</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обучение агентов, стимулирование продаж и организация системы сбыта,</w:t>
      </w:r>
    </w:p>
    <w:p w:rsidR="0070365A" w:rsidRPr="00AC2C6D" w:rsidRDefault="0070365A" w:rsidP="0070365A">
      <w:pPr>
        <w:numPr>
          <w:ilvl w:val="0"/>
          <w:numId w:val="5"/>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поддержание контактов с потребителями (общественные связи и реклама страховых услуг).</w:t>
      </w:r>
    </w:p>
    <w:p w:rsidR="0070365A" w:rsidRPr="00AC2C6D" w:rsidRDefault="0070365A" w:rsidP="0070365A">
      <w:pPr>
        <w:spacing w:before="100" w:beforeAutospacing="1" w:after="100" w:afterAutospacing="1" w:line="240" w:lineRule="auto"/>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Маркетинговая стратегия должна включать в себя:</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позиционирование страховых услуг компании - выбор перспективных географических, социальных, возрастных рыночных сегментов, на которых страховщик предполагает сосредоточить собственные страховые усилия,</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разработку и подготовку необходимых страховых продуктов, а также обучение кадров,</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разработку системы сбыта и стимулирования продаж страховой продукции,</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проектирование жизненного цикла страховой услуги,</w:t>
      </w:r>
    </w:p>
    <w:p w:rsidR="0070365A" w:rsidRPr="00AC2C6D" w:rsidRDefault="0070365A" w:rsidP="0070365A">
      <w:pPr>
        <w:numPr>
          <w:ilvl w:val="0"/>
          <w:numId w:val="6"/>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оценку перспективной части рынка, которую компания может завоевать, а также определение рентабельности перспективных действий на страховом рынке - экономической эффективности маркетинговой акции.</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Функциональные маркетинговые стратегии позволяют страховым компаниям осуществить выбор целевых рыночных сегментов и выработать для выбранных целевых сегментов соответствующие маркетинговые комплексы. На функциональном уровне можно выделить три направления разработки маркетинговых стратегий:</w:t>
      </w:r>
    </w:p>
    <w:p w:rsidR="0070365A" w:rsidRPr="00AC2C6D" w:rsidRDefault="0070365A" w:rsidP="0070365A">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сегментирование;</w:t>
      </w:r>
    </w:p>
    <w:p w:rsidR="0070365A" w:rsidRPr="00AC2C6D" w:rsidRDefault="0070365A" w:rsidP="0070365A">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позиционирование;</w:t>
      </w:r>
    </w:p>
    <w:p w:rsidR="0070365A" w:rsidRPr="00AC2C6D" w:rsidRDefault="0070365A" w:rsidP="0070365A">
      <w:pPr>
        <w:numPr>
          <w:ilvl w:val="0"/>
          <w:numId w:val="7"/>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стратегии комплекса маркетинга.</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Стратегии сегментирования позволяют страховой компании выбрать наиболее привлекательные целевые рыночные сегменты для удовлетворения потребностей этих сегментов наилучшим образом и с максимальной прибылью для фирмы. Сегментирование выявляет те различия в восприятии, которые имеют разные потребители. Эти различия, с одной стороны, предопределяют объединение тех потребителей, которые являются носителями отличных от других потребностей, а с другой стороны, они являются основой для создания специализированных продуктовых </w:t>
      </w:r>
      <w:r w:rsidRPr="00AC2C6D">
        <w:rPr>
          <w:rFonts w:ascii="Times New Roman" w:hAnsi="Times New Roman" w:cs="Times New Roman"/>
          <w:sz w:val="24"/>
          <w:szCs w:val="24"/>
          <w:lang w:eastAsia="ru-RU"/>
        </w:rPr>
        <w:lastRenderedPageBreak/>
        <w:t>предложений, которые эти потребности удовлетворяют наилучшим образом. Стратегии позиционирования позволяют определить наиболее привлекательное положение продуктов компании в сознании людей, составляющих целевые потребительские сегменты.</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Инструментальные маркетинговые стратегии позволяют компании сформировать оптимальные решения по использованию отдельных элементов комплекса маркетинга. Обычно выделяют четыре уровня стратегий на инструментальном уровне: продуктовые стратегии; ценовые стратегии; стратегии дистрибуции; стратегии маркетинговых </w:t>
      </w:r>
      <w:proofErr w:type="spellStart"/>
      <w:r w:rsidRPr="00AC2C6D">
        <w:rPr>
          <w:rFonts w:ascii="Times New Roman" w:hAnsi="Times New Roman" w:cs="Times New Roman"/>
          <w:sz w:val="24"/>
          <w:szCs w:val="24"/>
          <w:lang w:eastAsia="ru-RU"/>
        </w:rPr>
        <w:t>коммуникаций</w:t>
      </w:r>
      <w:proofErr w:type="gramStart"/>
      <w:r w:rsidRPr="00AC2C6D">
        <w:rPr>
          <w:rFonts w:ascii="Times New Roman" w:hAnsi="Times New Roman" w:cs="Times New Roman"/>
          <w:sz w:val="24"/>
          <w:szCs w:val="24"/>
          <w:lang w:eastAsia="ru-RU"/>
        </w:rPr>
        <w:t>.М</w:t>
      </w:r>
      <w:proofErr w:type="gramEnd"/>
      <w:r w:rsidRPr="00AC2C6D">
        <w:rPr>
          <w:rFonts w:ascii="Times New Roman" w:hAnsi="Times New Roman" w:cs="Times New Roman"/>
          <w:sz w:val="24"/>
          <w:szCs w:val="24"/>
          <w:lang w:eastAsia="ru-RU"/>
        </w:rPr>
        <w:t>аркетинговая</w:t>
      </w:r>
      <w:proofErr w:type="spellEnd"/>
      <w:r w:rsidRPr="00AC2C6D">
        <w:rPr>
          <w:rFonts w:ascii="Times New Roman" w:hAnsi="Times New Roman" w:cs="Times New Roman"/>
          <w:sz w:val="24"/>
          <w:szCs w:val="24"/>
          <w:lang w:eastAsia="ru-RU"/>
        </w:rPr>
        <w:t xml:space="preserve"> стратегия страховой компании является комплексной реализацией данных, полученных в процессе изучения рынка. Она дает возможность провести комплексную оценку исходного материала по состоянию и динамике рынка, а также выработать оптимальную систему рыночных действий </w:t>
      </w:r>
      <w:proofErr w:type="spellStart"/>
      <w:r w:rsidRPr="00AC2C6D">
        <w:rPr>
          <w:rFonts w:ascii="Times New Roman" w:hAnsi="Times New Roman" w:cs="Times New Roman"/>
          <w:sz w:val="24"/>
          <w:szCs w:val="24"/>
          <w:lang w:eastAsia="ru-RU"/>
        </w:rPr>
        <w:t>компании</w:t>
      </w:r>
      <w:proofErr w:type="gramStart"/>
      <w:r w:rsidRPr="00AC2C6D">
        <w:rPr>
          <w:rFonts w:ascii="Times New Roman" w:hAnsi="Times New Roman" w:cs="Times New Roman"/>
          <w:sz w:val="24"/>
          <w:szCs w:val="24"/>
          <w:lang w:eastAsia="ru-RU"/>
        </w:rPr>
        <w:t>.П</w:t>
      </w:r>
      <w:proofErr w:type="gramEnd"/>
      <w:r w:rsidRPr="00AC2C6D">
        <w:rPr>
          <w:rFonts w:ascii="Times New Roman" w:hAnsi="Times New Roman" w:cs="Times New Roman"/>
          <w:sz w:val="24"/>
          <w:szCs w:val="24"/>
          <w:lang w:eastAsia="ru-RU"/>
        </w:rPr>
        <w:t>осле</w:t>
      </w:r>
      <w:proofErr w:type="spellEnd"/>
      <w:r w:rsidRPr="00AC2C6D">
        <w:rPr>
          <w:rFonts w:ascii="Times New Roman" w:hAnsi="Times New Roman" w:cs="Times New Roman"/>
          <w:sz w:val="24"/>
          <w:szCs w:val="24"/>
          <w:lang w:eastAsia="ru-RU"/>
        </w:rPr>
        <w:t xml:space="preserve"> выбора оптимальной и наиболее подходящей стратегии развития страховой компании, необходимо предпринять меры для реализации данной стратегии, а также предусмотреть возможность для контроля всего процесса её реализации. Стратегия в этом случае представляется непрерывным процессом, при котором все процессы, происходящие в организации, получают обратную связь и вносят коррективы в стратегию.</w:t>
      </w:r>
    </w:p>
    <w:p w:rsidR="0070365A" w:rsidRPr="00AC2C6D" w:rsidRDefault="0070365A" w:rsidP="0070365A">
      <w:p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Технология построения системы сбалансированных показателей для оценки эффективности реализации маркетинговой стратегии страховых компаний включает в себя следующие этапы:</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стратегических карт;</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стратегических тем;</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системы показателей и их «балансировка»;</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формирование целевых значений системы показателей и их увязка их между собой;</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стратегических инициатив и бюджетов их реализации;</w:t>
      </w:r>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proofErr w:type="gramStart"/>
      <w:r w:rsidRPr="00AC2C6D">
        <w:rPr>
          <w:rFonts w:ascii="Times New Roman" w:hAnsi="Times New Roman" w:cs="Times New Roman"/>
          <w:sz w:val="24"/>
          <w:szCs w:val="24"/>
          <w:lang w:eastAsia="ru-RU"/>
        </w:rPr>
        <w:t>разработка системы сбалансированных показателей для подразделений;</w:t>
      </w:r>
      <w:proofErr w:type="gramEnd"/>
    </w:p>
    <w:p w:rsidR="0070365A" w:rsidRPr="00AC2C6D" w:rsidRDefault="0070365A" w:rsidP="0070365A">
      <w:pPr>
        <w:numPr>
          <w:ilvl w:val="0"/>
          <w:numId w:val="8"/>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разработка личных карт системы сбалансированных показателей сотрудников;</w:t>
      </w:r>
    </w:p>
    <w:p w:rsidR="0070365A" w:rsidRPr="00AC2C6D" w:rsidRDefault="0070365A" w:rsidP="0070365A">
      <w:pPr>
        <w:spacing w:before="100" w:beforeAutospacing="1" w:after="100" w:afterAutospacing="1" w:line="240" w:lineRule="auto"/>
        <w:jc w:val="both"/>
        <w:rPr>
          <w:rFonts w:ascii="Times New Roman" w:hAnsi="Times New Roman" w:cs="Times New Roman"/>
          <w:sz w:val="24"/>
          <w:szCs w:val="24"/>
          <w:lang w:eastAsia="ru-RU"/>
        </w:rPr>
      </w:pPr>
      <w:r w:rsidRPr="00AC2C6D">
        <w:rPr>
          <w:rFonts w:ascii="Times New Roman" w:hAnsi="Times New Roman" w:cs="Times New Roman"/>
          <w:sz w:val="24"/>
          <w:szCs w:val="24"/>
          <w:lang w:eastAsia="ru-RU"/>
        </w:rPr>
        <w:t>Внедрение системы сбалансированных показателей и мотивации персонала, направленной на их достижение целей. На что стоит ориентироваться в деятельности страховой компании: на создание новых продуктов, сервис при продажах страховых продуктов или урегулирование конфликтов. Основные параметры, на которые стоит обратить внимание:</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удовлетворенность покупателей (готовы ли они рекомендовать страховщика своим знакомым);</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удержание страхователей (количество договоров, заключенных на новый срок, количество договоров на одного клиента);</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приобретение новых клиентов (доля новых договоров в портфеле);</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доля прибыльных клиентов в портфеле компании;</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доля рынка в целевых сегментах (необходимо выделить эти сегменты и сконцентрироваться на них);</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основные потребности и желания страхователей;</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основные свойства и выгоды страховых продуктов для клиента;</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соответствие компании ожиданиям клиента (дружелюбие, доверие, удобство, доступность);</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отношение к страхователям в офисах продаж, сервисных службах;</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удобство нахождения офисов;</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удобство работы с документами;</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доставка страхового продукта до клиента;</w:t>
      </w:r>
    </w:p>
    <w:p w:rsidR="0070365A" w:rsidRPr="00AC2C6D" w:rsidRDefault="0070365A" w:rsidP="0070365A">
      <w:pPr>
        <w:numPr>
          <w:ilvl w:val="0"/>
          <w:numId w:val="9"/>
        </w:numPr>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ценовая политика (скидки, бонусы, лотереи, призы).</w:t>
      </w: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spacing w:line="360" w:lineRule="auto"/>
        <w:ind w:left="720"/>
        <w:rPr>
          <w:rFonts w:ascii="Times New Roman" w:hAnsi="Times New Roman" w:cs="Times New Roman"/>
          <w:color w:val="000000"/>
          <w:sz w:val="24"/>
          <w:szCs w:val="24"/>
        </w:rPr>
      </w:pPr>
      <w:r w:rsidRPr="00AC2C6D">
        <w:rPr>
          <w:rFonts w:ascii="Times New Roman" w:hAnsi="Times New Roman" w:cs="Times New Roman"/>
          <w:color w:val="000000"/>
          <w:sz w:val="24"/>
          <w:szCs w:val="24"/>
        </w:rPr>
        <w:t>1.Ответить на вопросы.</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color w:val="000000"/>
          <w:sz w:val="24"/>
          <w:szCs w:val="24"/>
        </w:rPr>
        <w:t xml:space="preserve">          2.</w:t>
      </w:r>
      <w:r w:rsidRPr="00AC2C6D">
        <w:rPr>
          <w:rFonts w:ascii="Times New Roman" w:hAnsi="Times New Roman" w:cs="Times New Roman"/>
          <w:sz w:val="24"/>
          <w:szCs w:val="24"/>
        </w:rPr>
        <w:t>Сформироватьстратегический план продаж страховых продуктов:</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rPr>
        <w:t>-</w:t>
      </w:r>
      <w:r w:rsidRPr="00AC2C6D">
        <w:rPr>
          <w:rFonts w:ascii="Times New Roman" w:hAnsi="Times New Roman" w:cs="Times New Roman"/>
          <w:sz w:val="24"/>
          <w:szCs w:val="24"/>
          <w:lang w:eastAsia="ru-RU"/>
        </w:rPr>
        <w:t>выявление проблем в функционировании страховой компании;</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определение миссии и основных целей и задач;</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оценка и анализ внешней и внутренней среды компании;</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 xml:space="preserve">-этапы технологии построения </w:t>
      </w:r>
      <w:proofErr w:type="gramStart"/>
      <w:r w:rsidRPr="00AC2C6D">
        <w:rPr>
          <w:rFonts w:ascii="Times New Roman" w:hAnsi="Times New Roman" w:cs="Times New Roman"/>
          <w:sz w:val="24"/>
          <w:szCs w:val="24"/>
          <w:lang w:eastAsia="ru-RU"/>
        </w:rPr>
        <w:t>сбалансированных</w:t>
      </w:r>
      <w:proofErr w:type="gramEnd"/>
      <w:r w:rsidRPr="00AC2C6D">
        <w:rPr>
          <w:rFonts w:ascii="Times New Roman" w:hAnsi="Times New Roman" w:cs="Times New Roman"/>
          <w:sz w:val="24"/>
          <w:szCs w:val="24"/>
          <w:lang w:eastAsia="ru-RU"/>
        </w:rPr>
        <w:t xml:space="preserve"> показателей для эффективности реализации маркетинговой стратегии;</w:t>
      </w:r>
    </w:p>
    <w:p w:rsidR="0070365A" w:rsidRPr="00AC2C6D" w:rsidRDefault="0070365A" w:rsidP="0070365A">
      <w:pPr>
        <w:pStyle w:val="a7"/>
        <w:spacing w:line="360" w:lineRule="auto"/>
        <w:ind w:left="72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-система </w:t>
      </w:r>
      <w:proofErr w:type="gramStart"/>
      <w:r w:rsidRPr="00AC2C6D">
        <w:rPr>
          <w:rFonts w:ascii="Times New Roman" w:hAnsi="Times New Roman" w:cs="Times New Roman"/>
          <w:sz w:val="24"/>
          <w:szCs w:val="24"/>
          <w:lang w:eastAsia="ru-RU"/>
        </w:rPr>
        <w:t>сбалансированных</w:t>
      </w:r>
      <w:proofErr w:type="gramEnd"/>
      <w:r w:rsidRPr="00AC2C6D">
        <w:rPr>
          <w:rFonts w:ascii="Times New Roman" w:hAnsi="Times New Roman" w:cs="Times New Roman"/>
          <w:sz w:val="24"/>
          <w:szCs w:val="24"/>
          <w:lang w:eastAsia="ru-RU"/>
        </w:rPr>
        <w:t xml:space="preserve"> показателей и мотивации персонала.</w:t>
      </w:r>
    </w:p>
    <w:p w:rsidR="0070365A" w:rsidRPr="00AC2C6D" w:rsidRDefault="0070365A" w:rsidP="0070365A">
      <w:pPr>
        <w:pStyle w:val="a7"/>
        <w:spacing w:line="360" w:lineRule="auto"/>
        <w:ind w:left="720"/>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pStyle w:val="a7"/>
        <w:spacing w:line="360" w:lineRule="auto"/>
        <w:rPr>
          <w:rFonts w:ascii="Times New Roman" w:hAnsi="Times New Roman" w:cs="Times New Roman"/>
          <w:b/>
          <w:bCs/>
          <w:color w:val="000000"/>
          <w:sz w:val="24"/>
          <w:szCs w:val="24"/>
        </w:rPr>
      </w:pP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70365A" w:rsidRPr="00AC2C6D">
        <w:rPr>
          <w:rFonts w:ascii="Times New Roman" w:hAnsi="Times New Roman" w:cs="Times New Roman"/>
          <w:b/>
          <w:bCs/>
          <w:color w:val="000000"/>
          <w:sz w:val="24"/>
          <w:szCs w:val="24"/>
        </w:rPr>
        <w:t xml:space="preserve"> № 9</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Разработка маркетинговой стратегии розничных продаж.</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 xml:space="preserve">Цель: сформировать навыки </w:t>
      </w:r>
      <w:r w:rsidRPr="00AC2C6D">
        <w:rPr>
          <w:rFonts w:ascii="Times New Roman" w:hAnsi="Times New Roman" w:cs="Times New Roman"/>
          <w:b/>
          <w:bCs/>
          <w:sz w:val="24"/>
          <w:szCs w:val="24"/>
        </w:rPr>
        <w:t>маркетинговой стратегии розничных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 xml:space="preserve"> Какие существуют маркетинговые </w:t>
      </w:r>
      <w:r w:rsidRPr="00AC2C6D">
        <w:rPr>
          <w:rFonts w:ascii="Times New Roman" w:hAnsi="Times New Roman" w:cs="Times New Roman"/>
          <w:bCs/>
          <w:sz w:val="24"/>
          <w:szCs w:val="24"/>
        </w:rPr>
        <w:t>стратегии</w:t>
      </w:r>
      <w:r w:rsidRPr="00AC2C6D">
        <w:rPr>
          <w:rFonts w:ascii="Times New Roman" w:hAnsi="Times New Roman" w:cs="Times New Roman"/>
          <w:sz w:val="24"/>
          <w:szCs w:val="24"/>
        </w:rPr>
        <w:t>?</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Охарактеризуйте внешнюю и внутреннюю среду компании?</w:t>
      </w:r>
    </w:p>
    <w:p w:rsidR="0070365A" w:rsidRPr="00AC2C6D" w:rsidRDefault="0070365A" w:rsidP="0070365A">
      <w:pPr>
        <w:pStyle w:val="a7"/>
        <w:numPr>
          <w:ilvl w:val="0"/>
          <w:numId w:val="2"/>
        </w:numPr>
        <w:spacing w:line="360" w:lineRule="auto"/>
        <w:ind w:hanging="720"/>
        <w:rPr>
          <w:rFonts w:ascii="Times New Roman" w:hAnsi="Times New Roman" w:cs="Times New Roman"/>
          <w:sz w:val="24"/>
          <w:szCs w:val="24"/>
        </w:rPr>
      </w:pPr>
      <w:r w:rsidRPr="00AC2C6D">
        <w:rPr>
          <w:rFonts w:ascii="Times New Roman" w:hAnsi="Times New Roman" w:cs="Times New Roman"/>
          <w:bCs/>
          <w:sz w:val="24"/>
          <w:szCs w:val="24"/>
          <w:lang w:eastAsia="ru-RU"/>
        </w:rPr>
        <w:t>Какие существуют основные этапы работки маркетинговой стратегии</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hd w:val="clear" w:color="auto" w:fill="FFFFFF"/>
        <w:spacing w:after="0" w:line="240" w:lineRule="auto"/>
        <w:outlineLvl w:val="2"/>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 xml:space="preserve">Основные этапы работки маркетинговой стратегии </w:t>
      </w:r>
      <w:r w:rsidRPr="00AC2C6D">
        <w:rPr>
          <w:rFonts w:ascii="Times New Roman" w:hAnsi="Times New Roman" w:cs="Times New Roman"/>
          <w:b/>
          <w:bCs/>
          <w:sz w:val="24"/>
          <w:szCs w:val="24"/>
        </w:rPr>
        <w:t>розничных продаж</w:t>
      </w:r>
      <w:r w:rsidRPr="00AC2C6D">
        <w:rPr>
          <w:rFonts w:ascii="Times New Roman" w:hAnsi="Times New Roman" w:cs="Times New Roman"/>
          <w:b/>
          <w:bCs/>
          <w:sz w:val="24"/>
          <w:szCs w:val="24"/>
          <w:lang w:eastAsia="ru-RU"/>
        </w:rPr>
        <w:t xml:space="preserve"> компании:</w:t>
      </w:r>
    </w:p>
    <w:p w:rsidR="0070365A" w:rsidRPr="00AC2C6D" w:rsidRDefault="0070365A" w:rsidP="0070365A">
      <w:pPr>
        <w:shd w:val="clear" w:color="auto" w:fill="FFFFFF"/>
        <w:spacing w:after="0" w:line="240" w:lineRule="auto"/>
        <w:jc w:val="center"/>
        <w:rPr>
          <w:rFonts w:ascii="Times New Roman" w:hAnsi="Times New Roman" w:cs="Times New Roman"/>
          <w:sz w:val="24"/>
          <w:szCs w:val="24"/>
          <w:lang w:eastAsia="ru-RU"/>
        </w:rPr>
      </w:pPr>
      <w:r w:rsidRPr="00AC2C6D">
        <w:rPr>
          <w:rFonts w:ascii="Times New Roman" w:hAnsi="Times New Roman" w:cs="Times New Roman"/>
          <w:noProof/>
          <w:sz w:val="24"/>
          <w:szCs w:val="24"/>
          <w:lang w:eastAsia="ru-RU"/>
        </w:rPr>
        <w:drawing>
          <wp:inline distT="0" distB="0" distL="0" distR="0">
            <wp:extent cx="5629275" cy="1123950"/>
            <wp:effectExtent l="19050" t="0" r="9525" b="0"/>
            <wp:docPr id="42" name="Рисунок 42" descr="mstrateg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mstrategy2"/>
                    <pic:cNvPicPr>
                      <a:picLocks noChangeAspect="1" noChangeArrowheads="1"/>
                    </pic:cNvPicPr>
                  </pic:nvPicPr>
                  <pic:blipFill>
                    <a:blip r:embed="rId29"/>
                    <a:srcRect/>
                    <a:stretch>
                      <a:fillRect/>
                    </a:stretch>
                  </pic:blipFill>
                  <pic:spPr bwMode="auto">
                    <a:xfrm>
                      <a:off x="0" y="0"/>
                      <a:ext cx="5629275" cy="1123950"/>
                    </a:xfrm>
                    <a:prstGeom prst="rect">
                      <a:avLst/>
                    </a:prstGeom>
                    <a:noFill/>
                    <a:ln w="9525">
                      <a:noFill/>
                      <a:miter lim="800000"/>
                      <a:headEnd/>
                      <a:tailEnd/>
                    </a:ln>
                  </pic:spPr>
                </pic:pic>
              </a:graphicData>
            </a:graphic>
          </wp:inline>
        </w:drawing>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Определение целей и стратегических направлений развития компании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Диагностика ситуации в компании, внутренний анализ информации и отчетности службы маркетинга и развития, SWOT-анализ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Изучение и анализ рынка, определение позиций компании на рынке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Изучение конкурентного окружения и прямых конкурентов.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proofErr w:type="gramStart"/>
      <w:r w:rsidRPr="00AC2C6D">
        <w:rPr>
          <w:rFonts w:ascii="Times New Roman" w:hAnsi="Times New Roman" w:cs="Times New Roman"/>
          <w:sz w:val="24"/>
          <w:szCs w:val="24"/>
          <w:lang w:eastAsia="ru-RU"/>
        </w:rPr>
        <w:t>Стратегический</w:t>
      </w:r>
      <w:proofErr w:type="gramEnd"/>
      <w:r w:rsidRPr="00AC2C6D">
        <w:rPr>
          <w:rFonts w:ascii="Times New Roman" w:hAnsi="Times New Roman" w:cs="Times New Roman"/>
          <w:sz w:val="24"/>
          <w:szCs w:val="24"/>
          <w:lang w:eastAsia="ru-RU"/>
        </w:rPr>
        <w:t xml:space="preserve"> анализ полученной информации и определение стратегических альтернатив и перспектив развития компании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Выбор итоговой стратегической альтернативы развития компании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Описание принципов маркетинговой стратегии компании на базе 5P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Определение </w:t>
      </w:r>
      <w:r w:rsidRPr="00AC2C6D">
        <w:rPr>
          <w:rFonts w:ascii="Times New Roman" w:hAnsi="Times New Roman" w:cs="Times New Roman"/>
          <w:b/>
          <w:bCs/>
          <w:sz w:val="24"/>
          <w:szCs w:val="24"/>
          <w:lang w:eastAsia="ru-RU"/>
        </w:rPr>
        <w:t>портфеля стратегических проектов</w:t>
      </w:r>
      <w:r w:rsidRPr="00AC2C6D">
        <w:rPr>
          <w:rFonts w:ascii="Times New Roman" w:hAnsi="Times New Roman" w:cs="Times New Roman"/>
          <w:sz w:val="24"/>
          <w:szCs w:val="24"/>
          <w:lang w:eastAsia="ru-RU"/>
        </w:rPr>
        <w:t xml:space="preserve"> для реализации маркетинговой стратегии по ключевым блокам: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AC2C6D">
        <w:rPr>
          <w:rFonts w:ascii="Times New Roman" w:hAnsi="Times New Roman" w:cs="Times New Roman"/>
          <w:color w:val="000000"/>
          <w:sz w:val="24"/>
          <w:szCs w:val="24"/>
          <w:lang w:eastAsia="ru-RU"/>
        </w:rPr>
        <w:t>Брендинговая</w:t>
      </w:r>
      <w:proofErr w:type="spellEnd"/>
      <w:r w:rsidRPr="00AC2C6D">
        <w:rPr>
          <w:rFonts w:ascii="Times New Roman" w:hAnsi="Times New Roman" w:cs="Times New Roman"/>
          <w:color w:val="000000"/>
          <w:sz w:val="24"/>
          <w:szCs w:val="24"/>
          <w:lang w:eastAsia="ru-RU"/>
        </w:rPr>
        <w:t xml:space="preserve">  политика торговых марок компании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AC2C6D">
        <w:rPr>
          <w:rFonts w:ascii="Times New Roman" w:hAnsi="Times New Roman" w:cs="Times New Roman"/>
          <w:color w:val="000000"/>
          <w:sz w:val="24"/>
          <w:szCs w:val="24"/>
          <w:lang w:eastAsia="ru-RU"/>
        </w:rPr>
        <w:t>Ассортиментно-ценовая</w:t>
      </w:r>
      <w:proofErr w:type="spellEnd"/>
      <w:r w:rsidRPr="00AC2C6D">
        <w:rPr>
          <w:rFonts w:ascii="Times New Roman" w:hAnsi="Times New Roman" w:cs="Times New Roman"/>
          <w:color w:val="000000"/>
          <w:sz w:val="24"/>
          <w:szCs w:val="24"/>
          <w:lang w:eastAsia="ru-RU"/>
        </w:rPr>
        <w:t xml:space="preserve"> политика компании и ценовое позиционирование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Политика продаж и </w:t>
      </w:r>
      <w:proofErr w:type="spellStart"/>
      <w:r w:rsidRPr="00AC2C6D">
        <w:rPr>
          <w:rFonts w:ascii="Times New Roman" w:hAnsi="Times New Roman" w:cs="Times New Roman"/>
          <w:color w:val="000000"/>
          <w:sz w:val="24"/>
          <w:szCs w:val="24"/>
          <w:lang w:eastAsia="ru-RU"/>
        </w:rPr>
        <w:t>дистрибьюции</w:t>
      </w:r>
      <w:proofErr w:type="spellEnd"/>
      <w:r w:rsidRPr="00AC2C6D">
        <w:rPr>
          <w:rFonts w:ascii="Times New Roman" w:hAnsi="Times New Roman" w:cs="Times New Roman"/>
          <w:color w:val="000000"/>
          <w:sz w:val="24"/>
          <w:szCs w:val="24"/>
          <w:lang w:eastAsia="ru-RU"/>
        </w:rPr>
        <w:t xml:space="preserve">, каналы сбыта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Рекламная и </w:t>
      </w:r>
      <w:proofErr w:type="spellStart"/>
      <w:r w:rsidRPr="00AC2C6D">
        <w:rPr>
          <w:rFonts w:ascii="Times New Roman" w:hAnsi="Times New Roman" w:cs="Times New Roman"/>
          <w:color w:val="000000"/>
          <w:sz w:val="24"/>
          <w:szCs w:val="24"/>
          <w:lang w:eastAsia="ru-RU"/>
        </w:rPr>
        <w:t>трейд-маркетинговая</w:t>
      </w:r>
      <w:proofErr w:type="spellEnd"/>
      <w:r w:rsidRPr="00AC2C6D">
        <w:rPr>
          <w:rFonts w:ascii="Times New Roman" w:hAnsi="Times New Roman" w:cs="Times New Roman"/>
          <w:color w:val="000000"/>
          <w:sz w:val="24"/>
          <w:szCs w:val="24"/>
          <w:lang w:eastAsia="ru-RU"/>
        </w:rPr>
        <w:t xml:space="preserve"> политика компании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Система и служба маркетинга, структура отдела маркетинга и развития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Мотивация и KPI службы маркетинга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Бренд-аналитика и рыночная аналитика </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Принципы обучения, передачи знаний и хранения информации и опыта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Разработка плана реализации маркетинговой стратегии (календарный план изменений и план внедрения проектов) </w:t>
      </w:r>
    </w:p>
    <w:p w:rsidR="0070365A" w:rsidRPr="00AC2C6D" w:rsidRDefault="0070365A" w:rsidP="0070365A">
      <w:pPr>
        <w:numPr>
          <w:ilvl w:val="0"/>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Сопровождение реализации маркетинговой стратегии (методическое сопровождение, аудит реализации плана, обучение и тренинги, поиск и привлечение персонала и т.п.). </w:t>
      </w:r>
    </w:p>
    <w:p w:rsidR="0070365A" w:rsidRPr="00AC2C6D" w:rsidRDefault="0070365A" w:rsidP="0070365A">
      <w:pPr>
        <w:shd w:val="clear" w:color="auto" w:fill="FFFFFF"/>
        <w:spacing w:after="0" w:line="240" w:lineRule="auto"/>
        <w:outlineLvl w:val="2"/>
        <w:rPr>
          <w:rFonts w:ascii="Times New Roman" w:hAnsi="Times New Roman" w:cs="Times New Roman"/>
          <w:b/>
          <w:bCs/>
          <w:sz w:val="24"/>
          <w:szCs w:val="24"/>
          <w:lang w:eastAsia="ru-RU"/>
        </w:rPr>
      </w:pPr>
      <w:r w:rsidRPr="00AC2C6D">
        <w:rPr>
          <w:rFonts w:ascii="Times New Roman" w:hAnsi="Times New Roman" w:cs="Times New Roman"/>
          <w:b/>
          <w:bCs/>
          <w:sz w:val="24"/>
          <w:szCs w:val="24"/>
          <w:lang w:eastAsia="ru-RU"/>
        </w:rPr>
        <w:t>Какие результаты эффективная маркетинговая стратегия может принести компании:</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Усиление позиций компании на рынке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Увеличение доли рынка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lastRenderedPageBreak/>
        <w:t xml:space="preserve">Увеличение числа лояльных клиентов/потребителей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Рост продаж </w:t>
      </w:r>
      <w:proofErr w:type="gramStart"/>
      <w:r w:rsidRPr="00AC2C6D">
        <w:rPr>
          <w:rFonts w:ascii="Times New Roman" w:hAnsi="Times New Roman" w:cs="Times New Roman"/>
          <w:sz w:val="24"/>
          <w:szCs w:val="24"/>
          <w:lang w:eastAsia="ru-RU"/>
        </w:rPr>
        <w:t>выше</w:t>
      </w:r>
      <w:proofErr w:type="gramEnd"/>
      <w:r w:rsidRPr="00AC2C6D">
        <w:rPr>
          <w:rFonts w:ascii="Times New Roman" w:hAnsi="Times New Roman" w:cs="Times New Roman"/>
          <w:sz w:val="24"/>
          <w:szCs w:val="24"/>
          <w:lang w:eastAsia="ru-RU"/>
        </w:rPr>
        <w:t xml:space="preserve"> чем у конкурентов и в среднем по рынку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Выход на новые рынки сбыта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Расширение географии продаж </w:t>
      </w:r>
    </w:p>
    <w:p w:rsidR="0070365A" w:rsidRPr="00AC2C6D" w:rsidRDefault="0070365A" w:rsidP="0070365A">
      <w:pPr>
        <w:numPr>
          <w:ilvl w:val="0"/>
          <w:numId w:val="11"/>
        </w:numPr>
        <w:shd w:val="clear" w:color="auto" w:fill="FFFFFF"/>
        <w:spacing w:before="100" w:beforeAutospacing="1" w:after="100" w:afterAutospacing="1" w:line="240" w:lineRule="auto"/>
        <w:ind w:left="2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Вывод на рынок новых успешных продуктов и услуг </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7"/>
        <w:numPr>
          <w:ilvl w:val="1"/>
          <w:numId w:val="10"/>
        </w:numPr>
        <w:spacing w:line="360" w:lineRule="auto"/>
        <w:rPr>
          <w:rFonts w:ascii="Times New Roman" w:hAnsi="Times New Roman" w:cs="Times New Roman"/>
          <w:sz w:val="24"/>
          <w:szCs w:val="24"/>
        </w:rPr>
      </w:pPr>
      <w:r w:rsidRPr="00AC2C6D">
        <w:rPr>
          <w:rFonts w:ascii="Times New Roman" w:hAnsi="Times New Roman" w:cs="Times New Roman"/>
          <w:bCs/>
          <w:sz w:val="24"/>
          <w:szCs w:val="24"/>
          <w:lang w:eastAsia="ru-RU"/>
        </w:rPr>
        <w:t>Сформировать основные этапы работки маркетинговой стратегии</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розничных продаж</w:t>
      </w:r>
      <w:r w:rsidRPr="00AC2C6D">
        <w:rPr>
          <w:rFonts w:ascii="Times New Roman" w:hAnsi="Times New Roman" w:cs="Times New Roman"/>
          <w:bCs/>
          <w:sz w:val="24"/>
          <w:szCs w:val="24"/>
          <w:lang w:eastAsia="ru-RU"/>
        </w:rPr>
        <w:t xml:space="preserve"> компании</w:t>
      </w:r>
      <w:r w:rsidRPr="00AC2C6D">
        <w:rPr>
          <w:rFonts w:ascii="Times New Roman" w:hAnsi="Times New Roman" w:cs="Times New Roman"/>
          <w:sz w:val="24"/>
          <w:szCs w:val="24"/>
        </w:rPr>
        <w:t>:</w:t>
      </w:r>
    </w:p>
    <w:p w:rsidR="0070365A" w:rsidRPr="00AC2C6D" w:rsidRDefault="0070365A" w:rsidP="0070365A">
      <w:pPr>
        <w:pStyle w:val="a7"/>
        <w:spacing w:line="360" w:lineRule="auto"/>
        <w:ind w:left="1440"/>
        <w:rPr>
          <w:rFonts w:ascii="Times New Roman" w:hAnsi="Times New Roman" w:cs="Times New Roman"/>
          <w:sz w:val="24"/>
          <w:szCs w:val="24"/>
        </w:rPr>
      </w:pPr>
      <w:r w:rsidRPr="00AC2C6D">
        <w:rPr>
          <w:rFonts w:ascii="Times New Roman" w:hAnsi="Times New Roman" w:cs="Times New Roman"/>
          <w:sz w:val="24"/>
          <w:szCs w:val="24"/>
        </w:rPr>
        <w:t xml:space="preserve">- </w:t>
      </w:r>
      <w:r w:rsidRPr="00AC2C6D">
        <w:rPr>
          <w:rFonts w:ascii="Times New Roman" w:hAnsi="Times New Roman" w:cs="Times New Roman"/>
          <w:sz w:val="24"/>
          <w:szCs w:val="24"/>
          <w:lang w:eastAsia="ru-RU"/>
        </w:rPr>
        <w:t xml:space="preserve">определение целей и стратегических направлений развития компании; </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диагностика ситуации в компании, </w:t>
      </w:r>
      <w:proofErr w:type="gramStart"/>
      <w:r w:rsidRPr="00AC2C6D">
        <w:rPr>
          <w:rFonts w:ascii="Times New Roman" w:hAnsi="Times New Roman" w:cs="Times New Roman"/>
          <w:sz w:val="24"/>
          <w:szCs w:val="24"/>
          <w:lang w:eastAsia="ru-RU"/>
        </w:rPr>
        <w:t>внутренний</w:t>
      </w:r>
      <w:proofErr w:type="gramEnd"/>
      <w:r w:rsidRPr="00AC2C6D">
        <w:rPr>
          <w:rFonts w:ascii="Times New Roman" w:hAnsi="Times New Roman" w:cs="Times New Roman"/>
          <w:sz w:val="24"/>
          <w:szCs w:val="24"/>
          <w:lang w:eastAsia="ru-RU"/>
        </w:rPr>
        <w:t xml:space="preserve"> анализ;</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определение позиций компании на рынке;</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выбор итоговой стратегической альтернативы развития компании;</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выбор маркетинговой стратегии компании;</w:t>
      </w:r>
    </w:p>
    <w:p w:rsidR="0070365A" w:rsidRPr="00AC2C6D" w:rsidRDefault="0070365A" w:rsidP="0070365A">
      <w:pPr>
        <w:pStyle w:val="a7"/>
        <w:spacing w:line="360" w:lineRule="auto"/>
        <w:ind w:left="1440"/>
        <w:rPr>
          <w:rFonts w:ascii="Times New Roman" w:hAnsi="Times New Roman" w:cs="Times New Roman"/>
          <w:sz w:val="24"/>
          <w:szCs w:val="24"/>
          <w:lang w:eastAsia="ru-RU"/>
        </w:rPr>
      </w:pPr>
      <w:r w:rsidRPr="00AC2C6D">
        <w:rPr>
          <w:rFonts w:ascii="Times New Roman" w:hAnsi="Times New Roman" w:cs="Times New Roman"/>
          <w:sz w:val="24"/>
          <w:szCs w:val="24"/>
          <w:lang w:eastAsia="ru-RU"/>
        </w:rPr>
        <w:t xml:space="preserve">-  определение </w:t>
      </w:r>
      <w:r w:rsidRPr="00AC2C6D">
        <w:rPr>
          <w:rFonts w:ascii="Times New Roman" w:hAnsi="Times New Roman" w:cs="Times New Roman"/>
          <w:bCs/>
          <w:sz w:val="24"/>
          <w:szCs w:val="24"/>
          <w:lang w:eastAsia="ru-RU"/>
        </w:rPr>
        <w:t>портфеля страховых продуктов</w:t>
      </w:r>
      <w:r w:rsidRPr="00AC2C6D">
        <w:rPr>
          <w:rFonts w:ascii="Times New Roman" w:hAnsi="Times New Roman" w:cs="Times New Roman"/>
          <w:sz w:val="24"/>
          <w:szCs w:val="24"/>
          <w:lang w:eastAsia="ru-RU"/>
        </w:rPr>
        <w:t>.</w:t>
      </w:r>
    </w:p>
    <w:p w:rsidR="0070365A" w:rsidRPr="00AC2C6D" w:rsidRDefault="0070365A" w:rsidP="0070365A">
      <w:pPr>
        <w:numPr>
          <w:ilvl w:val="1"/>
          <w:numId w:val="10"/>
        </w:numPr>
        <w:shd w:val="clear" w:color="auto" w:fill="FFFFFF"/>
        <w:spacing w:before="100" w:beforeAutospacing="1" w:after="100" w:afterAutospacing="1" w:line="240" w:lineRule="auto"/>
        <w:rPr>
          <w:rFonts w:ascii="Times New Roman" w:hAnsi="Times New Roman" w:cs="Times New Roman"/>
          <w:color w:val="000000"/>
          <w:sz w:val="24"/>
          <w:szCs w:val="24"/>
          <w:lang w:eastAsia="ru-RU"/>
        </w:rPr>
      </w:pPr>
      <w:proofErr w:type="spellStart"/>
      <w:r w:rsidRPr="00AC2C6D">
        <w:rPr>
          <w:rFonts w:ascii="Times New Roman" w:hAnsi="Times New Roman" w:cs="Times New Roman"/>
          <w:color w:val="000000"/>
          <w:sz w:val="24"/>
          <w:szCs w:val="24"/>
          <w:lang w:eastAsia="ru-RU"/>
        </w:rPr>
        <w:t>Брендинговая</w:t>
      </w:r>
      <w:proofErr w:type="spellEnd"/>
      <w:r w:rsidRPr="00AC2C6D">
        <w:rPr>
          <w:rFonts w:ascii="Times New Roman" w:hAnsi="Times New Roman" w:cs="Times New Roman"/>
          <w:color w:val="000000"/>
          <w:sz w:val="24"/>
          <w:szCs w:val="24"/>
          <w:lang w:eastAsia="ru-RU"/>
        </w:rPr>
        <w:t xml:space="preserve">  политика торговых марок компании:</w:t>
      </w:r>
    </w:p>
    <w:p w:rsidR="0070365A" w:rsidRPr="00AC2C6D" w:rsidRDefault="0070365A" w:rsidP="0070365A">
      <w:pPr>
        <w:shd w:val="clear" w:color="auto" w:fill="FFFFFF"/>
        <w:spacing w:before="100" w:beforeAutospacing="1" w:after="100" w:afterAutospacing="1" w:line="240" w:lineRule="auto"/>
        <w:ind w:left="1440"/>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ценовое позиционирование;</w:t>
      </w:r>
    </w:p>
    <w:p w:rsidR="0070365A" w:rsidRPr="00AC2C6D" w:rsidRDefault="0070365A" w:rsidP="0070365A">
      <w:pPr>
        <w:shd w:val="clear" w:color="auto" w:fill="FFFFFF"/>
        <w:spacing w:before="100" w:beforeAutospacing="1" w:after="100" w:afterAutospacing="1" w:line="240" w:lineRule="auto"/>
        <w:ind w:left="1440"/>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каналы сбыта;</w:t>
      </w:r>
    </w:p>
    <w:p w:rsidR="0070365A" w:rsidRPr="00AC2C6D" w:rsidRDefault="0070365A" w:rsidP="0070365A">
      <w:pPr>
        <w:shd w:val="clear" w:color="auto" w:fill="FFFFFF"/>
        <w:spacing w:before="100" w:beforeAutospacing="1" w:after="100" w:afterAutospacing="1" w:line="240" w:lineRule="auto"/>
        <w:ind w:left="1440"/>
        <w:rPr>
          <w:rFonts w:ascii="Times New Roman" w:hAnsi="Times New Roman" w:cs="Times New Roman"/>
          <w:color w:val="000000"/>
          <w:sz w:val="24"/>
          <w:szCs w:val="24"/>
          <w:lang w:eastAsia="ru-RU"/>
        </w:rPr>
      </w:pPr>
      <w:r w:rsidRPr="00AC2C6D">
        <w:rPr>
          <w:rFonts w:ascii="Times New Roman" w:hAnsi="Times New Roman" w:cs="Times New Roman"/>
          <w:color w:val="000000"/>
          <w:sz w:val="24"/>
          <w:szCs w:val="24"/>
          <w:lang w:eastAsia="ru-RU"/>
        </w:rPr>
        <w:t xml:space="preserve">- рекламная и </w:t>
      </w:r>
      <w:proofErr w:type="spellStart"/>
      <w:r w:rsidRPr="00AC2C6D">
        <w:rPr>
          <w:rFonts w:ascii="Times New Roman" w:hAnsi="Times New Roman" w:cs="Times New Roman"/>
          <w:color w:val="000000"/>
          <w:sz w:val="24"/>
          <w:szCs w:val="24"/>
          <w:lang w:eastAsia="ru-RU"/>
        </w:rPr>
        <w:t>трейд-маркетинговая</w:t>
      </w:r>
      <w:proofErr w:type="spellEnd"/>
      <w:r w:rsidRPr="00AC2C6D">
        <w:rPr>
          <w:rFonts w:ascii="Times New Roman" w:hAnsi="Times New Roman" w:cs="Times New Roman"/>
          <w:color w:val="000000"/>
          <w:sz w:val="24"/>
          <w:szCs w:val="24"/>
          <w:lang w:eastAsia="ru-RU"/>
        </w:rPr>
        <w:t xml:space="preserve"> политика компании. </w:t>
      </w:r>
    </w:p>
    <w:p w:rsidR="0070365A" w:rsidRPr="00AC2C6D" w:rsidRDefault="0070365A" w:rsidP="0070365A">
      <w:pPr>
        <w:pStyle w:val="a7"/>
        <w:spacing w:line="360" w:lineRule="auto"/>
        <w:rPr>
          <w:rFonts w:ascii="Times New Roman" w:hAnsi="Times New Roman" w:cs="Times New Roman"/>
          <w:sz w:val="24"/>
          <w:szCs w:val="24"/>
          <w:lang w:eastAsia="ru-RU"/>
        </w:rPr>
      </w:pPr>
      <w:r w:rsidRPr="00AC2C6D">
        <w:rPr>
          <w:rFonts w:ascii="Times New Roman" w:hAnsi="Times New Roman" w:cs="Times New Roman"/>
          <w:bCs/>
          <w:sz w:val="24"/>
          <w:szCs w:val="24"/>
          <w:lang w:eastAsia="ru-RU"/>
        </w:rPr>
        <w:t xml:space="preserve">                3. Описание результатов  маркетинговой стратегии  </w:t>
      </w:r>
      <w:r w:rsidRPr="00AC2C6D">
        <w:rPr>
          <w:rFonts w:ascii="Times New Roman" w:hAnsi="Times New Roman" w:cs="Times New Roman"/>
          <w:bCs/>
          <w:sz w:val="24"/>
          <w:szCs w:val="24"/>
        </w:rPr>
        <w:t>розничных продаж.</w:t>
      </w:r>
    </w:p>
    <w:p w:rsidR="0070365A" w:rsidRPr="00AC2C6D" w:rsidRDefault="0070365A" w:rsidP="0070365A">
      <w:pPr>
        <w:pStyle w:val="a7"/>
        <w:spacing w:line="360" w:lineRule="auto"/>
        <w:ind w:left="720"/>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 xml:space="preserve">       4.Сделать вывод.</w:t>
      </w:r>
    </w:p>
    <w:p w:rsidR="0070365A" w:rsidRPr="00AC2C6D" w:rsidRDefault="00037978" w:rsidP="0070365A">
      <w:pPr>
        <w:spacing w:line="360" w:lineRule="auto"/>
        <w:rPr>
          <w:rFonts w:ascii="Times New Roman" w:hAnsi="Times New Roman" w:cs="Times New Roman"/>
          <w:b/>
          <w:sz w:val="24"/>
          <w:szCs w:val="24"/>
        </w:rPr>
      </w:pPr>
      <w:r>
        <w:rPr>
          <w:rFonts w:ascii="Times New Roman" w:hAnsi="Times New Roman" w:cs="Times New Roman"/>
          <w:b/>
          <w:sz w:val="24"/>
          <w:szCs w:val="24"/>
        </w:rPr>
        <w:t>Практическое занятие</w:t>
      </w:r>
      <w:r w:rsidR="0070365A" w:rsidRPr="00AC2C6D">
        <w:rPr>
          <w:rFonts w:ascii="Times New Roman" w:hAnsi="Times New Roman" w:cs="Times New Roman"/>
          <w:b/>
          <w:sz w:val="24"/>
          <w:szCs w:val="24"/>
        </w:rPr>
        <w:t xml:space="preserve"> № 10</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Формирование сегментации рынка.</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Цель: сформировать навыки</w:t>
      </w:r>
      <w:r w:rsidRPr="00AC2C6D">
        <w:rPr>
          <w:rFonts w:ascii="Times New Roman" w:hAnsi="Times New Roman" w:cs="Times New Roman"/>
          <w:b/>
          <w:bCs/>
          <w:sz w:val="24"/>
          <w:szCs w:val="24"/>
        </w:rPr>
        <w:t xml:space="preserve"> сегментации рынка.</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pStyle w:val="a7"/>
        <w:numPr>
          <w:ilvl w:val="0"/>
          <w:numId w:val="12"/>
        </w:numPr>
        <w:spacing w:line="360" w:lineRule="auto"/>
        <w:ind w:left="0" w:firstLine="0"/>
        <w:rPr>
          <w:rFonts w:ascii="Times New Roman" w:hAnsi="Times New Roman" w:cs="Times New Roman"/>
          <w:sz w:val="24"/>
          <w:szCs w:val="24"/>
        </w:rPr>
      </w:pPr>
      <w:r w:rsidRPr="00AC2C6D">
        <w:rPr>
          <w:rFonts w:ascii="Times New Roman" w:hAnsi="Times New Roman" w:cs="Times New Roman"/>
          <w:sz w:val="24"/>
          <w:szCs w:val="24"/>
        </w:rPr>
        <w:t xml:space="preserve"> Какие существуют признаки</w:t>
      </w:r>
      <w:r w:rsidRPr="00AC2C6D">
        <w:rPr>
          <w:rFonts w:ascii="Times New Roman" w:hAnsi="Times New Roman" w:cs="Times New Roman"/>
          <w:b/>
          <w:bCs/>
          <w:sz w:val="24"/>
          <w:szCs w:val="24"/>
        </w:rPr>
        <w:t xml:space="preserve"> </w:t>
      </w:r>
      <w:r w:rsidRPr="00AC2C6D">
        <w:rPr>
          <w:rFonts w:ascii="Times New Roman" w:hAnsi="Times New Roman" w:cs="Times New Roman"/>
          <w:bCs/>
          <w:sz w:val="24"/>
          <w:szCs w:val="24"/>
        </w:rPr>
        <w:t>сегментации рынка</w:t>
      </w:r>
      <w:r w:rsidRPr="00AC2C6D">
        <w:rPr>
          <w:rFonts w:ascii="Times New Roman" w:hAnsi="Times New Roman" w:cs="Times New Roman"/>
          <w:sz w:val="24"/>
          <w:szCs w:val="24"/>
        </w:rPr>
        <w:t>?</w:t>
      </w:r>
    </w:p>
    <w:p w:rsidR="0070365A" w:rsidRPr="00AC2C6D" w:rsidRDefault="0070365A" w:rsidP="0070365A">
      <w:pPr>
        <w:pStyle w:val="a7"/>
        <w:numPr>
          <w:ilvl w:val="0"/>
          <w:numId w:val="12"/>
        </w:numPr>
        <w:spacing w:line="360" w:lineRule="auto"/>
        <w:ind w:hanging="720"/>
        <w:rPr>
          <w:rFonts w:ascii="Times New Roman" w:hAnsi="Times New Roman" w:cs="Times New Roman"/>
          <w:sz w:val="24"/>
          <w:szCs w:val="24"/>
        </w:rPr>
      </w:pPr>
      <w:r w:rsidRPr="00AC2C6D">
        <w:rPr>
          <w:rFonts w:ascii="Times New Roman" w:hAnsi="Times New Roman" w:cs="Times New Roman"/>
          <w:sz w:val="24"/>
          <w:szCs w:val="24"/>
        </w:rPr>
        <w:t xml:space="preserve">Охарактеризуйте </w:t>
      </w:r>
      <w:r w:rsidRPr="00AC2C6D">
        <w:rPr>
          <w:rFonts w:ascii="Times New Roman" w:hAnsi="Times New Roman" w:cs="Times New Roman"/>
          <w:bCs/>
          <w:sz w:val="24"/>
          <w:szCs w:val="24"/>
        </w:rPr>
        <w:t>сегментацию рынка</w:t>
      </w:r>
      <w:r w:rsidRPr="00AC2C6D">
        <w:rPr>
          <w:rFonts w:ascii="Times New Roman" w:hAnsi="Times New Roman" w:cs="Times New Roman"/>
          <w:sz w:val="24"/>
          <w:szCs w:val="24"/>
        </w:rPr>
        <w:t>?</w:t>
      </w:r>
    </w:p>
    <w:p w:rsidR="0070365A" w:rsidRPr="00AC2C6D" w:rsidRDefault="0070365A" w:rsidP="0070365A">
      <w:pPr>
        <w:pStyle w:val="a7"/>
        <w:numPr>
          <w:ilvl w:val="0"/>
          <w:numId w:val="12"/>
        </w:numPr>
        <w:spacing w:line="360" w:lineRule="auto"/>
        <w:ind w:hanging="720"/>
        <w:rPr>
          <w:rFonts w:ascii="Times New Roman" w:hAnsi="Times New Roman" w:cs="Times New Roman"/>
          <w:sz w:val="24"/>
          <w:szCs w:val="24"/>
        </w:rPr>
      </w:pPr>
      <w:r w:rsidRPr="00AC2C6D">
        <w:rPr>
          <w:rFonts w:ascii="Times New Roman" w:hAnsi="Times New Roman" w:cs="Times New Roman"/>
          <w:bCs/>
          <w:sz w:val="24"/>
          <w:szCs w:val="24"/>
          <w:lang w:eastAsia="ru-RU"/>
        </w:rPr>
        <w:t>Что такое сегментация</w:t>
      </w:r>
      <w:r w:rsidRPr="00AC2C6D">
        <w:rPr>
          <w:rFonts w:ascii="Times New Roman" w:hAnsi="Times New Roman" w:cs="Times New Roman"/>
          <w:sz w:val="24"/>
          <w:szCs w:val="24"/>
        </w:rPr>
        <w:t>?</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rPr>
          <w:rFonts w:ascii="Times New Roman" w:hAnsi="Times New Roman" w:cs="Times New Roman"/>
          <w:sz w:val="24"/>
          <w:szCs w:val="24"/>
          <w:shd w:val="clear" w:color="auto" w:fill="FFFFFF"/>
        </w:rPr>
      </w:pPr>
      <w:proofErr w:type="spellStart"/>
      <w:proofErr w:type="gramStart"/>
      <w:r w:rsidRPr="00AC2C6D">
        <w:rPr>
          <w:rFonts w:ascii="Times New Roman" w:hAnsi="Times New Roman" w:cs="Times New Roman"/>
          <w:b/>
          <w:bCs/>
          <w:sz w:val="24"/>
          <w:szCs w:val="24"/>
          <w:shd w:val="clear" w:color="auto" w:fill="FFFFFF"/>
        </w:rPr>
        <w:t>Сегмента́ция</w:t>
      </w:r>
      <w:proofErr w:type="spellEnd"/>
      <w:proofErr w:type="gramEnd"/>
      <w:r w:rsidRPr="00AC2C6D">
        <w:rPr>
          <w:rFonts w:ascii="Times New Roman" w:hAnsi="Times New Roman" w:cs="Times New Roman"/>
          <w:sz w:val="24"/>
          <w:szCs w:val="24"/>
          <w:shd w:val="clear" w:color="auto" w:fill="FFFFFF"/>
        </w:rPr>
        <w:t> — разделение</w:t>
      </w:r>
      <w:r w:rsidRPr="00AC2C6D">
        <w:rPr>
          <w:rStyle w:val="apple-converted-space"/>
          <w:rFonts w:ascii="Times New Roman" w:hAnsi="Times New Roman" w:cs="Times New Roman"/>
          <w:sz w:val="24"/>
          <w:szCs w:val="24"/>
          <w:shd w:val="clear" w:color="auto" w:fill="FFFFFF"/>
        </w:rPr>
        <w:t> </w:t>
      </w:r>
      <w:hyperlink r:id="rId30" w:tooltip="Рынок" w:history="1">
        <w:r w:rsidRPr="00AC2C6D">
          <w:rPr>
            <w:rStyle w:val="a8"/>
            <w:rFonts w:ascii="Times New Roman" w:hAnsi="Times New Roman" w:cs="Times New Roman"/>
            <w:sz w:val="24"/>
            <w:szCs w:val="24"/>
            <w:shd w:val="clear" w:color="auto" w:fill="FFFFFF"/>
          </w:rPr>
          <w:t>рынка</w:t>
        </w:r>
      </w:hyperlink>
      <w:r w:rsidRPr="00AC2C6D">
        <w:rPr>
          <w:rStyle w:val="apple-converted-space"/>
          <w:rFonts w:ascii="Times New Roman" w:hAnsi="Times New Roman" w:cs="Times New Roman"/>
          <w:sz w:val="24"/>
          <w:szCs w:val="24"/>
          <w:shd w:val="clear" w:color="auto" w:fill="FFFFFF"/>
        </w:rPr>
        <w:t> </w:t>
      </w:r>
      <w:r w:rsidRPr="00AC2C6D">
        <w:rPr>
          <w:rFonts w:ascii="Times New Roman" w:hAnsi="Times New Roman" w:cs="Times New Roman"/>
          <w:sz w:val="24"/>
          <w:szCs w:val="24"/>
          <w:shd w:val="clear" w:color="auto" w:fill="FFFFFF"/>
        </w:rPr>
        <w:t>на группы покупателей, обладающих схожими характеристиками, с целью изучения их реакции на тот или иной товар/услугу и выбора целевых</w:t>
      </w:r>
      <w:r w:rsidRPr="00AC2C6D">
        <w:rPr>
          <w:rStyle w:val="apple-converted-space"/>
          <w:rFonts w:ascii="Times New Roman" w:hAnsi="Times New Roman" w:cs="Times New Roman"/>
          <w:sz w:val="24"/>
          <w:szCs w:val="24"/>
          <w:shd w:val="clear" w:color="auto" w:fill="FFFFFF"/>
        </w:rPr>
        <w:t> </w:t>
      </w:r>
      <w:hyperlink r:id="rId31" w:tooltip="Сегмент рынка" w:history="1">
        <w:r w:rsidRPr="00AC2C6D">
          <w:rPr>
            <w:rStyle w:val="a8"/>
            <w:rFonts w:ascii="Times New Roman" w:hAnsi="Times New Roman" w:cs="Times New Roman"/>
            <w:sz w:val="24"/>
            <w:szCs w:val="24"/>
            <w:shd w:val="clear" w:color="auto" w:fill="FFFFFF"/>
          </w:rPr>
          <w:t>сегментов рынка</w:t>
        </w:r>
      </w:hyperlink>
      <w:r w:rsidRPr="00AC2C6D">
        <w:rPr>
          <w:rFonts w:ascii="Times New Roman" w:hAnsi="Times New Roman" w:cs="Times New Roman"/>
          <w:sz w:val="24"/>
          <w:szCs w:val="24"/>
          <w:shd w:val="clear" w:color="auto" w:fill="FFFFFF"/>
        </w:rPr>
        <w:t>.</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Сегмент</w:t>
      </w:r>
      <w:r w:rsidRPr="00AC2C6D">
        <w:rPr>
          <w:color w:val="000000"/>
        </w:rPr>
        <w:t> — группа покупателей, обладающая похожими потребностями, желаниями и возможностями. Разделение рынка на различные сегменты и их последующее изучение позволяет компаниям сконцентрировать свое внимание на наиболее перспективных, с точки зрения прибыльности, сегментах (целевых).</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Сегментация может быть произведена как на потребительском, так и на промышленном рынке (рынке организаций).</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lastRenderedPageBreak/>
        <w:t>Сегментация потребительского рынка -</w:t>
      </w:r>
      <w:r w:rsidRPr="00AC2C6D">
        <w:rPr>
          <w:rStyle w:val="apple-converted-space"/>
          <w:color w:val="000000"/>
        </w:rPr>
        <w:t> </w:t>
      </w:r>
      <w:r w:rsidRPr="00AC2C6D">
        <w:rPr>
          <w:color w:val="000000"/>
        </w:rPr>
        <w:t xml:space="preserve">может быть произведена </w:t>
      </w:r>
      <w:r w:rsidRPr="00AC2C6D">
        <w:rPr>
          <w:b/>
          <w:color w:val="000000"/>
        </w:rPr>
        <w:t>по нескольким признакам:</w:t>
      </w:r>
      <w:r w:rsidRPr="00AC2C6D">
        <w:rPr>
          <w:color w:val="000000"/>
        </w:rPr>
        <w:t xml:space="preserve"> </w:t>
      </w:r>
    </w:p>
    <w:p w:rsidR="0070365A" w:rsidRPr="00AC2C6D" w:rsidRDefault="0070365A" w:rsidP="0070365A">
      <w:pPr>
        <w:pStyle w:val="a3"/>
        <w:shd w:val="clear" w:color="auto" w:fill="FFFFFF"/>
        <w:spacing w:before="96" w:beforeAutospacing="0" w:after="120" w:afterAutospacing="0"/>
        <w:jc w:val="both"/>
        <w:rPr>
          <w:i/>
          <w:color w:val="000000"/>
        </w:rPr>
      </w:pPr>
      <w:r w:rsidRPr="00AC2C6D">
        <w:rPr>
          <w:color w:val="000000"/>
        </w:rPr>
        <w:t xml:space="preserve">- </w:t>
      </w:r>
      <w:r w:rsidRPr="00AC2C6D">
        <w:rPr>
          <w:i/>
          <w:color w:val="000000"/>
        </w:rPr>
        <w:t>географическому;</w:t>
      </w:r>
    </w:p>
    <w:p w:rsidR="0070365A" w:rsidRPr="00AC2C6D" w:rsidRDefault="0070365A" w:rsidP="0070365A">
      <w:pPr>
        <w:pStyle w:val="a3"/>
        <w:shd w:val="clear" w:color="auto" w:fill="FFFFFF"/>
        <w:spacing w:before="96" w:beforeAutospacing="0" w:after="120" w:afterAutospacing="0"/>
        <w:jc w:val="both"/>
        <w:rPr>
          <w:i/>
          <w:color w:val="000000"/>
        </w:rPr>
      </w:pPr>
      <w:r w:rsidRPr="00AC2C6D">
        <w:rPr>
          <w:i/>
          <w:color w:val="000000"/>
        </w:rPr>
        <w:t>- демографическому;</w:t>
      </w:r>
    </w:p>
    <w:p w:rsidR="0070365A" w:rsidRPr="00AC2C6D" w:rsidRDefault="0070365A" w:rsidP="0070365A">
      <w:pPr>
        <w:pStyle w:val="a3"/>
        <w:shd w:val="clear" w:color="auto" w:fill="FFFFFF"/>
        <w:spacing w:before="96" w:beforeAutospacing="0" w:after="120" w:afterAutospacing="0"/>
        <w:jc w:val="both"/>
        <w:rPr>
          <w:i/>
          <w:color w:val="000000"/>
        </w:rPr>
      </w:pPr>
      <w:r w:rsidRPr="00AC2C6D">
        <w:rPr>
          <w:i/>
          <w:color w:val="000000"/>
        </w:rPr>
        <w:t xml:space="preserve">- </w:t>
      </w:r>
      <w:proofErr w:type="spellStart"/>
      <w:r w:rsidRPr="00AC2C6D">
        <w:rPr>
          <w:i/>
          <w:color w:val="000000"/>
        </w:rPr>
        <w:t>психографическому</w:t>
      </w:r>
      <w:proofErr w:type="spellEnd"/>
      <w:proofErr w:type="gramStart"/>
      <w:r w:rsidRPr="00AC2C6D">
        <w:rPr>
          <w:i/>
          <w:color w:val="000000"/>
        </w:rPr>
        <w:t xml:space="preserve">;, </w:t>
      </w:r>
      <w:proofErr w:type="gramEnd"/>
    </w:p>
    <w:p w:rsidR="0070365A" w:rsidRPr="00AC2C6D" w:rsidRDefault="0070365A" w:rsidP="0070365A">
      <w:pPr>
        <w:pStyle w:val="a3"/>
        <w:shd w:val="clear" w:color="auto" w:fill="FFFFFF"/>
        <w:spacing w:before="96" w:beforeAutospacing="0" w:after="120" w:afterAutospacing="0"/>
        <w:jc w:val="both"/>
        <w:rPr>
          <w:i/>
          <w:color w:val="000000"/>
        </w:rPr>
      </w:pPr>
      <w:r w:rsidRPr="00AC2C6D">
        <w:rPr>
          <w:i/>
          <w:color w:val="000000"/>
        </w:rPr>
        <w:t>- поведенческому.</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Сегментирование по географическому признаку</w:t>
      </w:r>
      <w:r w:rsidRPr="00AC2C6D">
        <w:rPr>
          <w:color w:val="000000"/>
        </w:rPr>
        <w:t> — разделение рынка на различные географические единицы (переменные): регион, область, район, размер города, плотность. После подобной сегментации компания должна решить, где ее маркетинговые усилия будут наиболее эффективны.</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В России сегментацию по географическому признаку можно провести следующим образом: регион — Сибирь, Урал; область — Ленинградская, Московская, Нижегородская; район — Коломенский, Воскресенский; размер города — с населением менее 5 тысяч человек, 5-20 тысяч, 20-50 тысяч и </w:t>
      </w:r>
      <w:proofErr w:type="spellStart"/>
      <w:r w:rsidRPr="00AC2C6D">
        <w:rPr>
          <w:color w:val="000000"/>
        </w:rPr>
        <w:t>т</w:t>
      </w:r>
      <w:proofErr w:type="gramStart"/>
      <w:r w:rsidRPr="00AC2C6D">
        <w:rPr>
          <w:color w:val="000000"/>
        </w:rPr>
        <w:t>.д</w:t>
      </w:r>
      <w:proofErr w:type="spellEnd"/>
      <w:proofErr w:type="gramEnd"/>
      <w:r w:rsidRPr="00AC2C6D">
        <w:rPr>
          <w:color w:val="000000"/>
        </w:rPr>
        <w:t>; плотность — города, пригороды, сельская местность; климат — северный, южный.</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proofErr w:type="gramStart"/>
      <w:r w:rsidRPr="00AC2C6D">
        <w:rPr>
          <w:b/>
          <w:bCs/>
          <w:color w:val="000000"/>
        </w:rPr>
        <w:t>Сегментирование по демографическому признаку</w:t>
      </w:r>
      <w:r w:rsidRPr="00AC2C6D">
        <w:rPr>
          <w:color w:val="000000"/>
        </w:rPr>
        <w:t> — разделение рынка в соответствии с такими переменными как: возраст, пол, размер семьи, жизненный цикл семьи, род занятий, уровень дохода, образование, национальность, вероисповедание.</w:t>
      </w:r>
      <w:proofErr w:type="gramEnd"/>
      <w:r w:rsidRPr="00AC2C6D">
        <w:rPr>
          <w:color w:val="000000"/>
        </w:rPr>
        <w:t xml:space="preserve"> Сегментация по демографическому признаку наиболее часто используема компаниями в маркетинговых исследованиях, это объясняется тем, что реакции покупателей на тот или иной товар в наибольшей степени зависят именно от демографических переменных.</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Ориентируясь на российскую действительность, при сегментировании по демографическому признаку можно выделить: возраст — моложе 6 лет, 6-11 лет, 12-19 лет и </w:t>
      </w:r>
      <w:proofErr w:type="spellStart"/>
      <w:r w:rsidRPr="00AC2C6D">
        <w:rPr>
          <w:color w:val="000000"/>
        </w:rPr>
        <w:t>т</w:t>
      </w:r>
      <w:proofErr w:type="gramStart"/>
      <w:r w:rsidRPr="00AC2C6D">
        <w:rPr>
          <w:color w:val="000000"/>
        </w:rPr>
        <w:t>.д</w:t>
      </w:r>
      <w:proofErr w:type="spellEnd"/>
      <w:proofErr w:type="gramEnd"/>
      <w:r w:rsidRPr="00AC2C6D">
        <w:rPr>
          <w:color w:val="000000"/>
        </w:rPr>
        <w:t xml:space="preserve">; пол — мужской, женский; размер семьи — 1-2 человека, 3-4 человека, 5 человек и более; жизненный цикл семьи — меньше года, 1 год, 5 лет и более; уровень доходов (в месяц) — менее 5000 руб., 5000-10000 руб., 10000-15000 руб. и </w:t>
      </w:r>
      <w:proofErr w:type="spellStart"/>
      <w:r w:rsidRPr="00AC2C6D">
        <w:rPr>
          <w:color w:val="000000"/>
        </w:rPr>
        <w:t>т</w:t>
      </w:r>
      <w:proofErr w:type="gramStart"/>
      <w:r w:rsidRPr="00AC2C6D">
        <w:rPr>
          <w:color w:val="000000"/>
        </w:rPr>
        <w:t>.д</w:t>
      </w:r>
      <w:proofErr w:type="spellEnd"/>
      <w:proofErr w:type="gramEnd"/>
      <w:r w:rsidRPr="00AC2C6D">
        <w:rPr>
          <w:color w:val="000000"/>
        </w:rPr>
        <w:t>; род занятий — менеджеры, рабочие, врачи, учителя; образование — начальное, среднее, высшее; национальность — русские, татары, евреи, украинцы; вероисповедание — христиане, мусульмане, иудеи, буддисты.</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proofErr w:type="gramStart"/>
      <w:r w:rsidRPr="00AC2C6D">
        <w:rPr>
          <w:b/>
          <w:bCs/>
          <w:color w:val="000000"/>
        </w:rPr>
        <w:t>Сегментирование по демографическому признаку</w:t>
      </w:r>
      <w:r w:rsidRPr="00AC2C6D">
        <w:rPr>
          <w:color w:val="000000"/>
        </w:rPr>
        <w:t> — выделяются следующие переменные: отрасль, размер компании, местонахождение, которые позволяют производителям определить: отрасли промышленности, которые следует обслуживать; размеры компаний, которые организация может обслужить; географические регионы, которые следует обслуживать.</w:t>
      </w:r>
      <w:proofErr w:type="gramEnd"/>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b/>
          <w:bCs/>
          <w:color w:val="000000"/>
        </w:rPr>
        <w:t xml:space="preserve">Сегментирование по </w:t>
      </w:r>
      <w:proofErr w:type="spellStart"/>
      <w:r w:rsidRPr="00AC2C6D">
        <w:rPr>
          <w:b/>
          <w:bCs/>
          <w:color w:val="000000"/>
        </w:rPr>
        <w:t>психографическому</w:t>
      </w:r>
      <w:proofErr w:type="spellEnd"/>
      <w:r w:rsidRPr="00AC2C6D">
        <w:rPr>
          <w:b/>
          <w:bCs/>
          <w:color w:val="000000"/>
        </w:rPr>
        <w:t xml:space="preserve"> признаку</w:t>
      </w:r>
      <w:r w:rsidRPr="00AC2C6D">
        <w:rPr>
          <w:color w:val="000000"/>
        </w:rPr>
        <w:t> — на основе ценностей, интересов, отношений, особенностей личности и образа жизни.</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xml:space="preserve">Надо признать, что маркетинговая теория не имеет точных ответов на вопрос связи конкретного товарного рынка и признаков сегментации. Выбор нужного признака происходит за счет интуиции и профессионального опыта </w:t>
      </w:r>
      <w:proofErr w:type="spellStart"/>
      <w:r w:rsidRPr="00AC2C6D">
        <w:rPr>
          <w:color w:val="000000"/>
        </w:rPr>
        <w:t>маркетолога</w:t>
      </w:r>
      <w:proofErr w:type="spellEnd"/>
      <w:r w:rsidRPr="00AC2C6D">
        <w:rPr>
          <w:color w:val="000000"/>
        </w:rPr>
        <w:t>.</w:t>
      </w:r>
    </w:p>
    <w:p w:rsidR="0070365A" w:rsidRPr="00AC2C6D" w:rsidRDefault="0070365A" w:rsidP="0070365A">
      <w:pPr>
        <w:pStyle w:val="a3"/>
        <w:shd w:val="clear" w:color="auto" w:fill="FFFFFF"/>
        <w:spacing w:before="96" w:beforeAutospacing="0" w:after="120" w:afterAutospacing="0" w:line="288" w:lineRule="atLeast"/>
        <w:jc w:val="both"/>
        <w:rPr>
          <w:color w:val="000000"/>
        </w:rPr>
      </w:pP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1. Провести сегментирование страхового  рынка, по признакам своей страховой компании руководствуясь методическими указаниями: </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географическому;</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xml:space="preserve">- демографическому; </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xml:space="preserve">- </w:t>
      </w:r>
      <w:proofErr w:type="spellStart"/>
      <w:r w:rsidRPr="00AC2C6D">
        <w:rPr>
          <w:color w:val="000000"/>
        </w:rPr>
        <w:t>психографическому</w:t>
      </w:r>
      <w:proofErr w:type="spellEnd"/>
      <w:r w:rsidRPr="00AC2C6D">
        <w:rPr>
          <w:color w:val="000000"/>
        </w:rPr>
        <w:t xml:space="preserve">; </w:t>
      </w:r>
    </w:p>
    <w:p w:rsidR="0070365A" w:rsidRPr="00AC2C6D" w:rsidRDefault="0070365A" w:rsidP="0070365A">
      <w:pPr>
        <w:pStyle w:val="a3"/>
        <w:shd w:val="clear" w:color="auto" w:fill="FFFFFF"/>
        <w:spacing w:before="96" w:beforeAutospacing="0" w:after="120" w:afterAutospacing="0"/>
        <w:jc w:val="both"/>
        <w:rPr>
          <w:color w:val="000000"/>
        </w:rPr>
      </w:pPr>
      <w:r w:rsidRPr="00AC2C6D">
        <w:rPr>
          <w:color w:val="000000"/>
        </w:rPr>
        <w:t>- поведенческому.</w:t>
      </w:r>
    </w:p>
    <w:p w:rsidR="0070365A" w:rsidRPr="00AC2C6D" w:rsidRDefault="0070365A" w:rsidP="0070365A">
      <w:pPr>
        <w:shd w:val="clear" w:color="auto" w:fill="FFFFFF"/>
        <w:spacing w:before="100" w:beforeAutospacing="1" w:after="100" w:afterAutospacing="1" w:line="24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2.Сделать вывод.</w:t>
      </w: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70365A" w:rsidRPr="00AC2C6D">
        <w:rPr>
          <w:rFonts w:ascii="Times New Roman" w:hAnsi="Times New Roman" w:cs="Times New Roman"/>
          <w:b/>
          <w:bCs/>
          <w:color w:val="000000"/>
          <w:sz w:val="24"/>
          <w:szCs w:val="24"/>
        </w:rPr>
        <w:t xml:space="preserve"> № 11</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lastRenderedPageBreak/>
        <w:t>Тема:</w:t>
      </w:r>
      <w:r w:rsidRPr="00AC2C6D">
        <w:rPr>
          <w:rFonts w:ascii="Times New Roman" w:hAnsi="Times New Roman" w:cs="Times New Roman"/>
          <w:bCs/>
          <w:sz w:val="24"/>
          <w:szCs w:val="24"/>
        </w:rPr>
        <w:t xml:space="preserve"> </w:t>
      </w:r>
      <w:r w:rsidRPr="00AC2C6D">
        <w:rPr>
          <w:rFonts w:ascii="Times New Roman" w:hAnsi="Times New Roman" w:cs="Times New Roman"/>
          <w:b/>
          <w:bCs/>
          <w:sz w:val="24"/>
          <w:szCs w:val="24"/>
        </w:rPr>
        <w:t>Исследование страхового рынка.</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Цель: сформировать навыки</w:t>
      </w:r>
      <w:r w:rsidRPr="00AC2C6D">
        <w:rPr>
          <w:rFonts w:ascii="Times New Roman" w:hAnsi="Times New Roman" w:cs="Times New Roman"/>
          <w:b/>
          <w:bCs/>
          <w:sz w:val="24"/>
          <w:szCs w:val="24"/>
        </w:rPr>
        <w:t xml:space="preserve"> сегментации рынка.</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numPr>
          <w:ilvl w:val="0"/>
          <w:numId w:val="12"/>
        </w:numPr>
        <w:spacing w:after="0" w:line="360" w:lineRule="auto"/>
        <w:ind w:hanging="436"/>
        <w:rPr>
          <w:rFonts w:ascii="Times New Roman" w:hAnsi="Times New Roman" w:cs="Times New Roman"/>
          <w:sz w:val="24"/>
          <w:szCs w:val="24"/>
        </w:rPr>
      </w:pPr>
      <w:r w:rsidRPr="00AC2C6D">
        <w:rPr>
          <w:rFonts w:ascii="Times New Roman" w:hAnsi="Times New Roman" w:cs="Times New Roman"/>
          <w:sz w:val="24"/>
          <w:szCs w:val="24"/>
        </w:rPr>
        <w:t>Что является предметом маркетинговых исследований?</w:t>
      </w:r>
    </w:p>
    <w:p w:rsidR="0070365A" w:rsidRPr="00AC2C6D" w:rsidRDefault="0070365A" w:rsidP="0070365A">
      <w:pPr>
        <w:pStyle w:val="a7"/>
        <w:numPr>
          <w:ilvl w:val="0"/>
          <w:numId w:val="12"/>
        </w:numPr>
        <w:spacing w:line="360" w:lineRule="auto"/>
        <w:ind w:hanging="436"/>
        <w:rPr>
          <w:rFonts w:ascii="Times New Roman" w:hAnsi="Times New Roman" w:cs="Times New Roman"/>
          <w:sz w:val="24"/>
          <w:szCs w:val="24"/>
        </w:rPr>
      </w:pPr>
      <w:r w:rsidRPr="00AC2C6D">
        <w:rPr>
          <w:rFonts w:ascii="Times New Roman" w:hAnsi="Times New Roman" w:cs="Times New Roman"/>
          <w:sz w:val="24"/>
          <w:szCs w:val="24"/>
        </w:rPr>
        <w:t>Какие основные виды исследования вам известны?</w:t>
      </w:r>
    </w:p>
    <w:p w:rsidR="0070365A" w:rsidRPr="00AC2C6D" w:rsidRDefault="0070365A" w:rsidP="0070365A">
      <w:pPr>
        <w:pStyle w:val="a7"/>
        <w:spacing w:line="360" w:lineRule="auto"/>
        <w:ind w:left="284"/>
        <w:rPr>
          <w:rFonts w:ascii="Times New Roman" w:hAnsi="Times New Roman" w:cs="Times New Roman"/>
          <w:sz w:val="24"/>
          <w:szCs w:val="24"/>
        </w:rPr>
      </w:pPr>
      <w:r w:rsidRPr="00AC2C6D">
        <w:rPr>
          <w:rFonts w:ascii="Times New Roman" w:hAnsi="Times New Roman" w:cs="Times New Roman"/>
          <w:bCs/>
          <w:sz w:val="24"/>
          <w:szCs w:val="24"/>
          <w:lang w:eastAsia="ru-RU"/>
        </w:rPr>
        <w:t>3.</w:t>
      </w:r>
      <w:r w:rsidRPr="00AC2C6D">
        <w:rPr>
          <w:rFonts w:ascii="Times New Roman" w:hAnsi="Times New Roman" w:cs="Times New Roman"/>
          <w:sz w:val="24"/>
          <w:szCs w:val="24"/>
        </w:rPr>
        <w:t xml:space="preserve">  Перечислите основные этапы проведения  маркетинговых исследований?</w:t>
      </w: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line="240" w:lineRule="auto"/>
        <w:ind w:left="360"/>
        <w:rPr>
          <w:rFonts w:ascii="Times New Roman" w:hAnsi="Times New Roman" w:cs="Times New Roman"/>
          <w:sz w:val="24"/>
          <w:szCs w:val="24"/>
        </w:rPr>
      </w:pPr>
      <w:r w:rsidRPr="00AC2C6D">
        <w:rPr>
          <w:rFonts w:ascii="Times New Roman" w:hAnsi="Times New Roman" w:cs="Times New Roman"/>
          <w:b/>
          <w:i/>
          <w:sz w:val="24"/>
          <w:szCs w:val="24"/>
        </w:rPr>
        <w:t>Маркетинговые исследования:-</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это системный сбор, регистрация и анализ данных о проблемах, связанных с маркетингом товаров и услуг, с целью  снижения информационной неопределенности и коммерческого риска.</w:t>
      </w:r>
    </w:p>
    <w:p w:rsidR="0070365A" w:rsidRPr="00AC2C6D" w:rsidRDefault="0070365A" w:rsidP="0070365A">
      <w:pPr>
        <w:spacing w:line="240" w:lineRule="auto"/>
        <w:ind w:left="360"/>
        <w:rPr>
          <w:rFonts w:ascii="Times New Roman" w:hAnsi="Times New Roman" w:cs="Times New Roman"/>
          <w:i/>
          <w:sz w:val="24"/>
          <w:szCs w:val="24"/>
        </w:rPr>
      </w:pPr>
      <w:proofErr w:type="gramStart"/>
      <w:r w:rsidRPr="00AC2C6D">
        <w:rPr>
          <w:rFonts w:ascii="Times New Roman" w:hAnsi="Times New Roman" w:cs="Times New Roman"/>
          <w:i/>
          <w:sz w:val="24"/>
          <w:szCs w:val="24"/>
        </w:rPr>
        <w:t xml:space="preserve">Маркетинговые исследования основываются на принципах:  </w:t>
      </w:r>
      <w:r w:rsidRPr="00AC2C6D">
        <w:rPr>
          <w:rFonts w:ascii="Times New Roman" w:hAnsi="Times New Roman" w:cs="Times New Roman"/>
          <w:sz w:val="24"/>
          <w:szCs w:val="24"/>
        </w:rPr>
        <w:t>системности; комплексности; регулярности; объективности; точности; тщательности; экономичности; оперативности.</w:t>
      </w:r>
      <w:proofErr w:type="gramEnd"/>
    </w:p>
    <w:p w:rsidR="0070365A" w:rsidRPr="00AC2C6D" w:rsidRDefault="0070365A" w:rsidP="0070365A">
      <w:pPr>
        <w:spacing w:line="240" w:lineRule="auto"/>
        <w:ind w:left="360"/>
        <w:rPr>
          <w:rFonts w:ascii="Times New Roman" w:hAnsi="Times New Roman" w:cs="Times New Roman"/>
          <w:i/>
          <w:sz w:val="24"/>
          <w:szCs w:val="24"/>
        </w:rPr>
      </w:pPr>
      <w:r w:rsidRPr="00AC2C6D">
        <w:rPr>
          <w:rFonts w:ascii="Times New Roman" w:hAnsi="Times New Roman" w:cs="Times New Roman"/>
          <w:i/>
          <w:sz w:val="24"/>
          <w:szCs w:val="24"/>
        </w:rPr>
        <w:t>Основные этапы проведения любого маркетингового исследования.</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Определение проблемы и постановка целей МИ.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Отбор источников информации.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Сбор и анализ вторичной информации.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Определение содержания и методики сбора необходимой первичной информации.</w:t>
      </w:r>
    </w:p>
    <w:p w:rsidR="0070365A" w:rsidRPr="00AC2C6D" w:rsidRDefault="0070365A" w:rsidP="0070365A">
      <w:pPr>
        <w:numPr>
          <w:ilvl w:val="0"/>
          <w:numId w:val="13"/>
        </w:numPr>
        <w:spacing w:after="0" w:line="240" w:lineRule="auto"/>
        <w:rPr>
          <w:rFonts w:ascii="Times New Roman" w:hAnsi="Times New Roman" w:cs="Times New Roman"/>
          <w:sz w:val="24"/>
          <w:szCs w:val="24"/>
        </w:rPr>
      </w:pPr>
      <w:r w:rsidRPr="00AC2C6D">
        <w:rPr>
          <w:rFonts w:ascii="Times New Roman" w:hAnsi="Times New Roman" w:cs="Times New Roman"/>
          <w:sz w:val="24"/>
          <w:szCs w:val="24"/>
        </w:rPr>
        <w:t>Анализ данных, разработка выводов и рекомендаций.</w:t>
      </w:r>
    </w:p>
    <w:p w:rsidR="0070365A" w:rsidRPr="00AC2C6D" w:rsidRDefault="0070365A" w:rsidP="0070365A">
      <w:pPr>
        <w:numPr>
          <w:ilvl w:val="0"/>
          <w:numId w:val="13"/>
        </w:numPr>
        <w:spacing w:after="0" w:line="360" w:lineRule="auto"/>
        <w:rPr>
          <w:rFonts w:ascii="Times New Roman" w:hAnsi="Times New Roman" w:cs="Times New Roman"/>
          <w:sz w:val="24"/>
          <w:szCs w:val="24"/>
        </w:rPr>
      </w:pPr>
      <w:r w:rsidRPr="00AC2C6D">
        <w:rPr>
          <w:rFonts w:ascii="Times New Roman" w:hAnsi="Times New Roman" w:cs="Times New Roman"/>
          <w:sz w:val="24"/>
          <w:szCs w:val="24"/>
        </w:rPr>
        <w:t>Предоставление и практическое использование полученных результатов.</w:t>
      </w:r>
    </w:p>
    <w:p w:rsidR="0070365A" w:rsidRPr="00AC2C6D" w:rsidRDefault="0070365A" w:rsidP="0070365A">
      <w:pPr>
        <w:spacing w:line="360" w:lineRule="auto"/>
        <w:rPr>
          <w:rFonts w:ascii="Times New Roman" w:hAnsi="Times New Roman" w:cs="Times New Roman"/>
          <w:i/>
          <w:sz w:val="24"/>
          <w:szCs w:val="24"/>
        </w:rPr>
      </w:pPr>
      <w:r w:rsidRPr="00AC2C6D">
        <w:rPr>
          <w:rFonts w:ascii="Times New Roman" w:hAnsi="Times New Roman" w:cs="Times New Roman"/>
          <w:i/>
          <w:sz w:val="24"/>
          <w:szCs w:val="24"/>
        </w:rPr>
        <w:t xml:space="preserve">Основные направления исследований: </w:t>
      </w:r>
      <w:r w:rsidRPr="00AC2C6D">
        <w:rPr>
          <w:rFonts w:ascii="Times New Roman" w:hAnsi="Times New Roman" w:cs="Times New Roman"/>
          <w:sz w:val="24"/>
          <w:szCs w:val="24"/>
        </w:rPr>
        <w:t>изучение рынка;</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изучение страхового продукта;</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изучение конкурента;</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изучение покупателей;</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ценовая политика.</w:t>
      </w:r>
    </w:p>
    <w:p w:rsidR="0070365A" w:rsidRPr="00AC2C6D" w:rsidRDefault="0070365A" w:rsidP="0070365A">
      <w:pPr>
        <w:pStyle w:val="a3"/>
        <w:ind w:left="75" w:right="75"/>
        <w:jc w:val="both"/>
        <w:rPr>
          <w:b/>
        </w:rPr>
      </w:pPr>
      <w:r w:rsidRPr="00AC2C6D">
        <w:rPr>
          <w:b/>
          <w:bCs/>
        </w:rPr>
        <w:t>Первичная информация.</w:t>
      </w:r>
    </w:p>
    <w:p w:rsidR="0070365A" w:rsidRPr="00AC2C6D" w:rsidRDefault="0070365A" w:rsidP="0070365A">
      <w:pPr>
        <w:pStyle w:val="a3"/>
        <w:ind w:left="75" w:right="75"/>
        <w:jc w:val="both"/>
      </w:pPr>
      <w:r w:rsidRPr="00AC2C6D">
        <w:t>Данные, специально полученные для проведения анализа и не подвергшиеся предварительной обработке, составляют первичную информацию, использование которой является обязательным условием конкретности аналитических процедур.</w:t>
      </w:r>
    </w:p>
    <w:p w:rsidR="0070365A" w:rsidRPr="00AC2C6D" w:rsidRDefault="0070365A" w:rsidP="0070365A">
      <w:pPr>
        <w:pStyle w:val="a3"/>
        <w:ind w:left="75" w:right="75"/>
        <w:jc w:val="both"/>
      </w:pPr>
      <w:proofErr w:type="gramStart"/>
      <w:r w:rsidRPr="00AC2C6D">
        <w:rPr>
          <w:i/>
        </w:rPr>
        <w:t>Методами сбора первичной информации являются</w:t>
      </w:r>
      <w:r w:rsidRPr="00AC2C6D">
        <w:t>: наблюдения: мониторинг продаж, тестирование магазинов, технические методы наблюдения; эксперименты: полевые и лабораторные; опросы: личные интервью, анкетирование по почте, телефонные интервью.</w:t>
      </w:r>
      <w:proofErr w:type="gramEnd"/>
    </w:p>
    <w:p w:rsidR="0070365A" w:rsidRPr="00AC2C6D" w:rsidRDefault="0070365A" w:rsidP="0070365A">
      <w:pPr>
        <w:pStyle w:val="a3"/>
        <w:ind w:left="75" w:right="75"/>
        <w:jc w:val="both"/>
        <w:rPr>
          <w:i/>
        </w:rPr>
      </w:pPr>
      <w:r w:rsidRPr="00AC2C6D">
        <w:rPr>
          <w:i/>
        </w:rPr>
        <w:t>Источниками первичной информации могут быть:</w:t>
      </w:r>
    </w:p>
    <w:p w:rsidR="0070365A" w:rsidRPr="00AC2C6D" w:rsidRDefault="0070365A" w:rsidP="0070365A">
      <w:pPr>
        <w:pStyle w:val="a3"/>
        <w:ind w:left="75" w:right="75"/>
      </w:pPr>
      <w:proofErr w:type="gramStart"/>
      <w:r w:rsidRPr="00AC2C6D">
        <w:t xml:space="preserve">1) потребители продукции;                                                                                                                                                         2) каналы распределения продукции, включая оптовую и розничную сеть;                                                                                      3) поставщики сырья, материалов, деталей, узлов, агрегатов, запасных частей;                                                                                                            4) рекламные агентства, торговые агенты, маркетинговые фирмы, торговые и другие профессиональные ассоциации, обслуживающие рынок анализируемой продукции                                                                              5) инженерный, торговый и управленческий персонал организаций-конкурентов;                                                                6) специальные аналитические службы и агенты. </w:t>
      </w:r>
      <w:proofErr w:type="gramEnd"/>
    </w:p>
    <w:p w:rsidR="0070365A" w:rsidRPr="00AC2C6D" w:rsidRDefault="0070365A" w:rsidP="0070365A">
      <w:pPr>
        <w:pStyle w:val="a3"/>
        <w:ind w:left="75" w:right="75"/>
        <w:jc w:val="both"/>
        <w:rPr>
          <w:b/>
          <w:bCs/>
        </w:rPr>
      </w:pPr>
    </w:p>
    <w:p w:rsidR="0070365A" w:rsidRPr="00AC2C6D" w:rsidRDefault="0070365A" w:rsidP="0070365A">
      <w:pPr>
        <w:pStyle w:val="a3"/>
        <w:ind w:left="75" w:right="75"/>
        <w:jc w:val="both"/>
        <w:rPr>
          <w:b/>
        </w:rPr>
      </w:pPr>
      <w:r w:rsidRPr="00AC2C6D">
        <w:rPr>
          <w:b/>
          <w:bCs/>
        </w:rPr>
        <w:t>Вторичная информация.</w:t>
      </w:r>
    </w:p>
    <w:p w:rsidR="0070365A" w:rsidRPr="00AC2C6D" w:rsidRDefault="0070365A" w:rsidP="0070365A">
      <w:pPr>
        <w:pStyle w:val="a3"/>
        <w:ind w:left="75" w:right="75"/>
        <w:jc w:val="both"/>
      </w:pPr>
      <w:r w:rsidRPr="00AC2C6D">
        <w:t xml:space="preserve">Вторичная информация о состоянии рынка включает внешние и внутренние по отношению к организации данные, прошедшие предварительную аналитическую обработку, цели которой могут не совпадать с целями проводимого анализа. В связи с этим проводятся дополнительные </w:t>
      </w:r>
      <w:r w:rsidRPr="00AC2C6D">
        <w:lastRenderedPageBreak/>
        <w:t xml:space="preserve">процедуры выбора, ранжирования и компиляции информации, </w:t>
      </w:r>
      <w:proofErr w:type="gramStart"/>
      <w:r w:rsidRPr="00AC2C6D">
        <w:t>приводящих</w:t>
      </w:r>
      <w:proofErr w:type="gramEnd"/>
      <w:r w:rsidRPr="00AC2C6D">
        <w:t xml:space="preserve"> ее к необходимому виду. Вторичная информация может быть внешней и внутренней. К основным источникам внешней вторичной информации относятся:</w:t>
      </w:r>
    </w:p>
    <w:p w:rsidR="0070365A" w:rsidRPr="00AC2C6D" w:rsidRDefault="0070365A" w:rsidP="0070365A">
      <w:pPr>
        <w:pStyle w:val="a3"/>
        <w:ind w:right="75"/>
      </w:pPr>
      <w:proofErr w:type="gramStart"/>
      <w:r w:rsidRPr="00AC2C6D">
        <w:t>1) справочные издания о конъюнктуре рынка, тенденциях и проблемах его развития;                                                      2) государственные нормативно-правовые акты (документы), прямо или косвенно влияющие на состояние рынка (стандарты на продукцию, технологию, охрану окружающей среды; специальные постановления по квотированию, лицензированию, таможенные пошлины и т. п.);                                                          3) отчеты о производственно-хозяйственной деятельности организаций-конкурентов (для акционерных обществ открытого типа);</w:t>
      </w:r>
      <w:proofErr w:type="gramEnd"/>
      <w:r w:rsidRPr="00AC2C6D">
        <w:t xml:space="preserve">                                                                                                                                          </w:t>
      </w:r>
      <w:proofErr w:type="gramStart"/>
      <w:r w:rsidRPr="00AC2C6D">
        <w:t>4) аналитические статьи о развитии рынка, представленные в периодической печати, в специальных газетах и журналах;                                                                                                                                                                                                                                    5) информация, позволяющая оценить отношение руководителей государственных служб к тенденциям развития анализируемого рынка;                                                                                                                           6) объявления конкурентов о найме персонала на работу, о продажах (распродажах), закупках и т. п.; 8) публикуемые интервью (речи, доклады) управленческого персонала и руководства организаций-конкурентов;</w:t>
      </w:r>
      <w:proofErr w:type="gramEnd"/>
      <w:r w:rsidRPr="00AC2C6D">
        <w:t xml:space="preserve">                                                                                                                                                                               9) мнения потребителей о характеристиках продукции, публикуемые в печатных органах объединений (союзах) потребителей;</w:t>
      </w:r>
    </w:p>
    <w:p w:rsidR="0070365A" w:rsidRPr="00AC2C6D" w:rsidRDefault="0070365A" w:rsidP="0070365A">
      <w:pPr>
        <w:pStyle w:val="a3"/>
        <w:ind w:left="75" w:right="75"/>
        <w:jc w:val="both"/>
        <w:rPr>
          <w:i/>
        </w:rPr>
      </w:pPr>
      <w:r w:rsidRPr="00AC2C6D">
        <w:rPr>
          <w:i/>
        </w:rPr>
        <w:t>Внутренняя вторичная информация включает:</w:t>
      </w:r>
    </w:p>
    <w:p w:rsidR="0070365A" w:rsidRPr="00AC2C6D" w:rsidRDefault="0070365A" w:rsidP="0070365A">
      <w:pPr>
        <w:pStyle w:val="a3"/>
        <w:ind w:left="75" w:right="75"/>
        <w:jc w:val="both"/>
      </w:pPr>
      <w:r w:rsidRPr="00AC2C6D">
        <w:t>- данные бухгалтерии;</w:t>
      </w:r>
    </w:p>
    <w:p w:rsidR="0070365A" w:rsidRPr="00AC2C6D" w:rsidRDefault="0070365A" w:rsidP="0070365A">
      <w:pPr>
        <w:pStyle w:val="a3"/>
        <w:ind w:left="75" w:right="75"/>
        <w:jc w:val="both"/>
      </w:pPr>
      <w:r w:rsidRPr="00AC2C6D">
        <w:t>- списки клиентов;</w:t>
      </w:r>
    </w:p>
    <w:p w:rsidR="0070365A" w:rsidRPr="00AC2C6D" w:rsidRDefault="0070365A" w:rsidP="0070365A">
      <w:pPr>
        <w:pStyle w:val="a3"/>
        <w:ind w:left="75" w:right="75"/>
        <w:jc w:val="both"/>
      </w:pPr>
      <w:r w:rsidRPr="00AC2C6D">
        <w:t>- отчёты продавцов;</w:t>
      </w:r>
    </w:p>
    <w:p w:rsidR="0070365A" w:rsidRPr="00AC2C6D" w:rsidRDefault="0070365A" w:rsidP="0070365A">
      <w:pPr>
        <w:pStyle w:val="a3"/>
        <w:ind w:left="75" w:right="75"/>
        <w:jc w:val="both"/>
      </w:pPr>
      <w:r w:rsidRPr="00AC2C6D">
        <w:t>- перечень жалоб и рекламаций потребителей;</w:t>
      </w:r>
    </w:p>
    <w:p w:rsidR="0070365A" w:rsidRPr="00AC2C6D" w:rsidRDefault="0070365A" w:rsidP="0070365A">
      <w:pPr>
        <w:pStyle w:val="a3"/>
        <w:ind w:left="75" w:right="75"/>
        <w:jc w:val="both"/>
      </w:pPr>
      <w:r w:rsidRPr="00AC2C6D">
        <w:t>Недостатки вторичной информации – неполнота представленных данных, отсутствие гарантий по надёжности, запаздывание необходимых сведений – снижают её ценность</w:t>
      </w:r>
    </w:p>
    <w:p w:rsidR="0070365A" w:rsidRPr="00AC2C6D" w:rsidRDefault="0070365A" w:rsidP="0070365A">
      <w:pPr>
        <w:pStyle w:val="a7"/>
        <w:ind w:left="720"/>
        <w:jc w:val="center"/>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Ход работы</w:t>
      </w:r>
    </w:p>
    <w:p w:rsidR="0070365A" w:rsidRPr="00AC2C6D" w:rsidRDefault="0070365A" w:rsidP="0070365A">
      <w:pPr>
        <w:pStyle w:val="a7"/>
        <w:ind w:left="720"/>
        <w:jc w:val="center"/>
        <w:rPr>
          <w:rFonts w:ascii="Times New Roman" w:hAnsi="Times New Roman" w:cs="Times New Roman"/>
          <w:b/>
          <w:bCs/>
          <w:color w:val="000000"/>
          <w:sz w:val="24"/>
          <w:szCs w:val="24"/>
        </w:rPr>
      </w:pPr>
    </w:p>
    <w:p w:rsidR="0070365A" w:rsidRPr="00AC2C6D" w:rsidRDefault="0070365A" w:rsidP="0070365A">
      <w:pPr>
        <w:pStyle w:val="a3"/>
        <w:shd w:val="clear" w:color="auto" w:fill="FFFFFF"/>
        <w:spacing w:before="96" w:beforeAutospacing="0" w:after="120" w:afterAutospacing="0" w:line="288" w:lineRule="atLeast"/>
        <w:jc w:val="both"/>
        <w:rPr>
          <w:color w:val="000000"/>
        </w:rPr>
      </w:pPr>
      <w:r w:rsidRPr="00AC2C6D">
        <w:rPr>
          <w:color w:val="000000"/>
        </w:rPr>
        <w:t xml:space="preserve">1. Провести маркетинговые исследования страхового  рынка,  своей страховой компании руководствуясь методическими указаниями: </w:t>
      </w:r>
    </w:p>
    <w:p w:rsidR="0070365A" w:rsidRPr="00AC2C6D" w:rsidRDefault="0070365A" w:rsidP="0070365A">
      <w:pPr>
        <w:spacing w:line="240" w:lineRule="auto"/>
        <w:rPr>
          <w:rFonts w:ascii="Times New Roman" w:hAnsi="Times New Roman" w:cs="Times New Roman"/>
          <w:i/>
          <w:sz w:val="24"/>
          <w:szCs w:val="24"/>
        </w:rPr>
      </w:pPr>
      <w:r w:rsidRPr="00AC2C6D">
        <w:rPr>
          <w:rFonts w:ascii="Times New Roman" w:hAnsi="Times New Roman" w:cs="Times New Roman"/>
          <w:color w:val="000000"/>
          <w:sz w:val="24"/>
          <w:szCs w:val="24"/>
        </w:rPr>
        <w:t xml:space="preserve">- </w:t>
      </w:r>
      <w:r w:rsidRPr="00AC2C6D">
        <w:rPr>
          <w:rFonts w:ascii="Times New Roman" w:hAnsi="Times New Roman" w:cs="Times New Roman"/>
          <w:sz w:val="24"/>
          <w:szCs w:val="24"/>
        </w:rPr>
        <w:t>изучение рынка (конкурентов на страховом рынке);</w:t>
      </w:r>
      <w:r w:rsidRPr="00AC2C6D">
        <w:rPr>
          <w:rFonts w:ascii="Times New Roman" w:hAnsi="Times New Roman" w:cs="Times New Roman"/>
          <w:i/>
          <w:sz w:val="24"/>
          <w:szCs w:val="24"/>
        </w:rPr>
        <w:t xml:space="preserve">                                                                                                                                                                               - </w:t>
      </w:r>
      <w:r w:rsidRPr="00AC2C6D">
        <w:rPr>
          <w:rFonts w:ascii="Times New Roman" w:hAnsi="Times New Roman" w:cs="Times New Roman"/>
          <w:sz w:val="24"/>
          <w:szCs w:val="24"/>
        </w:rPr>
        <w:t xml:space="preserve">изучение страхового продукта (страховая продукция конкурентов и сравнение своей продукции);                                                                                                                                                    </w:t>
      </w:r>
      <w:r w:rsidRPr="00AC2C6D">
        <w:rPr>
          <w:rFonts w:ascii="Times New Roman" w:hAnsi="Times New Roman" w:cs="Times New Roman"/>
          <w:i/>
          <w:sz w:val="24"/>
          <w:szCs w:val="24"/>
        </w:rPr>
        <w:t xml:space="preserve"> - </w:t>
      </w:r>
      <w:r w:rsidRPr="00AC2C6D">
        <w:rPr>
          <w:rFonts w:ascii="Times New Roman" w:hAnsi="Times New Roman" w:cs="Times New Roman"/>
          <w:sz w:val="24"/>
          <w:szCs w:val="24"/>
        </w:rPr>
        <w:t>изучение конкурент</w:t>
      </w:r>
      <w:proofErr w:type="gramStart"/>
      <w:r w:rsidRPr="00AC2C6D">
        <w:rPr>
          <w:rFonts w:ascii="Times New Roman" w:hAnsi="Times New Roman" w:cs="Times New Roman"/>
          <w:sz w:val="24"/>
          <w:szCs w:val="24"/>
        </w:rPr>
        <w:t>а(</w:t>
      </w:r>
      <w:proofErr w:type="gramEnd"/>
      <w:r w:rsidRPr="00AC2C6D">
        <w:rPr>
          <w:rFonts w:ascii="Times New Roman" w:hAnsi="Times New Roman" w:cs="Times New Roman"/>
          <w:sz w:val="24"/>
          <w:szCs w:val="24"/>
        </w:rPr>
        <w:t>занимаемая ниша);</w:t>
      </w:r>
      <w:r w:rsidRPr="00AC2C6D">
        <w:rPr>
          <w:rFonts w:ascii="Times New Roman" w:hAnsi="Times New Roman" w:cs="Times New Roman"/>
          <w:i/>
          <w:sz w:val="24"/>
          <w:szCs w:val="24"/>
        </w:rPr>
        <w:t xml:space="preserve">                                                                                                                                       - </w:t>
      </w:r>
      <w:r w:rsidRPr="00AC2C6D">
        <w:rPr>
          <w:rFonts w:ascii="Times New Roman" w:hAnsi="Times New Roman" w:cs="Times New Roman"/>
          <w:sz w:val="24"/>
          <w:szCs w:val="24"/>
        </w:rPr>
        <w:t>изучение покупателей (предпочтения, потребности);                                                                                                                                                                     -</w:t>
      </w:r>
      <w:r w:rsidRPr="00AC2C6D">
        <w:rPr>
          <w:rFonts w:ascii="Times New Roman" w:hAnsi="Times New Roman" w:cs="Times New Roman"/>
          <w:i/>
          <w:sz w:val="24"/>
          <w:szCs w:val="24"/>
        </w:rPr>
        <w:t xml:space="preserve"> </w:t>
      </w:r>
      <w:r w:rsidRPr="00AC2C6D">
        <w:rPr>
          <w:rFonts w:ascii="Times New Roman" w:hAnsi="Times New Roman" w:cs="Times New Roman"/>
          <w:sz w:val="24"/>
          <w:szCs w:val="24"/>
        </w:rPr>
        <w:t>ценовая политика (по сравнению с конкурентами).</w:t>
      </w:r>
    </w:p>
    <w:p w:rsidR="0070365A" w:rsidRPr="00AC2C6D" w:rsidRDefault="0070365A" w:rsidP="0070365A">
      <w:pPr>
        <w:shd w:val="clear" w:color="auto" w:fill="FFFFFF"/>
        <w:spacing w:before="100" w:beforeAutospacing="1" w:after="100" w:afterAutospacing="1" w:line="24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2.Сделать вывод.</w:t>
      </w: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70365A" w:rsidRPr="00AC2C6D">
        <w:rPr>
          <w:rFonts w:ascii="Times New Roman" w:hAnsi="Times New Roman" w:cs="Times New Roman"/>
          <w:b/>
          <w:bCs/>
          <w:color w:val="000000"/>
          <w:sz w:val="24"/>
          <w:szCs w:val="24"/>
        </w:rPr>
        <w:t xml:space="preserve"> № 12</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sz w:val="24"/>
          <w:szCs w:val="24"/>
        </w:rPr>
        <w:t xml:space="preserve"> </w:t>
      </w:r>
      <w:r w:rsidRPr="00AC2C6D">
        <w:rPr>
          <w:rFonts w:ascii="Times New Roman" w:hAnsi="Times New Roman" w:cs="Times New Roman"/>
          <w:b/>
          <w:sz w:val="24"/>
          <w:szCs w:val="24"/>
        </w:rPr>
        <w:t>Разработка плана продаж, формирование организационной структуры розничных продаж</w:t>
      </w:r>
      <w:r w:rsidRPr="00AC2C6D">
        <w:rPr>
          <w:rFonts w:ascii="Times New Roman" w:hAnsi="Times New Roman" w:cs="Times New Roman"/>
          <w:sz w:val="24"/>
          <w:szCs w:val="24"/>
        </w:rPr>
        <w:t>.</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b/>
          <w:bCs/>
          <w:color w:val="000000"/>
          <w:sz w:val="24"/>
          <w:szCs w:val="24"/>
        </w:rPr>
        <w:t>Цель:</w:t>
      </w:r>
      <w:r w:rsidRPr="00AC2C6D">
        <w:rPr>
          <w:rFonts w:ascii="Times New Roman" w:hAnsi="Times New Roman" w:cs="Times New Roman"/>
          <w:sz w:val="24"/>
          <w:szCs w:val="24"/>
        </w:rPr>
        <w:t xml:space="preserve"> Формирование умений и навыков по разработке плана продаж, составлению организационной структуры розничных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bCs/>
          <w:color w:val="000000"/>
          <w:sz w:val="24"/>
          <w:szCs w:val="24"/>
        </w:rPr>
        <w:t>канцелярские   принадлежности,</w:t>
      </w:r>
      <w:r w:rsidRPr="00AC2C6D">
        <w:rPr>
          <w:rFonts w:ascii="Times New Roman" w:hAnsi="Times New Roman" w:cs="Times New Roman"/>
          <w:sz w:val="24"/>
          <w:szCs w:val="24"/>
        </w:rPr>
        <w:t xml:space="preserve"> инструкционные карты с исходным материалом.</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1. Виды и формы планирования.</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lastRenderedPageBreak/>
        <w:t>2. Методы разработки плана продаж.</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3. Принципы планирования.</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4. Органы планирования, порядок их взаимодействия между собой.</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5. Ключевые показатели эффективности деятельности компании.</w:t>
      </w:r>
    </w:p>
    <w:p w:rsidR="0070365A" w:rsidRPr="00AC2C6D" w:rsidRDefault="0070365A" w:rsidP="0070365A">
      <w:pPr>
        <w:jc w:val="center"/>
        <w:rPr>
          <w:rFonts w:ascii="Times New Roman" w:hAnsi="Times New Roman" w:cs="Times New Roman"/>
          <w:b/>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1. Разработка плана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План продаж -</w:t>
      </w:r>
      <w:r w:rsidRPr="00AC2C6D">
        <w:rPr>
          <w:rFonts w:ascii="Times New Roman" w:hAnsi="Times New Roman" w:cs="Times New Roman"/>
          <w:sz w:val="24"/>
          <w:szCs w:val="24"/>
        </w:rPr>
        <w:t xml:space="preserve">  очень важный документ любой организации, в соответствии с которым компания ведёт работу. Именно с разработки плана продаж начинается каждый новый год любой успешной компании. Его же анализом заканчивается каждый старый год.</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План продаж позволяет адекватно определить границы  возможностей компании на предстоящий период, распланировать работу таким образом, чтобы использовать ресурсы компании как можно эффективнее и достигать высоких результатов.</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При формировании плана в самую первую очередь работники осуществляет комплексную оценку: планируют будущие продажи и анализируют уже совершенные.</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Ключевые составляющие плана продаж</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sz w:val="24"/>
          <w:szCs w:val="24"/>
        </w:rPr>
        <w:t>По результатам работы специалисты компании представляют документы-</w:t>
      </w:r>
      <w:r w:rsidRPr="00AC2C6D">
        <w:rPr>
          <w:rFonts w:ascii="Times New Roman" w:hAnsi="Times New Roman" w:cs="Times New Roman"/>
          <w:b/>
          <w:sz w:val="24"/>
          <w:szCs w:val="24"/>
        </w:rPr>
        <w:t>планы продаж.</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sz w:val="24"/>
          <w:szCs w:val="24"/>
        </w:rPr>
        <w:t xml:space="preserve"> </w:t>
      </w:r>
      <w:r w:rsidRPr="00AC2C6D">
        <w:rPr>
          <w:rFonts w:ascii="Times New Roman" w:hAnsi="Times New Roman" w:cs="Times New Roman"/>
          <w:b/>
          <w:sz w:val="24"/>
          <w:szCs w:val="24"/>
        </w:rPr>
        <w:t>План продаж будет включать в себя: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Общую концепцию системы различных показателей работ фирмы, приведённые к состоянию баланса;</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Показатели для каждого подразделения отдела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Индивидуальные показатели, план работ каждого сотрудника отдела.</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Уровни плана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План продаж включает в себя три очень важных уровня.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1 уровень </w:t>
      </w:r>
      <w:r w:rsidRPr="00AC2C6D">
        <w:rPr>
          <w:rFonts w:ascii="Times New Roman" w:hAnsi="Times New Roman" w:cs="Times New Roman"/>
          <w:sz w:val="24"/>
          <w:szCs w:val="24"/>
        </w:rPr>
        <w:t>- Определение целей, уровня доходов предприятия.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2 уровень</w:t>
      </w:r>
      <w:r w:rsidRPr="00AC2C6D">
        <w:rPr>
          <w:rFonts w:ascii="Times New Roman" w:hAnsi="Times New Roman" w:cs="Times New Roman"/>
          <w:sz w:val="24"/>
          <w:szCs w:val="24"/>
        </w:rPr>
        <w:t xml:space="preserve"> - Поиск путей достижения поставленных целей. Разработка </w:t>
      </w:r>
      <w:proofErr w:type="gramStart"/>
      <w:r w:rsidRPr="00AC2C6D">
        <w:rPr>
          <w:rFonts w:ascii="Times New Roman" w:hAnsi="Times New Roman" w:cs="Times New Roman"/>
          <w:sz w:val="24"/>
          <w:szCs w:val="24"/>
        </w:rPr>
        <w:t>количественных</w:t>
      </w:r>
      <w:proofErr w:type="gramEnd"/>
      <w:r w:rsidRPr="00AC2C6D">
        <w:rPr>
          <w:rFonts w:ascii="Times New Roman" w:hAnsi="Times New Roman" w:cs="Times New Roman"/>
          <w:sz w:val="24"/>
          <w:szCs w:val="24"/>
        </w:rPr>
        <w:t xml:space="preserve"> и качественных показателей, анализ которых позволит менеджеру повышать прибыль компании.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3 уровень </w:t>
      </w:r>
      <w:r w:rsidRPr="00AC2C6D">
        <w:rPr>
          <w:rFonts w:ascii="Times New Roman" w:hAnsi="Times New Roman" w:cs="Times New Roman"/>
          <w:sz w:val="24"/>
          <w:szCs w:val="24"/>
        </w:rPr>
        <w:t xml:space="preserve">- Определение необходимых ресурсов, которые нужно будет использовать для достижения поставленных целей. На этом уровне также рассчитывается необходимое количество сотрудников отдела продаж,  выявляется их специализация.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Помимо всего прочего, в плане продаж также находят отражение мероприятия по созданию рекламы, обучение работников компании, их переподготовки. При разработке плана продаж специалисты   учитывают огромное количество разных факторов: сферу деятельности, в которой ведет работу данная компания, объемы её производства, ресурсы, которые использует она в работе.</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Планирование мероприятий по повышению продаж компании включает комплекс работ по разработке должностных инструкций для агентов и специалистов отдела продаж.</w:t>
      </w: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Глава отдела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Успех любой работы напрямую зависит от её руководителя.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 xml:space="preserve">Согласно  статистике, в 90% российских компаний руководитель отдела продаж самостоятельно обеспечивает выполнение  1/3, а то 1/2  плана продаж.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lastRenderedPageBreak/>
        <w:t xml:space="preserve">Работы в сфере разработки плана продаж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стратегии продаж.  Она включает в себя комплекс решений о наиболее приоритетных и перспективных направлениях развития исследуемой компании. Эти мероприятия также включают в себя анализ возможных каналов сбыта.</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 xml:space="preserve">Разработка тактики продаж, в том числе – определение комплекса количественных показателей по сотрудничеству с наиболее приоритетными партнерами.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сбытовой компании анализ существенных и наиболее приоритетных каналов сбыта.</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правил общения с клиентами.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Разработка должностных инструкций  и правил, которых должны придерживаться в работе сотрудники отдела продаж компании.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Определение бюджета, который потребуется для претворения в жизнь всех работ в соответствии с планом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Для наиболее эффективной работы компании можно разработать не один план продаж, а сразу три – план – минимум, план – норма, план – максимум.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План – минимум</w:t>
      </w:r>
      <w:r w:rsidRPr="00AC2C6D">
        <w:rPr>
          <w:rFonts w:ascii="Times New Roman" w:hAnsi="Times New Roman" w:cs="Times New Roman"/>
          <w:sz w:val="24"/>
          <w:szCs w:val="24"/>
        </w:rPr>
        <w:t xml:space="preserve"> представляет собой более – менее приемлемый результат от деятельности компании. Если план – минимум будет не выполнен по истечении намеченного срока, работы отдела продаж за этот период нужно будет признать неудовлетворительной. При невыполнении плана – минимума также обязательно нужно будет провести комплексную работу над ошибками с тщательным анализом всех недочетов. Чаще всего невыполнение плана – минимума свидетельствует о том, что необходимо совершить реорганизацию существующего отдела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План – норма</w:t>
      </w:r>
      <w:r w:rsidRPr="00AC2C6D">
        <w:rPr>
          <w:rFonts w:ascii="Times New Roman" w:hAnsi="Times New Roman" w:cs="Times New Roman"/>
          <w:sz w:val="24"/>
          <w:szCs w:val="24"/>
        </w:rPr>
        <w:t xml:space="preserve">  позволяет сделать вывод о том, что за намеченный период сотрудникам отдела продаж удалось достигнуть результат, максимально близкий к </w:t>
      </w:r>
      <w:proofErr w:type="gramStart"/>
      <w:r w:rsidRPr="00AC2C6D">
        <w:rPr>
          <w:rFonts w:ascii="Times New Roman" w:hAnsi="Times New Roman" w:cs="Times New Roman"/>
          <w:sz w:val="24"/>
          <w:szCs w:val="24"/>
        </w:rPr>
        <w:t>возможному</w:t>
      </w:r>
      <w:proofErr w:type="gramEnd"/>
      <w:r w:rsidRPr="00AC2C6D">
        <w:rPr>
          <w:rFonts w:ascii="Times New Roman" w:hAnsi="Times New Roman" w:cs="Times New Roman"/>
          <w:sz w:val="24"/>
          <w:szCs w:val="24"/>
        </w:rPr>
        <w:t>.  При выполнении плана – нормы можно говорить о достойной работе компании.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b/>
          <w:sz w:val="24"/>
          <w:szCs w:val="24"/>
        </w:rPr>
        <w:t xml:space="preserve">План – максимум </w:t>
      </w:r>
      <w:r w:rsidRPr="00AC2C6D">
        <w:rPr>
          <w:rFonts w:ascii="Times New Roman" w:hAnsi="Times New Roman" w:cs="Times New Roman"/>
          <w:sz w:val="24"/>
          <w:szCs w:val="24"/>
        </w:rPr>
        <w:t xml:space="preserve">представляет собой результат, которого работники отдела продаж должны стараться всеми силами достичь в конце отмеченного периода. Выполнение этого плана позволяет сделать вывод о том, что работники компании смогли потрудиться на славу. </w:t>
      </w:r>
    </w:p>
    <w:p w:rsidR="0070365A" w:rsidRPr="00AC2C6D" w:rsidRDefault="0070365A" w:rsidP="0070365A">
      <w:pPr>
        <w:spacing w:line="240" w:lineRule="auto"/>
        <w:rPr>
          <w:rFonts w:ascii="Times New Roman" w:hAnsi="Times New Roman" w:cs="Times New Roman"/>
          <w:b/>
          <w:sz w:val="24"/>
          <w:szCs w:val="24"/>
        </w:rPr>
      </w:pPr>
    </w:p>
    <w:p w:rsidR="0070365A" w:rsidRPr="00AC2C6D" w:rsidRDefault="0070365A" w:rsidP="0070365A">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 xml:space="preserve">2. Сформировать организационную структуру розничных продаж на основе предложенного списка должностей: </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Совет директоров;</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Старший главный менеджер;</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административным делам;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актуарным вопросам;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маркетингу;</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Главный менеджер по инвестициям;</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Помощник главного менеджера по маркетингу;</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Региональный менеджер по маркетингу «Региона</w:t>
      </w:r>
      <w:proofErr w:type="gramStart"/>
      <w:r w:rsidRPr="00AC2C6D">
        <w:rPr>
          <w:rFonts w:ascii="Times New Roman" w:hAnsi="Times New Roman" w:cs="Times New Roman"/>
          <w:sz w:val="24"/>
          <w:szCs w:val="24"/>
        </w:rPr>
        <w:t xml:space="preserve"> А</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Региональный менеджер по маркетингу «Региона</w:t>
      </w:r>
      <w:proofErr w:type="gramStart"/>
      <w:r w:rsidRPr="00AC2C6D">
        <w:rPr>
          <w:rFonts w:ascii="Times New Roman" w:hAnsi="Times New Roman" w:cs="Times New Roman"/>
          <w:sz w:val="24"/>
          <w:szCs w:val="24"/>
        </w:rPr>
        <w:t xml:space="preserve"> В</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Региональный менеджер по маркетингу «Региона</w:t>
      </w:r>
      <w:proofErr w:type="gramStart"/>
      <w:r w:rsidRPr="00AC2C6D">
        <w:rPr>
          <w:rFonts w:ascii="Times New Roman" w:hAnsi="Times New Roman" w:cs="Times New Roman"/>
          <w:sz w:val="24"/>
          <w:szCs w:val="24"/>
        </w:rPr>
        <w:t xml:space="preserve"> С</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Менеджер по маркетингу, страхование жизни;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Менеджер по маркетингу, групповое страхование жизни;</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lastRenderedPageBreak/>
        <w:t>Менеджер по маркетингу, пенсионное страхование.</w:t>
      </w:r>
    </w:p>
    <w:p w:rsidR="0070365A" w:rsidRPr="00AC2C6D" w:rsidRDefault="0070365A" w:rsidP="0070365A">
      <w:pPr>
        <w:rPr>
          <w:rFonts w:ascii="Times New Roman" w:hAnsi="Times New Roman" w:cs="Times New Roman"/>
          <w:sz w:val="24"/>
          <w:szCs w:val="24"/>
        </w:rPr>
      </w:pPr>
    </w:p>
    <w:p w:rsidR="0070365A" w:rsidRPr="00AC2C6D" w:rsidRDefault="0070365A" w:rsidP="0070365A">
      <w:pPr>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1. Ответить письменно на контрольные вопросы.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2. Выбрать основные пункты по разработке плана продаж  на основании предложенного материала из методических указаний.</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 xml:space="preserve">3. Сформировать организационную структуру розничных продаж на основе предложенного списка должностей.   </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mallCaps/>
          <w:color w:val="000000"/>
          <w:sz w:val="24"/>
          <w:szCs w:val="24"/>
        </w:rPr>
        <w:t>4.Сделать вывод.</w:t>
      </w:r>
    </w:p>
    <w:p w:rsidR="0070365A" w:rsidRPr="00AC2C6D" w:rsidRDefault="0070365A" w:rsidP="0070365A">
      <w:pPr>
        <w:pStyle w:val="a7"/>
        <w:spacing w:line="360" w:lineRule="auto"/>
        <w:rPr>
          <w:rFonts w:ascii="Times New Roman" w:hAnsi="Times New Roman" w:cs="Times New Roman"/>
          <w:b/>
          <w:bCs/>
          <w:color w:val="000000"/>
          <w:sz w:val="24"/>
          <w:szCs w:val="24"/>
        </w:rPr>
      </w:pPr>
    </w:p>
    <w:p w:rsidR="0070365A" w:rsidRPr="00AC2C6D" w:rsidRDefault="00037978" w:rsidP="0070365A">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70365A" w:rsidRPr="00AC2C6D">
        <w:rPr>
          <w:rFonts w:ascii="Times New Roman" w:hAnsi="Times New Roman" w:cs="Times New Roman"/>
          <w:b/>
          <w:bCs/>
          <w:color w:val="000000"/>
          <w:sz w:val="24"/>
          <w:szCs w:val="24"/>
        </w:rPr>
        <w:t xml:space="preserve"> № 14</w:t>
      </w:r>
    </w:p>
    <w:p w:rsidR="0070365A" w:rsidRPr="00AC2C6D" w:rsidRDefault="0070365A" w:rsidP="0070365A">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sz w:val="24"/>
          <w:szCs w:val="24"/>
        </w:rPr>
        <w:t>: Модель соотношения центральных и региональных розничных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 xml:space="preserve">Цель: </w:t>
      </w:r>
      <w:r w:rsidRPr="00AC2C6D">
        <w:rPr>
          <w:rFonts w:ascii="Times New Roman" w:hAnsi="Times New Roman" w:cs="Times New Roman"/>
          <w:sz w:val="24"/>
          <w:szCs w:val="24"/>
        </w:rPr>
        <w:t>формирование умений и навыков по определению различий между организационными структурами  продаж  страховой компании, а также различий в моделях центральных и региональных продаж.</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bCs/>
          <w:color w:val="000000"/>
          <w:sz w:val="24"/>
          <w:szCs w:val="24"/>
        </w:rPr>
        <w:t>канцелярские   принадлежности,</w:t>
      </w:r>
      <w:r w:rsidRPr="00AC2C6D">
        <w:rPr>
          <w:rFonts w:ascii="Times New Roman" w:hAnsi="Times New Roman" w:cs="Times New Roman"/>
          <w:sz w:val="24"/>
          <w:szCs w:val="24"/>
        </w:rPr>
        <w:t xml:space="preserve"> инструкционные карты с исходным материалом</w:t>
      </w:r>
      <w:r w:rsidRPr="00AC2C6D">
        <w:rPr>
          <w:rFonts w:ascii="Times New Roman" w:hAnsi="Times New Roman" w:cs="Times New Roman"/>
          <w:b/>
          <w:bCs/>
          <w:color w:val="000000"/>
          <w:sz w:val="24"/>
          <w:szCs w:val="24"/>
        </w:rPr>
        <w:t>.</w:t>
      </w:r>
    </w:p>
    <w:p w:rsidR="0070365A" w:rsidRPr="00AC2C6D" w:rsidRDefault="0070365A" w:rsidP="0070365A">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1. Виды и формы планирования.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2. Методы разработки плана продаж.</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3. Принципы планирования.</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4. Органы планирования, порядок их взаимодействия между собой.</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5. Ключевые показатели эффективности деятельности компании.</w:t>
      </w:r>
    </w:p>
    <w:p w:rsidR="0070365A" w:rsidRPr="00AC2C6D" w:rsidRDefault="0070365A" w:rsidP="0070365A">
      <w:pPr>
        <w:pStyle w:val="a7"/>
        <w:spacing w:line="360" w:lineRule="auto"/>
        <w:rPr>
          <w:rFonts w:ascii="Times New Roman" w:hAnsi="Times New Roman" w:cs="Times New Roman"/>
          <w:b/>
          <w:bCs/>
          <w:color w:val="000000"/>
          <w:sz w:val="24"/>
          <w:szCs w:val="24"/>
        </w:rPr>
      </w:pPr>
    </w:p>
    <w:p w:rsidR="0070365A" w:rsidRPr="00AC2C6D" w:rsidRDefault="0070365A" w:rsidP="0070365A">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Организация продаж в страховой компании включает в себя:</w:t>
      </w:r>
    </w:p>
    <w:p w:rsidR="0070365A" w:rsidRPr="00AC2C6D" w:rsidRDefault="0070365A" w:rsidP="0070365A">
      <w:pPr>
        <w:numPr>
          <w:ilvl w:val="0"/>
          <w:numId w:val="14"/>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Систему и </w:t>
      </w:r>
      <w:proofErr w:type="spellStart"/>
      <w:r w:rsidRPr="00AC2C6D">
        <w:rPr>
          <w:rFonts w:ascii="Times New Roman" w:hAnsi="Times New Roman" w:cs="Times New Roman"/>
          <w:sz w:val="24"/>
          <w:szCs w:val="24"/>
        </w:rPr>
        <w:t>оргструктуру</w:t>
      </w:r>
      <w:proofErr w:type="spellEnd"/>
      <w:r w:rsidRPr="00AC2C6D">
        <w:rPr>
          <w:rFonts w:ascii="Times New Roman" w:hAnsi="Times New Roman" w:cs="Times New Roman"/>
          <w:sz w:val="24"/>
          <w:szCs w:val="24"/>
        </w:rPr>
        <w:t xml:space="preserve"> продаж.</w:t>
      </w:r>
    </w:p>
    <w:p w:rsidR="0070365A" w:rsidRPr="00AC2C6D" w:rsidRDefault="0070365A" w:rsidP="0070365A">
      <w:pPr>
        <w:numPr>
          <w:ilvl w:val="0"/>
          <w:numId w:val="14"/>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Каналы и технологии продаж.</w:t>
      </w:r>
    </w:p>
    <w:p w:rsidR="0070365A" w:rsidRPr="00AC2C6D" w:rsidRDefault="0070365A" w:rsidP="0070365A">
      <w:pPr>
        <w:numPr>
          <w:ilvl w:val="0"/>
          <w:numId w:val="14"/>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Систему стимулирования продаж, т.е. систему повышения заинтересованности страхователей в заключени</w:t>
      </w:r>
      <w:proofErr w:type="gramStart"/>
      <w:r w:rsidRPr="00AC2C6D">
        <w:rPr>
          <w:rFonts w:ascii="Times New Roman" w:hAnsi="Times New Roman" w:cs="Times New Roman"/>
          <w:sz w:val="24"/>
          <w:szCs w:val="24"/>
        </w:rPr>
        <w:t>и</w:t>
      </w:r>
      <w:proofErr w:type="gramEnd"/>
      <w:r w:rsidRPr="00AC2C6D">
        <w:rPr>
          <w:rFonts w:ascii="Times New Roman" w:hAnsi="Times New Roman" w:cs="Times New Roman"/>
          <w:sz w:val="24"/>
          <w:szCs w:val="24"/>
        </w:rPr>
        <w:t xml:space="preserve"> договоров страхования.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Организационная структура продаж является частью системы продаж. </w:t>
      </w:r>
      <w:r w:rsidRPr="00AC2C6D">
        <w:rPr>
          <w:rFonts w:ascii="Times New Roman" w:hAnsi="Times New Roman" w:cs="Times New Roman"/>
          <w:b/>
          <w:sz w:val="24"/>
          <w:szCs w:val="24"/>
        </w:rPr>
        <w:t>Систему продаж</w:t>
      </w:r>
      <w:r w:rsidRPr="00AC2C6D">
        <w:rPr>
          <w:rFonts w:ascii="Times New Roman" w:hAnsi="Times New Roman" w:cs="Times New Roman"/>
          <w:sz w:val="24"/>
          <w:szCs w:val="24"/>
        </w:rPr>
        <w:t xml:space="preserve"> можно определить как взаимосвязанную совокупность </w:t>
      </w:r>
      <w:proofErr w:type="spellStart"/>
      <w:r w:rsidRPr="00AC2C6D">
        <w:rPr>
          <w:rFonts w:ascii="Times New Roman" w:hAnsi="Times New Roman" w:cs="Times New Roman"/>
          <w:sz w:val="24"/>
          <w:szCs w:val="24"/>
        </w:rPr>
        <w:t>оргструктур</w:t>
      </w:r>
      <w:proofErr w:type="spellEnd"/>
      <w:r w:rsidRPr="00AC2C6D">
        <w:rPr>
          <w:rFonts w:ascii="Times New Roman" w:hAnsi="Times New Roman" w:cs="Times New Roman"/>
          <w:sz w:val="24"/>
          <w:szCs w:val="24"/>
        </w:rPr>
        <w:t xml:space="preserve">, сбытовых сетей, каналов и технологий продаж. </w:t>
      </w:r>
      <w:r w:rsidRPr="00AC2C6D">
        <w:rPr>
          <w:rFonts w:ascii="Times New Roman" w:hAnsi="Times New Roman" w:cs="Times New Roman"/>
          <w:b/>
          <w:sz w:val="24"/>
          <w:szCs w:val="24"/>
        </w:rPr>
        <w:t>Организационная структура продаж</w:t>
      </w:r>
      <w:r w:rsidRPr="00AC2C6D">
        <w:rPr>
          <w:rFonts w:ascii="Times New Roman" w:hAnsi="Times New Roman" w:cs="Times New Roman"/>
          <w:sz w:val="24"/>
          <w:szCs w:val="24"/>
        </w:rPr>
        <w:t xml:space="preserve"> представляет собой совокупность подразделений продаж страховой компании и органов управления.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Итак, основными видами организационных структур продаж страховых компаний являются </w:t>
      </w:r>
      <w:proofErr w:type="gramStart"/>
      <w:r w:rsidRPr="00AC2C6D">
        <w:rPr>
          <w:rFonts w:ascii="Times New Roman" w:hAnsi="Times New Roman" w:cs="Times New Roman"/>
          <w:sz w:val="24"/>
          <w:szCs w:val="24"/>
        </w:rPr>
        <w:t>следующие</w:t>
      </w:r>
      <w:proofErr w:type="gramEnd"/>
      <w:r w:rsidRPr="00AC2C6D">
        <w:rPr>
          <w:rFonts w:ascii="Times New Roman" w:hAnsi="Times New Roman" w:cs="Times New Roman"/>
          <w:sz w:val="24"/>
          <w:szCs w:val="24"/>
        </w:rPr>
        <w:t>:</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Продуктовая.</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Клиентская.</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lastRenderedPageBreak/>
        <w:t>Канальная.</w:t>
      </w:r>
    </w:p>
    <w:p w:rsidR="0070365A" w:rsidRPr="00AC2C6D" w:rsidRDefault="0070365A" w:rsidP="0070365A">
      <w:pPr>
        <w:numPr>
          <w:ilvl w:val="0"/>
          <w:numId w:val="15"/>
        </w:numPr>
        <w:tabs>
          <w:tab w:val="num" w:pos="720"/>
        </w:tabs>
        <w:spacing w:line="240" w:lineRule="auto"/>
        <w:jc w:val="both"/>
        <w:rPr>
          <w:rFonts w:ascii="Times New Roman" w:hAnsi="Times New Roman" w:cs="Times New Roman"/>
          <w:b/>
          <w:sz w:val="24"/>
          <w:szCs w:val="24"/>
        </w:rPr>
      </w:pPr>
      <w:r w:rsidRPr="00AC2C6D">
        <w:rPr>
          <w:rFonts w:ascii="Times New Roman" w:hAnsi="Times New Roman" w:cs="Times New Roman"/>
          <w:b/>
          <w:sz w:val="24"/>
          <w:szCs w:val="24"/>
        </w:rPr>
        <w:t>Смешанная.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Сильной стороной продуктовой структуры является хорошее знание продавцами страховых продуктов. </w:t>
      </w:r>
      <w:r w:rsidRPr="00AC2C6D">
        <w:rPr>
          <w:rFonts w:ascii="Times New Roman" w:hAnsi="Times New Roman" w:cs="Times New Roman"/>
          <w:b/>
          <w:sz w:val="24"/>
          <w:szCs w:val="24"/>
        </w:rPr>
        <w:t>Продуктовая</w:t>
      </w:r>
      <w:r w:rsidRPr="00AC2C6D">
        <w:rPr>
          <w:rFonts w:ascii="Times New Roman" w:hAnsi="Times New Roman" w:cs="Times New Roman"/>
          <w:sz w:val="24"/>
          <w:szCs w:val="24"/>
        </w:rPr>
        <w:t xml:space="preserve"> организационная структура предполагает наличие специализированных по видам страхования подразделений и сбытовых сетей. Однако в России у большинства страховых компаний отсутствуют специализированные сбытовые сети, т.к. филиалы являются универсальными</w:t>
      </w:r>
      <w:proofErr w:type="gramStart"/>
      <w:r w:rsidRPr="00AC2C6D">
        <w:rPr>
          <w:rFonts w:ascii="Times New Roman" w:hAnsi="Times New Roman" w:cs="Times New Roman"/>
          <w:sz w:val="24"/>
          <w:szCs w:val="24"/>
        </w:rPr>
        <w:t xml:space="preserve"> П</w:t>
      </w:r>
      <w:proofErr w:type="gramEnd"/>
      <w:r w:rsidRPr="00AC2C6D">
        <w:rPr>
          <w:rFonts w:ascii="Times New Roman" w:hAnsi="Times New Roman" w:cs="Times New Roman"/>
          <w:sz w:val="24"/>
          <w:szCs w:val="24"/>
        </w:rPr>
        <w:t>ри «</w:t>
      </w:r>
      <w:proofErr w:type="spellStart"/>
      <w:r w:rsidRPr="00AC2C6D">
        <w:rPr>
          <w:rFonts w:ascii="Times New Roman" w:hAnsi="Times New Roman" w:cs="Times New Roman"/>
          <w:sz w:val="24"/>
          <w:szCs w:val="24"/>
        </w:rPr>
        <w:t>продакт-менеджменте</w:t>
      </w:r>
      <w:proofErr w:type="spellEnd"/>
      <w:r w:rsidRPr="00AC2C6D">
        <w:rPr>
          <w:rFonts w:ascii="Times New Roman" w:hAnsi="Times New Roman" w:cs="Times New Roman"/>
          <w:sz w:val="24"/>
          <w:szCs w:val="24"/>
        </w:rPr>
        <w:t>» страховая компания состоит из продуктовых дивизионов, каждый из которых имеет специализированную сбытовую сеть и несет ответственность за финансовый результат по своему виду страхования.</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При этом основными функциями продуктового менеджера являются </w:t>
      </w:r>
      <w:proofErr w:type="gramStart"/>
      <w:r w:rsidRPr="00AC2C6D">
        <w:rPr>
          <w:rFonts w:ascii="Times New Roman" w:hAnsi="Times New Roman" w:cs="Times New Roman"/>
          <w:sz w:val="24"/>
          <w:szCs w:val="24"/>
        </w:rPr>
        <w:t>следующие</w:t>
      </w:r>
      <w:proofErr w:type="gramEnd"/>
      <w:r w:rsidRPr="00AC2C6D">
        <w:rPr>
          <w:rFonts w:ascii="Times New Roman" w:hAnsi="Times New Roman" w:cs="Times New Roman"/>
          <w:sz w:val="24"/>
          <w:szCs w:val="24"/>
        </w:rPr>
        <w:t>:</w:t>
      </w:r>
    </w:p>
    <w:p w:rsidR="0070365A" w:rsidRPr="00AC2C6D" w:rsidRDefault="0070365A" w:rsidP="0070365A">
      <w:pPr>
        <w:spacing w:line="240" w:lineRule="auto"/>
        <w:jc w:val="both"/>
        <w:rPr>
          <w:rFonts w:ascii="Times New Roman" w:hAnsi="Times New Roman" w:cs="Times New Roman"/>
          <w:sz w:val="24"/>
          <w:szCs w:val="24"/>
        </w:rPr>
      </w:pPr>
    </w:p>
    <w:p w:rsidR="0070365A" w:rsidRPr="00AC2C6D" w:rsidRDefault="0070365A" w:rsidP="0070365A">
      <w:pPr>
        <w:spacing w:line="240" w:lineRule="auto"/>
        <w:ind w:left="360"/>
        <w:rPr>
          <w:rFonts w:ascii="Times New Roman" w:hAnsi="Times New Roman" w:cs="Times New Roman"/>
          <w:sz w:val="24"/>
          <w:szCs w:val="24"/>
        </w:rPr>
      </w:pPr>
      <w:r w:rsidRPr="00AC2C6D">
        <w:rPr>
          <w:rFonts w:ascii="Times New Roman" w:hAnsi="Times New Roman" w:cs="Times New Roman"/>
          <w:sz w:val="24"/>
          <w:szCs w:val="24"/>
        </w:rPr>
        <w:t xml:space="preserve">- анализ и прогноз рынка по виду страхования;                                                                                                                         - разработка стратегии по виду страхования, оперативного плана по виду страхования;                                              - управление и </w:t>
      </w:r>
      <w:proofErr w:type="gramStart"/>
      <w:r w:rsidRPr="00AC2C6D">
        <w:rPr>
          <w:rFonts w:ascii="Times New Roman" w:hAnsi="Times New Roman" w:cs="Times New Roman"/>
          <w:sz w:val="24"/>
          <w:szCs w:val="24"/>
        </w:rPr>
        <w:t>контроль за</w:t>
      </w:r>
      <w:proofErr w:type="gramEnd"/>
      <w:r w:rsidRPr="00AC2C6D">
        <w:rPr>
          <w:rFonts w:ascii="Times New Roman" w:hAnsi="Times New Roman" w:cs="Times New Roman"/>
          <w:sz w:val="24"/>
          <w:szCs w:val="24"/>
        </w:rPr>
        <w:t xml:space="preserve"> созданием продукта;                                                                                                  - планирование и контроль выполнения плана по продвижению страховых продуктов;                                      - планирование и контроль тарифов;                                                                                                                             - планирование и контроль выполнения плана продаж;                                                                                             - планирование и контроль выполнения плана по операционному результату;                                                       - планирование и контроль выполнения плана по продвижению страховых продуктов;                                                 - планирование и контроль выполнения плана по убыточности страховых продуктов.</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Слабыми сторонами сегодняшних продуктовых организационных структур на российском страховом рынке являются </w:t>
      </w:r>
      <w:proofErr w:type="gramStart"/>
      <w:r w:rsidRPr="00AC2C6D">
        <w:rPr>
          <w:rFonts w:ascii="Times New Roman" w:hAnsi="Times New Roman" w:cs="Times New Roman"/>
          <w:sz w:val="24"/>
          <w:szCs w:val="24"/>
        </w:rPr>
        <w:t>следующие</w:t>
      </w:r>
      <w:proofErr w:type="gramEnd"/>
      <w:r w:rsidRPr="00AC2C6D">
        <w:rPr>
          <w:rFonts w:ascii="Times New Roman" w:hAnsi="Times New Roman" w:cs="Times New Roman"/>
          <w:sz w:val="24"/>
          <w:szCs w:val="24"/>
        </w:rPr>
        <w:t>:</w:t>
      </w:r>
    </w:p>
    <w:p w:rsidR="0070365A" w:rsidRPr="00AC2C6D" w:rsidRDefault="0070365A" w:rsidP="0070365A">
      <w:pPr>
        <w:spacing w:line="240" w:lineRule="auto"/>
        <w:rPr>
          <w:rFonts w:ascii="Times New Roman" w:hAnsi="Times New Roman" w:cs="Times New Roman"/>
          <w:sz w:val="24"/>
          <w:szCs w:val="24"/>
        </w:rPr>
      </w:pPr>
      <w:r w:rsidRPr="00AC2C6D">
        <w:rPr>
          <w:rFonts w:ascii="Times New Roman" w:hAnsi="Times New Roman" w:cs="Times New Roman"/>
          <w:sz w:val="24"/>
          <w:szCs w:val="24"/>
        </w:rPr>
        <w:t>- разобщение в вопросах обслуживания клиентов, отсутствие единого стиля, единой базы данных;                       - отсутствие обратной связи между сотрудниками продающих подразделений;                                                            - различия в предоставлении информации клиенту о компании;                                                                                         - допуск к работе с клиентом разных по темпераменту и характеру сотрудников различных управлений – «запуск клиента по рукам»;                                                                                                                                            - одни и те же сотрудники вынуждены заниматься созданием продуктов, продажами и обслуживанием клиентов, что недопустимо при нормальном качестве услуги;                                                                                  - возникновение организационных трудностей при разработке комбинированных продуктов;                                      - подразделения компании проводят самостоятельную политику продаж и преследуют, в первую очередь, собственные интересы, а не удовлетворение потребностей клиентов и интересы компании;                            - отсутствие комплексного подхода к работе с клиентом, и как следствие – клиент «теряется» при передаче из одного подразделения в другое, если такая передача вообще происходит;                                           - при получении отказа по одному из видов страхования, сотрудник забывает про клиента или откладывает работу с ним в «долгий ящик»;                                                                                                                         - «Войти» к клиенту с предложением по другому виду страхования очень сложно после отказа по одному из видов страхования.</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sz w:val="24"/>
          <w:szCs w:val="24"/>
        </w:rPr>
        <w:t xml:space="preserve">Следующим типом организационной структуры продаж страховой компании является </w:t>
      </w:r>
      <w:proofErr w:type="gramStart"/>
      <w:r w:rsidRPr="00AC2C6D">
        <w:rPr>
          <w:rFonts w:ascii="Times New Roman" w:hAnsi="Times New Roman" w:cs="Times New Roman"/>
          <w:b/>
          <w:sz w:val="24"/>
          <w:szCs w:val="24"/>
        </w:rPr>
        <w:t>клиентская</w:t>
      </w:r>
      <w:proofErr w:type="gramEnd"/>
      <w:r w:rsidRPr="00AC2C6D">
        <w:rPr>
          <w:rFonts w:ascii="Times New Roman" w:hAnsi="Times New Roman" w:cs="Times New Roman"/>
          <w:b/>
          <w:sz w:val="24"/>
          <w:szCs w:val="24"/>
        </w:rPr>
        <w:t>.</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Сильной стороной такой структуры является значение потребностей целевых клиентских сегментов, предложение комплексных страховых услуг. Такая структура в отличие от первой зиждется на «</w:t>
      </w:r>
      <w:proofErr w:type="spellStart"/>
      <w:r w:rsidRPr="00AC2C6D">
        <w:rPr>
          <w:rFonts w:ascii="Times New Roman" w:hAnsi="Times New Roman" w:cs="Times New Roman"/>
          <w:sz w:val="24"/>
          <w:szCs w:val="24"/>
        </w:rPr>
        <w:t>мультипродавцах</w:t>
      </w:r>
      <w:proofErr w:type="spellEnd"/>
      <w:r w:rsidRPr="00AC2C6D">
        <w:rPr>
          <w:rFonts w:ascii="Times New Roman" w:hAnsi="Times New Roman" w:cs="Times New Roman"/>
          <w:sz w:val="24"/>
          <w:szCs w:val="24"/>
        </w:rPr>
        <w:t xml:space="preserve">», способных системно обслуживать клиента. Однако эффективно реализовать на практике такую структуру можно только лишь тогда, когда в компании правильно выстроена операционная поддержка продаж. В клиентской организационной структуре продаж продавцы выполняют только лишь одну функцию - продажи. </w:t>
      </w:r>
      <w:proofErr w:type="spellStart"/>
      <w:r w:rsidRPr="00AC2C6D">
        <w:rPr>
          <w:rFonts w:ascii="Times New Roman" w:hAnsi="Times New Roman" w:cs="Times New Roman"/>
          <w:sz w:val="24"/>
          <w:szCs w:val="24"/>
        </w:rPr>
        <w:t>Андеррайтинг</w:t>
      </w:r>
      <w:proofErr w:type="spellEnd"/>
      <w:r w:rsidRPr="00AC2C6D">
        <w:rPr>
          <w:rFonts w:ascii="Times New Roman" w:hAnsi="Times New Roman" w:cs="Times New Roman"/>
          <w:sz w:val="24"/>
          <w:szCs w:val="24"/>
        </w:rPr>
        <w:t xml:space="preserve">, оформление договора страхования и урегулирование убытков осуществляют сотрудники подразделений </w:t>
      </w:r>
      <w:proofErr w:type="spellStart"/>
      <w:r w:rsidRPr="00AC2C6D">
        <w:rPr>
          <w:rFonts w:ascii="Times New Roman" w:hAnsi="Times New Roman" w:cs="Times New Roman"/>
          <w:sz w:val="24"/>
          <w:szCs w:val="24"/>
        </w:rPr>
        <w:t>мидл-офиса</w:t>
      </w:r>
      <w:proofErr w:type="spellEnd"/>
      <w:r w:rsidRPr="00AC2C6D">
        <w:rPr>
          <w:rFonts w:ascii="Times New Roman" w:hAnsi="Times New Roman" w:cs="Times New Roman"/>
          <w:sz w:val="24"/>
          <w:szCs w:val="24"/>
        </w:rPr>
        <w:t>. А у нас в России сегодня 70 процентов компаний имеют совмещенный фрон</w:t>
      </w:r>
      <w:proofErr w:type="gramStart"/>
      <w:r w:rsidRPr="00AC2C6D">
        <w:rPr>
          <w:rFonts w:ascii="Times New Roman" w:hAnsi="Times New Roman" w:cs="Times New Roman"/>
          <w:sz w:val="24"/>
          <w:szCs w:val="24"/>
        </w:rPr>
        <w:t>т-</w:t>
      </w:r>
      <w:proofErr w:type="gramEnd"/>
      <w:r w:rsidRPr="00AC2C6D">
        <w:rPr>
          <w:rFonts w:ascii="Times New Roman" w:hAnsi="Times New Roman" w:cs="Times New Roman"/>
          <w:sz w:val="24"/>
          <w:szCs w:val="24"/>
        </w:rPr>
        <w:t xml:space="preserve"> и </w:t>
      </w:r>
      <w:proofErr w:type="spellStart"/>
      <w:r w:rsidRPr="00AC2C6D">
        <w:rPr>
          <w:rFonts w:ascii="Times New Roman" w:hAnsi="Times New Roman" w:cs="Times New Roman"/>
          <w:sz w:val="24"/>
          <w:szCs w:val="24"/>
        </w:rPr>
        <w:t>мидл-офис</w:t>
      </w:r>
      <w:proofErr w:type="spellEnd"/>
      <w:r w:rsidRPr="00AC2C6D">
        <w:rPr>
          <w:rFonts w:ascii="Times New Roman" w:hAnsi="Times New Roman" w:cs="Times New Roman"/>
          <w:sz w:val="24"/>
          <w:szCs w:val="24"/>
        </w:rPr>
        <w:t>, т.е. продавец, андеррайтер и зачастую «</w:t>
      </w:r>
      <w:proofErr w:type="spellStart"/>
      <w:r w:rsidRPr="00AC2C6D">
        <w:rPr>
          <w:rFonts w:ascii="Times New Roman" w:hAnsi="Times New Roman" w:cs="Times New Roman"/>
          <w:sz w:val="24"/>
          <w:szCs w:val="24"/>
        </w:rPr>
        <w:t>урегулировщик</w:t>
      </w:r>
      <w:proofErr w:type="spellEnd"/>
      <w:r w:rsidRPr="00AC2C6D">
        <w:rPr>
          <w:rFonts w:ascii="Times New Roman" w:hAnsi="Times New Roman" w:cs="Times New Roman"/>
          <w:sz w:val="24"/>
          <w:szCs w:val="24"/>
        </w:rPr>
        <w:t>» совмещен в одном лице.</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sz w:val="24"/>
          <w:szCs w:val="24"/>
        </w:rPr>
        <w:t xml:space="preserve">Третьим типом организационной структуры продаж является </w:t>
      </w:r>
      <w:proofErr w:type="gramStart"/>
      <w:r w:rsidRPr="00AC2C6D">
        <w:rPr>
          <w:rFonts w:ascii="Times New Roman" w:hAnsi="Times New Roman" w:cs="Times New Roman"/>
          <w:b/>
          <w:sz w:val="24"/>
          <w:szCs w:val="24"/>
        </w:rPr>
        <w:t>канальная</w:t>
      </w:r>
      <w:proofErr w:type="gramEnd"/>
      <w:r w:rsidRPr="00AC2C6D">
        <w:rPr>
          <w:rFonts w:ascii="Times New Roman" w:hAnsi="Times New Roman" w:cs="Times New Roman"/>
          <w:b/>
          <w:sz w:val="24"/>
          <w:szCs w:val="24"/>
        </w:rPr>
        <w:t>.</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lastRenderedPageBreak/>
        <w:t>Сильными сторонами такой структуры является возможность продавать многие виды страховых услуг и повышение устойчивости системы продаж компании. Однако слабая сторона заключается в конфликте каналов продаж и необходимости создания разных продуктов для разных каналов продаж.</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Учитывая сильные и слабые стороны различных типов организационных структур продаж, страховые компании строят смешанную структуру, в которой могут содержаться элементы трех вышеперечисленных. Зачастую формирование системы продаж в компании происходит стихийно: либо от жизни, либо в зависимости от персоналий, работающих в компании. Однако по мере развития страхования компании будут все жестче структурировать организационную структуру продаж в зависимости от потребностей рынка и необходимости повышения ее эффективности.</w:t>
      </w:r>
    </w:p>
    <w:p w:rsidR="0070365A" w:rsidRPr="00AC2C6D" w:rsidRDefault="0070365A" w:rsidP="0070365A">
      <w:pPr>
        <w:spacing w:line="240" w:lineRule="auto"/>
        <w:jc w:val="both"/>
        <w:rPr>
          <w:rFonts w:ascii="Times New Roman" w:hAnsi="Times New Roman" w:cs="Times New Roman"/>
          <w:b/>
          <w:sz w:val="24"/>
          <w:szCs w:val="24"/>
        </w:rPr>
      </w:pPr>
      <w:r w:rsidRPr="00AC2C6D">
        <w:rPr>
          <w:rFonts w:ascii="Times New Roman" w:hAnsi="Times New Roman" w:cs="Times New Roman"/>
          <w:sz w:val="24"/>
          <w:szCs w:val="24"/>
        </w:rPr>
        <w:t xml:space="preserve">Существуют </w:t>
      </w:r>
      <w:r w:rsidRPr="00AC2C6D">
        <w:rPr>
          <w:rFonts w:ascii="Times New Roman" w:hAnsi="Times New Roman" w:cs="Times New Roman"/>
          <w:b/>
          <w:sz w:val="24"/>
          <w:szCs w:val="24"/>
        </w:rPr>
        <w:t xml:space="preserve">три основные модели соотношения центральных и региональных продаж. </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b/>
          <w:sz w:val="24"/>
          <w:szCs w:val="24"/>
        </w:rPr>
        <w:t>Первая модель</w:t>
      </w:r>
      <w:r w:rsidRPr="00AC2C6D">
        <w:rPr>
          <w:rFonts w:ascii="Times New Roman" w:hAnsi="Times New Roman" w:cs="Times New Roman"/>
          <w:sz w:val="24"/>
          <w:szCs w:val="24"/>
        </w:rPr>
        <w:t xml:space="preserve"> заключается в том, что ответственность за продажи в регионах несут продающие структуры ЦО. Ответственность означает планирование, организацию и контроль продаж. При этом в компании есть подразделение развития региональной сети, которое отвечает за администрирование филиалов. </w:t>
      </w:r>
      <w:proofErr w:type="gramStart"/>
      <w:r w:rsidRPr="00AC2C6D">
        <w:rPr>
          <w:rFonts w:ascii="Times New Roman" w:hAnsi="Times New Roman" w:cs="Times New Roman"/>
          <w:sz w:val="24"/>
          <w:szCs w:val="24"/>
        </w:rPr>
        <w:t>В указанной модели слабыми сторонами являются следующие:</w:t>
      </w:r>
      <w:proofErr w:type="gramEnd"/>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Два центра управления продажами.</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Продажи не поддерживаются администрированием.</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 xml:space="preserve">Трудности </w:t>
      </w:r>
      <w:proofErr w:type="spellStart"/>
      <w:proofErr w:type="gramStart"/>
      <w:r w:rsidRPr="00AC2C6D">
        <w:rPr>
          <w:rFonts w:ascii="Times New Roman" w:hAnsi="Times New Roman" w:cs="Times New Roman"/>
          <w:sz w:val="24"/>
          <w:szCs w:val="24"/>
        </w:rPr>
        <w:t>бизнес-планирования</w:t>
      </w:r>
      <w:proofErr w:type="spellEnd"/>
      <w:proofErr w:type="gramEnd"/>
      <w:r w:rsidRPr="00AC2C6D">
        <w:rPr>
          <w:rFonts w:ascii="Times New Roman" w:hAnsi="Times New Roman" w:cs="Times New Roman"/>
          <w:sz w:val="24"/>
          <w:szCs w:val="24"/>
        </w:rPr>
        <w:t xml:space="preserve"> и </w:t>
      </w:r>
      <w:proofErr w:type="spellStart"/>
      <w:r w:rsidRPr="00AC2C6D">
        <w:rPr>
          <w:rFonts w:ascii="Times New Roman" w:hAnsi="Times New Roman" w:cs="Times New Roman"/>
          <w:sz w:val="24"/>
          <w:szCs w:val="24"/>
        </w:rPr>
        <w:t>бюджетирования</w:t>
      </w:r>
      <w:proofErr w:type="spellEnd"/>
      <w:r w:rsidRPr="00AC2C6D">
        <w:rPr>
          <w:rFonts w:ascii="Times New Roman" w:hAnsi="Times New Roman" w:cs="Times New Roman"/>
          <w:sz w:val="24"/>
          <w:szCs w:val="24"/>
        </w:rPr>
        <w:t>.</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Дискретность функций управления продажами.</w:t>
      </w:r>
    </w:p>
    <w:p w:rsidR="0070365A" w:rsidRPr="00AC2C6D" w:rsidRDefault="0070365A" w:rsidP="0070365A">
      <w:pPr>
        <w:numPr>
          <w:ilvl w:val="0"/>
          <w:numId w:val="16"/>
        </w:num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Трудность совмещения продаж в ЦО и регионах.</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Сильной стороной является то, что в департаментах продаж ЦО находятся люди, владеющие продуктами и технологиями продаж.</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b/>
          <w:sz w:val="24"/>
          <w:szCs w:val="24"/>
        </w:rPr>
        <w:t>Вторая модель</w:t>
      </w:r>
      <w:r w:rsidRPr="00AC2C6D">
        <w:rPr>
          <w:rFonts w:ascii="Times New Roman" w:hAnsi="Times New Roman" w:cs="Times New Roman"/>
          <w:sz w:val="24"/>
          <w:szCs w:val="24"/>
        </w:rPr>
        <w:t xml:space="preserve"> управления региональными продажами значительно нивелирует слабые стороны первой за счет создания одного департамента региональных продаж, в котором функции администрирования филиалов и управления продажами сосредоточены в одном месте. Это означает, что департамент региональных продаж отвечает за планирование, организацию и контроль продаж в регионах, </w:t>
      </w:r>
      <w:proofErr w:type="gramStart"/>
      <w:r w:rsidRPr="00AC2C6D">
        <w:rPr>
          <w:rFonts w:ascii="Times New Roman" w:hAnsi="Times New Roman" w:cs="Times New Roman"/>
          <w:sz w:val="24"/>
          <w:szCs w:val="24"/>
        </w:rPr>
        <w:t>используя</w:t>
      </w:r>
      <w:proofErr w:type="gramEnd"/>
      <w:r w:rsidRPr="00AC2C6D">
        <w:rPr>
          <w:rFonts w:ascii="Times New Roman" w:hAnsi="Times New Roman" w:cs="Times New Roman"/>
          <w:sz w:val="24"/>
          <w:szCs w:val="24"/>
        </w:rPr>
        <w:t xml:space="preserve"> в том числе и административное управление.</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sz w:val="24"/>
          <w:szCs w:val="24"/>
        </w:rPr>
        <w:t>Однако такая модель может функционировать эффективно, если функции операционной поддержки продаж (</w:t>
      </w:r>
      <w:proofErr w:type="spellStart"/>
      <w:r w:rsidRPr="00AC2C6D">
        <w:rPr>
          <w:rFonts w:ascii="Times New Roman" w:hAnsi="Times New Roman" w:cs="Times New Roman"/>
          <w:sz w:val="24"/>
          <w:szCs w:val="24"/>
        </w:rPr>
        <w:t>андеррайтинг</w:t>
      </w:r>
      <w:proofErr w:type="spellEnd"/>
      <w:r w:rsidRPr="00AC2C6D">
        <w:rPr>
          <w:rFonts w:ascii="Times New Roman" w:hAnsi="Times New Roman" w:cs="Times New Roman"/>
          <w:sz w:val="24"/>
          <w:szCs w:val="24"/>
        </w:rPr>
        <w:t xml:space="preserve">, перестрахование, сопровождение договоров страхования) выведены из продающих подразделений центрального офиса в </w:t>
      </w:r>
      <w:proofErr w:type="gramStart"/>
      <w:r w:rsidRPr="00AC2C6D">
        <w:rPr>
          <w:rFonts w:ascii="Times New Roman" w:hAnsi="Times New Roman" w:cs="Times New Roman"/>
          <w:sz w:val="24"/>
          <w:szCs w:val="24"/>
        </w:rPr>
        <w:t>самостоятельный</w:t>
      </w:r>
      <w:proofErr w:type="gramEnd"/>
      <w:r w:rsidRPr="00AC2C6D">
        <w:rPr>
          <w:rFonts w:ascii="Times New Roman" w:hAnsi="Times New Roman" w:cs="Times New Roman"/>
          <w:sz w:val="24"/>
          <w:szCs w:val="24"/>
        </w:rPr>
        <w:t xml:space="preserve"> </w:t>
      </w:r>
      <w:proofErr w:type="spellStart"/>
      <w:r w:rsidRPr="00AC2C6D">
        <w:rPr>
          <w:rFonts w:ascii="Times New Roman" w:hAnsi="Times New Roman" w:cs="Times New Roman"/>
          <w:sz w:val="24"/>
          <w:szCs w:val="24"/>
        </w:rPr>
        <w:t>мидл-офис</w:t>
      </w:r>
      <w:proofErr w:type="spellEnd"/>
      <w:r w:rsidRPr="00AC2C6D">
        <w:rPr>
          <w:rFonts w:ascii="Times New Roman" w:hAnsi="Times New Roman" w:cs="Times New Roman"/>
          <w:sz w:val="24"/>
          <w:szCs w:val="24"/>
        </w:rPr>
        <w:t>. Если этого нет, то неминуем конфликт между продавцами ЦО и регионов и «битва» за раздел объемов продаж и страховые премии.</w:t>
      </w:r>
    </w:p>
    <w:p w:rsidR="0070365A" w:rsidRPr="00AC2C6D" w:rsidRDefault="0070365A" w:rsidP="0070365A">
      <w:pPr>
        <w:spacing w:line="240" w:lineRule="auto"/>
        <w:jc w:val="both"/>
        <w:rPr>
          <w:rFonts w:ascii="Times New Roman" w:hAnsi="Times New Roman" w:cs="Times New Roman"/>
          <w:sz w:val="24"/>
          <w:szCs w:val="24"/>
        </w:rPr>
      </w:pPr>
      <w:r w:rsidRPr="00AC2C6D">
        <w:rPr>
          <w:rFonts w:ascii="Times New Roman" w:hAnsi="Times New Roman" w:cs="Times New Roman"/>
          <w:b/>
          <w:sz w:val="24"/>
          <w:szCs w:val="24"/>
        </w:rPr>
        <w:t>Третья модель</w:t>
      </w:r>
      <w:r w:rsidRPr="00AC2C6D">
        <w:rPr>
          <w:rFonts w:ascii="Times New Roman" w:hAnsi="Times New Roman" w:cs="Times New Roman"/>
          <w:sz w:val="24"/>
          <w:szCs w:val="24"/>
        </w:rPr>
        <w:t xml:space="preserve"> соотношения центральных и региональных продаж построена таким образом, что ЦО выполняет только административные и </w:t>
      </w:r>
      <w:proofErr w:type="spellStart"/>
      <w:r w:rsidRPr="00AC2C6D">
        <w:rPr>
          <w:rFonts w:ascii="Times New Roman" w:hAnsi="Times New Roman" w:cs="Times New Roman"/>
          <w:sz w:val="24"/>
          <w:szCs w:val="24"/>
        </w:rPr>
        <w:t>мидл-офисные</w:t>
      </w:r>
      <w:proofErr w:type="spellEnd"/>
      <w:r w:rsidRPr="00AC2C6D">
        <w:rPr>
          <w:rFonts w:ascii="Times New Roman" w:hAnsi="Times New Roman" w:cs="Times New Roman"/>
          <w:sz w:val="24"/>
          <w:szCs w:val="24"/>
        </w:rPr>
        <w:t xml:space="preserve"> функции (операционной поддержки), а продажи по месту нахождения ЦО осуществляет филиал компании, выполняющий точно такие же функции как и другие филиалы. В разных российских компаниях используются различные организационные структуры продаж.</w:t>
      </w:r>
    </w:p>
    <w:p w:rsidR="0070365A" w:rsidRPr="00AC2C6D" w:rsidRDefault="0070365A" w:rsidP="0070365A">
      <w:pPr>
        <w:pStyle w:val="a7"/>
        <w:spacing w:line="360" w:lineRule="auto"/>
        <w:jc w:val="both"/>
        <w:rPr>
          <w:rFonts w:ascii="Times New Roman" w:hAnsi="Times New Roman" w:cs="Times New Roman"/>
          <w:b/>
          <w:bCs/>
          <w:sz w:val="24"/>
          <w:szCs w:val="24"/>
        </w:rPr>
      </w:pPr>
    </w:p>
    <w:p w:rsidR="0070365A" w:rsidRPr="00AC2C6D" w:rsidRDefault="0070365A" w:rsidP="0070365A">
      <w:pPr>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1. Определить основные организационные структуры продаж страховой компании, указать их достоинства и недостатки.</w:t>
      </w:r>
    </w:p>
    <w:p w:rsidR="0070365A" w:rsidRPr="00AC2C6D" w:rsidRDefault="0070365A" w:rsidP="0070365A">
      <w:pPr>
        <w:rPr>
          <w:rFonts w:ascii="Times New Roman" w:hAnsi="Times New Roman" w:cs="Times New Roman"/>
          <w:sz w:val="24"/>
          <w:szCs w:val="24"/>
        </w:rPr>
      </w:pPr>
      <w:r w:rsidRPr="00AC2C6D">
        <w:rPr>
          <w:rFonts w:ascii="Times New Roman" w:hAnsi="Times New Roman" w:cs="Times New Roman"/>
          <w:sz w:val="24"/>
          <w:szCs w:val="24"/>
        </w:rPr>
        <w:t>2.  Описать модели соотношения центральных и региональных розничных продаж.</w:t>
      </w:r>
    </w:p>
    <w:p w:rsidR="0070365A" w:rsidRPr="00AC2C6D" w:rsidRDefault="0070365A" w:rsidP="0070365A">
      <w:pPr>
        <w:pStyle w:val="a7"/>
        <w:spacing w:line="360" w:lineRule="auto"/>
        <w:rPr>
          <w:rFonts w:ascii="Times New Roman" w:hAnsi="Times New Roman" w:cs="Times New Roman"/>
          <w:smallCaps/>
          <w:color w:val="000000"/>
          <w:sz w:val="24"/>
          <w:szCs w:val="24"/>
        </w:rPr>
      </w:pPr>
      <w:r w:rsidRPr="00AC2C6D">
        <w:rPr>
          <w:rFonts w:ascii="Times New Roman" w:hAnsi="Times New Roman" w:cs="Times New Roman"/>
          <w:smallCaps/>
          <w:color w:val="000000"/>
          <w:sz w:val="24"/>
          <w:szCs w:val="24"/>
        </w:rPr>
        <w:t>3.Сделать вывод.</w:t>
      </w:r>
    </w:p>
    <w:p w:rsidR="0070365A" w:rsidRPr="00AC2C6D" w:rsidRDefault="0070365A" w:rsidP="0070365A">
      <w:pPr>
        <w:rPr>
          <w:rFonts w:ascii="Times New Roman" w:hAnsi="Times New Roman" w:cs="Times New Roman"/>
          <w:sz w:val="24"/>
          <w:szCs w:val="24"/>
        </w:rPr>
      </w:pPr>
    </w:p>
    <w:p w:rsidR="0070365A" w:rsidRPr="00AC2C6D" w:rsidRDefault="0070365A" w:rsidP="0070365A">
      <w:pPr>
        <w:spacing w:line="360" w:lineRule="auto"/>
        <w:rPr>
          <w:rFonts w:ascii="Times New Roman" w:hAnsi="Times New Roman" w:cs="Times New Roman"/>
          <w:b/>
          <w:sz w:val="24"/>
          <w:szCs w:val="24"/>
        </w:rPr>
      </w:pPr>
    </w:p>
    <w:p w:rsidR="00332EB3" w:rsidRPr="00AC2C6D" w:rsidRDefault="00037978" w:rsidP="00332EB3">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332EB3" w:rsidRPr="00AC2C6D">
        <w:rPr>
          <w:rFonts w:ascii="Times New Roman" w:hAnsi="Times New Roman" w:cs="Times New Roman"/>
          <w:b/>
          <w:bCs/>
          <w:color w:val="000000"/>
          <w:sz w:val="24"/>
          <w:szCs w:val="24"/>
        </w:rPr>
        <w:t xml:space="preserve"> № 15</w:t>
      </w:r>
    </w:p>
    <w:p w:rsidR="00332EB3" w:rsidRPr="00AC2C6D" w:rsidRDefault="00332EB3" w:rsidP="00332EB3">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b/>
          <w:bCs/>
          <w:sz w:val="24"/>
          <w:szCs w:val="24"/>
        </w:rPr>
        <w:t xml:space="preserve">  </w:t>
      </w:r>
      <w:r w:rsidRPr="00AC2C6D">
        <w:rPr>
          <w:rFonts w:ascii="Times New Roman" w:hAnsi="Times New Roman" w:cs="Times New Roman"/>
          <w:b/>
          <w:sz w:val="24"/>
          <w:szCs w:val="24"/>
        </w:rPr>
        <w:t>Разработка перечня сетевых посредников, разработка письменного обращения к клиенту.</w:t>
      </w:r>
    </w:p>
    <w:p w:rsidR="00332EB3" w:rsidRPr="00AC2C6D" w:rsidRDefault="00332EB3" w:rsidP="00332EB3">
      <w:pPr>
        <w:spacing w:line="360" w:lineRule="auto"/>
        <w:rPr>
          <w:rFonts w:ascii="Times New Roman" w:hAnsi="Times New Roman" w:cs="Times New Roman"/>
          <w:sz w:val="24"/>
          <w:szCs w:val="24"/>
        </w:rPr>
      </w:pPr>
      <w:r w:rsidRPr="00AC2C6D">
        <w:rPr>
          <w:rFonts w:ascii="Times New Roman" w:hAnsi="Times New Roman" w:cs="Times New Roman"/>
          <w:b/>
          <w:bCs/>
          <w:color w:val="000000"/>
          <w:sz w:val="24"/>
          <w:szCs w:val="24"/>
        </w:rPr>
        <w:t xml:space="preserve">Цель: </w:t>
      </w:r>
      <w:r w:rsidRPr="00AC2C6D">
        <w:rPr>
          <w:rFonts w:ascii="Times New Roman" w:hAnsi="Times New Roman" w:cs="Times New Roman"/>
          <w:sz w:val="24"/>
          <w:szCs w:val="24"/>
        </w:rPr>
        <w:t>Формирование умений и навыков по разработке перечня сетевых посредников, разработке письменного обращения к клиенту.</w:t>
      </w:r>
    </w:p>
    <w:p w:rsidR="00332EB3" w:rsidRPr="00AC2C6D" w:rsidRDefault="00332EB3" w:rsidP="00332EB3">
      <w:pPr>
        <w:pStyle w:val="a7"/>
        <w:spacing w:line="360" w:lineRule="auto"/>
        <w:rPr>
          <w:rFonts w:ascii="Times New Roman" w:hAnsi="Times New Roman" w:cs="Times New Roman"/>
          <w:bCs/>
          <w:color w:val="000000"/>
          <w:sz w:val="24"/>
          <w:szCs w:val="24"/>
        </w:rPr>
      </w:pPr>
      <w:r w:rsidRPr="00AC2C6D">
        <w:rPr>
          <w:rFonts w:ascii="Times New Roman" w:hAnsi="Times New Roman" w:cs="Times New Roman"/>
          <w:b/>
          <w:bCs/>
          <w:color w:val="000000"/>
          <w:sz w:val="24"/>
          <w:szCs w:val="24"/>
        </w:rPr>
        <w:t xml:space="preserve">Оснащенность:  </w:t>
      </w:r>
      <w:r w:rsidRPr="00AC2C6D">
        <w:rPr>
          <w:rFonts w:ascii="Times New Roman" w:hAnsi="Times New Roman" w:cs="Times New Roman"/>
          <w:bCs/>
          <w:color w:val="000000"/>
          <w:sz w:val="24"/>
          <w:szCs w:val="24"/>
        </w:rPr>
        <w:t xml:space="preserve">канцелярские   принадлежности, </w:t>
      </w:r>
      <w:r w:rsidRPr="00AC2C6D">
        <w:rPr>
          <w:rFonts w:ascii="Times New Roman" w:hAnsi="Times New Roman" w:cs="Times New Roman"/>
          <w:sz w:val="24"/>
          <w:szCs w:val="24"/>
        </w:rPr>
        <w:t>инструкционные карты с исходным материалом</w:t>
      </w:r>
      <w:r w:rsidRPr="00AC2C6D">
        <w:rPr>
          <w:rFonts w:ascii="Times New Roman" w:hAnsi="Times New Roman" w:cs="Times New Roman"/>
          <w:bCs/>
          <w:color w:val="000000"/>
          <w:sz w:val="24"/>
          <w:szCs w:val="24"/>
        </w:rPr>
        <w:t>.</w:t>
      </w:r>
    </w:p>
    <w:p w:rsidR="00332EB3" w:rsidRPr="00AC2C6D" w:rsidRDefault="00332EB3" w:rsidP="00332EB3">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1. Виды и формы планирования.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2. Методы разработки плана продаж.</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3. Принципы планирования.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4. Органы планирования, порядок их взаимодействия между собой.</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5. Ключевые показатели эффективности деятельности компании.</w:t>
      </w:r>
    </w:p>
    <w:p w:rsidR="00332EB3" w:rsidRPr="00AC2C6D" w:rsidRDefault="00332EB3" w:rsidP="00332EB3">
      <w:pPr>
        <w:pStyle w:val="a7"/>
        <w:spacing w:line="360" w:lineRule="auto"/>
        <w:jc w:val="center"/>
        <w:rPr>
          <w:rFonts w:ascii="Times New Roman" w:hAnsi="Times New Roman" w:cs="Times New Roman"/>
          <w:b/>
          <w:bCs/>
          <w:sz w:val="24"/>
          <w:szCs w:val="24"/>
        </w:rPr>
      </w:pPr>
      <w:r w:rsidRPr="00AC2C6D">
        <w:rPr>
          <w:rFonts w:ascii="Times New Roman" w:hAnsi="Times New Roman" w:cs="Times New Roman"/>
          <w:b/>
          <w:bCs/>
          <w:sz w:val="24"/>
          <w:szCs w:val="24"/>
        </w:rPr>
        <w:t>Методические указания</w:t>
      </w:r>
    </w:p>
    <w:p w:rsidR="00332EB3" w:rsidRPr="00AC2C6D" w:rsidRDefault="00332EB3" w:rsidP="00332EB3">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 xml:space="preserve">К технологиям прямых продаж относятся:                                                                                                                  </w:t>
      </w:r>
      <w:r w:rsidRPr="00AC2C6D">
        <w:rPr>
          <w:rFonts w:ascii="Times New Roman" w:hAnsi="Times New Roman" w:cs="Times New Roman"/>
          <w:sz w:val="24"/>
          <w:szCs w:val="24"/>
        </w:rPr>
        <w:t xml:space="preserve">1. Технология персональных продаж (офисных и </w:t>
      </w:r>
      <w:proofErr w:type="spellStart"/>
      <w:r w:rsidRPr="00AC2C6D">
        <w:rPr>
          <w:rFonts w:ascii="Times New Roman" w:hAnsi="Times New Roman" w:cs="Times New Roman"/>
          <w:sz w:val="24"/>
          <w:szCs w:val="24"/>
        </w:rPr>
        <w:t>внеофисных</w:t>
      </w:r>
      <w:proofErr w:type="spellEnd"/>
      <w:r w:rsidRPr="00AC2C6D">
        <w:rPr>
          <w:rFonts w:ascii="Times New Roman" w:hAnsi="Times New Roman" w:cs="Times New Roman"/>
          <w:sz w:val="24"/>
          <w:szCs w:val="24"/>
        </w:rPr>
        <w:t>).                                                                     2. Технология управления ключевыми клиентами.                                                                                               3</w:t>
      </w:r>
      <w:r w:rsidRPr="00AC2C6D">
        <w:rPr>
          <w:rFonts w:ascii="Times New Roman" w:hAnsi="Times New Roman" w:cs="Times New Roman"/>
          <w:b/>
          <w:sz w:val="24"/>
          <w:szCs w:val="24"/>
        </w:rPr>
        <w:t xml:space="preserve">. </w:t>
      </w:r>
      <w:r w:rsidRPr="00AC2C6D">
        <w:rPr>
          <w:rFonts w:ascii="Times New Roman" w:hAnsi="Times New Roman" w:cs="Times New Roman"/>
          <w:sz w:val="24"/>
          <w:szCs w:val="24"/>
        </w:rPr>
        <w:t xml:space="preserve">Прямые почтовые и электронные рассылки.                                                                                                                     4. </w:t>
      </w:r>
      <w:proofErr w:type="spellStart"/>
      <w:r w:rsidRPr="00AC2C6D">
        <w:rPr>
          <w:rFonts w:ascii="Times New Roman" w:hAnsi="Times New Roman" w:cs="Times New Roman"/>
          <w:sz w:val="24"/>
          <w:szCs w:val="24"/>
        </w:rPr>
        <w:t>Телемаркетинг</w:t>
      </w:r>
      <w:proofErr w:type="spellEnd"/>
      <w:r w:rsidRPr="00AC2C6D">
        <w:rPr>
          <w:rFonts w:ascii="Times New Roman" w:hAnsi="Times New Roman" w:cs="Times New Roman"/>
          <w:sz w:val="24"/>
          <w:szCs w:val="24"/>
        </w:rPr>
        <w:t xml:space="preserve"> и факс-маркетинг.                                                                                                                                     5</w:t>
      </w:r>
      <w:r w:rsidRPr="00AC2C6D">
        <w:rPr>
          <w:rFonts w:ascii="Times New Roman" w:hAnsi="Times New Roman" w:cs="Times New Roman"/>
          <w:b/>
          <w:sz w:val="24"/>
          <w:szCs w:val="24"/>
        </w:rPr>
        <w:t xml:space="preserve">. </w:t>
      </w:r>
      <w:r w:rsidRPr="00AC2C6D">
        <w:rPr>
          <w:rFonts w:ascii="Times New Roman" w:hAnsi="Times New Roman" w:cs="Times New Roman"/>
          <w:sz w:val="24"/>
          <w:szCs w:val="24"/>
        </w:rPr>
        <w:t>Интернет-маркетинг.</w:t>
      </w:r>
    </w:p>
    <w:p w:rsidR="00332EB3" w:rsidRPr="00AC2C6D" w:rsidRDefault="00332EB3" w:rsidP="00332EB3">
      <w:pPr>
        <w:spacing w:line="240" w:lineRule="auto"/>
        <w:rPr>
          <w:rFonts w:ascii="Times New Roman" w:hAnsi="Times New Roman" w:cs="Times New Roman"/>
          <w:b/>
          <w:sz w:val="24"/>
          <w:szCs w:val="24"/>
        </w:rPr>
      </w:pPr>
      <w:r w:rsidRPr="00AC2C6D">
        <w:rPr>
          <w:rFonts w:ascii="Times New Roman" w:hAnsi="Times New Roman" w:cs="Times New Roman"/>
          <w:b/>
          <w:sz w:val="24"/>
          <w:szCs w:val="24"/>
        </w:rPr>
        <w:t xml:space="preserve">Технологии посреднических продаж включают в себя:                                                                                                  </w:t>
      </w:r>
      <w:r w:rsidRPr="00AC2C6D">
        <w:rPr>
          <w:rFonts w:ascii="Times New Roman" w:hAnsi="Times New Roman" w:cs="Times New Roman"/>
          <w:sz w:val="24"/>
          <w:szCs w:val="24"/>
        </w:rPr>
        <w:t>1. Технологии посреднических сетевых продаж.                                                                                                                  2. Технологии продаж полисов на рабочих местах.                                                                                           3. Технологии банковского страхования.                                                                                                                           4. Технологии агентских продаж.                                                                                                                                    5</w:t>
      </w:r>
      <w:r w:rsidRPr="00AC2C6D">
        <w:rPr>
          <w:rFonts w:ascii="Times New Roman" w:hAnsi="Times New Roman" w:cs="Times New Roman"/>
          <w:b/>
          <w:sz w:val="24"/>
          <w:szCs w:val="24"/>
        </w:rPr>
        <w:t xml:space="preserve">. </w:t>
      </w:r>
      <w:r w:rsidRPr="00AC2C6D">
        <w:rPr>
          <w:rFonts w:ascii="Times New Roman" w:hAnsi="Times New Roman" w:cs="Times New Roman"/>
          <w:sz w:val="24"/>
          <w:szCs w:val="24"/>
        </w:rPr>
        <w:t>Технологии брокерских продаж.</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Внешняя форма делового письма</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Внешняя форма делового письма – это не само его содержание, а то, как это содержание оформлено в письменном виде. </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1. Первое – это обращение к адресату</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Обращение к адресату – это не только выражение уважения к нему, но и некое связующее звено с последующими частями письма, обычно с основным текстом письма. Допустимо использовать простое, формальное обращение: господин, (господа), коллега (коллеги), дамы и господа и др.</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 практике ведения деловой корреспонденции приняты следующие формы обращения: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 Уважаемые господа! (Если неизвестны имена тех, кому адресовано письмо)</w:t>
      </w:r>
      <w:r w:rsidRPr="00AC2C6D">
        <w:rPr>
          <w:rFonts w:ascii="Times New Roman" w:hAnsi="Times New Roman" w:cs="Times New Roman"/>
          <w:sz w:val="24"/>
          <w:szCs w:val="24"/>
        </w:rPr>
        <w:br/>
        <w:t>- Уважаемые коллеги!</w:t>
      </w:r>
      <w:r w:rsidRPr="00AC2C6D">
        <w:rPr>
          <w:rFonts w:ascii="Times New Roman" w:hAnsi="Times New Roman" w:cs="Times New Roman"/>
          <w:sz w:val="24"/>
          <w:szCs w:val="24"/>
        </w:rPr>
        <w:br/>
        <w:t>- Многоуважаемые господа акционеры!</w:t>
      </w:r>
      <w:r w:rsidRPr="00AC2C6D">
        <w:rPr>
          <w:rFonts w:ascii="Times New Roman" w:hAnsi="Times New Roman" w:cs="Times New Roman"/>
          <w:sz w:val="24"/>
          <w:szCs w:val="24"/>
        </w:rPr>
        <w:br/>
        <w:t>- Уважаемый Иван Иванович!</w:t>
      </w:r>
      <w:r w:rsidRPr="00AC2C6D">
        <w:rPr>
          <w:rFonts w:ascii="Times New Roman" w:hAnsi="Times New Roman" w:cs="Times New Roman"/>
          <w:sz w:val="24"/>
          <w:szCs w:val="24"/>
        </w:rPr>
        <w:br/>
        <w:t>- Уважаемая г-жа Смоленская!</w:t>
      </w:r>
      <w:r w:rsidRPr="00AC2C6D">
        <w:rPr>
          <w:rFonts w:ascii="Times New Roman" w:hAnsi="Times New Roman" w:cs="Times New Roman"/>
          <w:sz w:val="24"/>
          <w:szCs w:val="24"/>
        </w:rPr>
        <w:br/>
        <w:t>- Глубокоуважаемый господин судья!</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2. Второе – формат письма</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lastRenderedPageBreak/>
        <w:t>Принято располагать обращение с красной строки, затем делать видимый отступ, и все композиционные части содержания письма (введение, основная часть, заключение) начинать с красной строки.</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3. Третье – Заключительная форма вежливости</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Она располагается 2-ым интервалом ниже последней строки текста письма и предшествует подписи. Этот элемент письма не является обязательным в деловой переписке, но смягчает официальный тон. При этом используются общепринятые формулировки:</w:t>
      </w:r>
      <w:r w:rsidRPr="00AC2C6D">
        <w:rPr>
          <w:rFonts w:ascii="Times New Roman" w:hAnsi="Times New Roman" w:cs="Times New Roman"/>
          <w:sz w:val="24"/>
          <w:szCs w:val="24"/>
        </w:rPr>
        <w:br/>
        <w:t>- С (искренним) уважением,</w:t>
      </w:r>
      <w:r w:rsidRPr="00AC2C6D">
        <w:rPr>
          <w:rFonts w:ascii="Times New Roman" w:hAnsi="Times New Roman" w:cs="Times New Roman"/>
          <w:sz w:val="24"/>
          <w:szCs w:val="24"/>
        </w:rPr>
        <w:br/>
        <w:t>- С благодарностью и уважением,</w:t>
      </w:r>
      <w:r w:rsidRPr="00AC2C6D">
        <w:rPr>
          <w:rFonts w:ascii="Times New Roman" w:hAnsi="Times New Roman" w:cs="Times New Roman"/>
          <w:sz w:val="24"/>
          <w:szCs w:val="24"/>
        </w:rPr>
        <w:br/>
        <w:t>- С глубоким уважением,</w:t>
      </w:r>
      <w:r w:rsidRPr="00AC2C6D">
        <w:rPr>
          <w:rFonts w:ascii="Times New Roman" w:hAnsi="Times New Roman" w:cs="Times New Roman"/>
          <w:sz w:val="24"/>
          <w:szCs w:val="24"/>
        </w:rPr>
        <w:br/>
        <w:t>- Надеемся, что наша просьба не будет затруднительной,</w:t>
      </w:r>
      <w:r w:rsidRPr="00AC2C6D">
        <w:rPr>
          <w:rFonts w:ascii="Times New Roman" w:hAnsi="Times New Roman" w:cs="Times New Roman"/>
          <w:sz w:val="24"/>
          <w:szCs w:val="24"/>
        </w:rPr>
        <w:br/>
        <w:t>- Мы рассчитываем на успешное продолжение сотрудничества,</w:t>
      </w:r>
      <w:r w:rsidRPr="00AC2C6D">
        <w:rPr>
          <w:rFonts w:ascii="Times New Roman" w:hAnsi="Times New Roman" w:cs="Times New Roman"/>
          <w:sz w:val="24"/>
          <w:szCs w:val="24"/>
        </w:rPr>
        <w:br/>
        <w:t>- С уважением,</w:t>
      </w:r>
      <w:r w:rsidRPr="00AC2C6D">
        <w:rPr>
          <w:rFonts w:ascii="Times New Roman" w:hAnsi="Times New Roman" w:cs="Times New Roman"/>
          <w:sz w:val="24"/>
          <w:szCs w:val="24"/>
        </w:rPr>
        <w:br/>
        <w:t>- С наилучшими пожеланиями.</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4. Четвертое – Подпись отправителя</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 деловых письмах принято делать автоматическую подпись, где отправитель фиксирует свое имя, фамилию, отчество по желанию, должность, контакты.</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b/>
          <w:bCs/>
          <w:i/>
          <w:iCs/>
          <w:sz w:val="24"/>
          <w:szCs w:val="24"/>
        </w:rPr>
        <w:t>Пример:</w:t>
      </w:r>
      <w:r w:rsidRPr="00AC2C6D">
        <w:rPr>
          <w:rFonts w:ascii="Times New Roman" w:hAnsi="Times New Roman" w:cs="Times New Roman"/>
          <w:sz w:val="24"/>
          <w:szCs w:val="24"/>
        </w:rPr>
        <w:t> </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   </w:t>
      </w:r>
      <w:r w:rsidRPr="00AC2C6D">
        <w:rPr>
          <w:rFonts w:ascii="Times New Roman" w:hAnsi="Times New Roman" w:cs="Times New Roman"/>
          <w:i/>
          <w:iCs/>
          <w:sz w:val="24"/>
          <w:szCs w:val="24"/>
        </w:rPr>
        <w:t>Уважаемый господин Иванов!</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i/>
          <w:iCs/>
          <w:sz w:val="24"/>
          <w:szCs w:val="24"/>
        </w:rPr>
        <w:t>   В ответ на Ваше письмо, адресованное Петрову И.А., высылаю счет и приложение к договору. Если согласно регламенту Вашей компании приложения к договору недостаточно для оплаты счета, просьба уточнить, какие еще документы необходимы с нашей стороны. Оригиналы документов будут Вам переданы нашим специалистом.</w:t>
      </w:r>
      <w:r w:rsidRPr="00AC2C6D">
        <w:rPr>
          <w:rFonts w:ascii="Times New Roman" w:hAnsi="Times New Roman" w:cs="Times New Roman"/>
          <w:sz w:val="24"/>
          <w:szCs w:val="24"/>
        </w:rPr>
        <w:br/>
      </w:r>
      <w:r w:rsidRPr="00AC2C6D">
        <w:rPr>
          <w:rFonts w:ascii="Times New Roman" w:hAnsi="Times New Roman" w:cs="Times New Roman"/>
          <w:i/>
          <w:iCs/>
          <w:sz w:val="24"/>
          <w:szCs w:val="24"/>
        </w:rPr>
        <w:t>   Если у Вас возникнут вопросы, буду рад предоставить более подробную информацию.</w:t>
      </w:r>
      <w:r w:rsidRPr="00AC2C6D">
        <w:rPr>
          <w:rFonts w:ascii="Times New Roman" w:hAnsi="Times New Roman" w:cs="Times New Roman"/>
          <w:sz w:val="24"/>
          <w:szCs w:val="24"/>
        </w:rPr>
        <w:br/>
      </w:r>
      <w:r w:rsidRPr="00AC2C6D">
        <w:rPr>
          <w:rFonts w:ascii="Times New Roman" w:hAnsi="Times New Roman" w:cs="Times New Roman"/>
          <w:i/>
          <w:iCs/>
          <w:sz w:val="24"/>
          <w:szCs w:val="24"/>
        </w:rPr>
        <w:t> </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i/>
          <w:iCs/>
          <w:sz w:val="24"/>
          <w:szCs w:val="24"/>
        </w:rPr>
        <w:t>   С уважением,</w:t>
      </w:r>
      <w:r w:rsidRPr="00AC2C6D">
        <w:rPr>
          <w:rFonts w:ascii="Times New Roman" w:hAnsi="Times New Roman" w:cs="Times New Roman"/>
          <w:sz w:val="24"/>
          <w:szCs w:val="24"/>
        </w:rPr>
        <w:br/>
      </w:r>
      <w:r w:rsidRPr="00AC2C6D">
        <w:rPr>
          <w:rFonts w:ascii="Times New Roman" w:hAnsi="Times New Roman" w:cs="Times New Roman"/>
          <w:i/>
          <w:iCs/>
          <w:sz w:val="24"/>
          <w:szCs w:val="24"/>
        </w:rPr>
        <w:t>   Сидор Колобков</w:t>
      </w:r>
      <w:r w:rsidRPr="00AC2C6D">
        <w:rPr>
          <w:rFonts w:ascii="Times New Roman" w:hAnsi="Times New Roman" w:cs="Times New Roman"/>
          <w:sz w:val="24"/>
          <w:szCs w:val="24"/>
        </w:rPr>
        <w:br/>
      </w:r>
      <w:r w:rsidRPr="00AC2C6D">
        <w:rPr>
          <w:rFonts w:ascii="Times New Roman" w:hAnsi="Times New Roman" w:cs="Times New Roman"/>
          <w:i/>
          <w:iCs/>
          <w:sz w:val="24"/>
          <w:szCs w:val="24"/>
        </w:rPr>
        <w:t>   Менеджер по работе с клиентам</w:t>
      </w:r>
      <w:proofErr w:type="gramStart"/>
      <w:r w:rsidRPr="00AC2C6D">
        <w:rPr>
          <w:rFonts w:ascii="Times New Roman" w:hAnsi="Times New Roman" w:cs="Times New Roman"/>
          <w:i/>
          <w:iCs/>
          <w:sz w:val="24"/>
          <w:szCs w:val="24"/>
        </w:rPr>
        <w:t>и</w:t>
      </w:r>
      <w:r w:rsidRPr="00AC2C6D">
        <w:rPr>
          <w:rFonts w:ascii="Times New Roman" w:hAnsi="Times New Roman" w:cs="Times New Roman"/>
          <w:sz w:val="24"/>
          <w:szCs w:val="24"/>
        </w:rPr>
        <w:br/>
      </w:r>
      <w:r w:rsidRPr="00AC2C6D">
        <w:rPr>
          <w:rFonts w:ascii="Times New Roman" w:hAnsi="Times New Roman" w:cs="Times New Roman"/>
          <w:i/>
          <w:iCs/>
          <w:sz w:val="24"/>
          <w:szCs w:val="24"/>
        </w:rPr>
        <w:t>   ООО</w:t>
      </w:r>
      <w:proofErr w:type="gramEnd"/>
      <w:r w:rsidRPr="00AC2C6D">
        <w:rPr>
          <w:rFonts w:ascii="Times New Roman" w:hAnsi="Times New Roman" w:cs="Times New Roman"/>
          <w:i/>
          <w:iCs/>
          <w:sz w:val="24"/>
          <w:szCs w:val="24"/>
        </w:rPr>
        <w:t xml:space="preserve"> «Нежный пирог»</w:t>
      </w:r>
      <w:r w:rsidRPr="00AC2C6D">
        <w:rPr>
          <w:rFonts w:ascii="Times New Roman" w:hAnsi="Times New Roman" w:cs="Times New Roman"/>
          <w:sz w:val="24"/>
          <w:szCs w:val="24"/>
        </w:rPr>
        <w:br/>
      </w:r>
      <w:r w:rsidRPr="00AC2C6D">
        <w:rPr>
          <w:rFonts w:ascii="Times New Roman" w:hAnsi="Times New Roman" w:cs="Times New Roman"/>
          <w:i/>
          <w:iCs/>
          <w:sz w:val="24"/>
          <w:szCs w:val="24"/>
        </w:rPr>
        <w:t>   Тел. (495) 123-34-55</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II. Структура содержания делового письма</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1. Определение цели</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Какую мысль Вы хотите донести до адресата, на что вы хотите сделать акцент, что должно остаться в памяти у адресата после прочтения письма.</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2. Введение</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Включает в себя обращение, привлечение внимания с помощью вводной части письма, которая служит для подготовки адресата к восприятию собственно текста документа; может также указывать на причины, вызвавшие составление письма.</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i/>
          <w:iCs/>
          <w:sz w:val="24"/>
          <w:szCs w:val="24"/>
          <w:u w:val="single"/>
        </w:rPr>
        <w:t>Пример</w:t>
      </w:r>
      <w:r w:rsidRPr="00AC2C6D">
        <w:rPr>
          <w:rFonts w:ascii="Times New Roman" w:hAnsi="Times New Roman" w:cs="Times New Roman"/>
          <w:i/>
          <w:iCs/>
          <w:sz w:val="24"/>
          <w:szCs w:val="24"/>
        </w:rPr>
        <w:t>:</w:t>
      </w:r>
      <w:r w:rsidRPr="00AC2C6D">
        <w:rPr>
          <w:rFonts w:ascii="Times New Roman" w:hAnsi="Times New Roman" w:cs="Times New Roman"/>
          <w:sz w:val="24"/>
          <w:szCs w:val="24"/>
        </w:rPr>
        <w:br/>
        <w:t xml:space="preserve">- </w:t>
      </w:r>
      <w:proofErr w:type="gramStart"/>
      <w:r w:rsidRPr="00AC2C6D">
        <w:rPr>
          <w:rFonts w:ascii="Times New Roman" w:hAnsi="Times New Roman" w:cs="Times New Roman"/>
          <w:sz w:val="24"/>
          <w:szCs w:val="24"/>
        </w:rPr>
        <w:t>В связи с...</w:t>
      </w:r>
      <w:r w:rsidRPr="00AC2C6D">
        <w:rPr>
          <w:rFonts w:ascii="Times New Roman" w:hAnsi="Times New Roman" w:cs="Times New Roman"/>
          <w:sz w:val="24"/>
          <w:szCs w:val="24"/>
        </w:rPr>
        <w:br/>
        <w:t>- Приносим свои извинения за задержку с ответом на Ваше письмо…</w:t>
      </w:r>
      <w:r w:rsidRPr="00AC2C6D">
        <w:rPr>
          <w:rFonts w:ascii="Times New Roman" w:hAnsi="Times New Roman" w:cs="Times New Roman"/>
          <w:sz w:val="24"/>
          <w:szCs w:val="24"/>
        </w:rPr>
        <w:br/>
        <w:t>- В рамках  заключенного ранее соглашения мы  считали бы полезным организовать рабочую встречу представителей наших компаний для…</w:t>
      </w:r>
      <w:r w:rsidRPr="00AC2C6D">
        <w:rPr>
          <w:rFonts w:ascii="Times New Roman" w:hAnsi="Times New Roman" w:cs="Times New Roman"/>
          <w:sz w:val="24"/>
          <w:szCs w:val="24"/>
        </w:rPr>
        <w:br/>
        <w:t>- Мы считаем целесообразным…</w:t>
      </w:r>
      <w:r w:rsidRPr="00AC2C6D">
        <w:rPr>
          <w:rFonts w:ascii="Times New Roman" w:hAnsi="Times New Roman" w:cs="Times New Roman"/>
          <w:sz w:val="24"/>
          <w:szCs w:val="24"/>
        </w:rPr>
        <w:br/>
        <w:t>- Учитывая предварительную договоренность, мы считаем целесообразным уточнить сроки…</w:t>
      </w:r>
      <w:r w:rsidRPr="00AC2C6D">
        <w:rPr>
          <w:rFonts w:ascii="Times New Roman" w:hAnsi="Times New Roman" w:cs="Times New Roman"/>
          <w:sz w:val="24"/>
          <w:szCs w:val="24"/>
        </w:rPr>
        <w:br/>
        <w:t>- Мы обращаемся к Вам в связи с необходимостью уточнить/подтвердить и др.</w:t>
      </w:r>
      <w:proofErr w:type="gramEnd"/>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3. Основная часть</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lastRenderedPageBreak/>
        <w:t>Здесь формулируется основная цель письма – предложение/презентация, просьба, информирование, приглашение и др.</w:t>
      </w:r>
      <w:r w:rsidRPr="00AC2C6D">
        <w:rPr>
          <w:rFonts w:ascii="Times New Roman" w:hAnsi="Times New Roman" w:cs="Times New Roman"/>
          <w:sz w:val="24"/>
          <w:szCs w:val="24"/>
        </w:rPr>
        <w:br/>
        <w:t>В основной части письма используются такие формулировки:</w:t>
      </w:r>
      <w:r w:rsidRPr="00AC2C6D">
        <w:rPr>
          <w:rFonts w:ascii="Times New Roman" w:hAnsi="Times New Roman" w:cs="Times New Roman"/>
          <w:sz w:val="24"/>
          <w:szCs w:val="24"/>
        </w:rPr>
        <w:br/>
      </w:r>
      <w:r w:rsidRPr="00AC2C6D">
        <w:rPr>
          <w:rFonts w:ascii="Times New Roman" w:hAnsi="Times New Roman" w:cs="Times New Roman"/>
          <w:i/>
          <w:iCs/>
          <w:sz w:val="24"/>
          <w:szCs w:val="24"/>
        </w:rPr>
        <w:t>- В связи с изложенным, мы бы хотели…</w:t>
      </w:r>
      <w:r w:rsidRPr="00AC2C6D">
        <w:rPr>
          <w:rFonts w:ascii="Times New Roman" w:hAnsi="Times New Roman" w:cs="Times New Roman"/>
          <w:sz w:val="24"/>
          <w:szCs w:val="24"/>
        </w:rPr>
        <w:br/>
      </w:r>
      <w:r w:rsidRPr="00AC2C6D">
        <w:rPr>
          <w:rFonts w:ascii="Times New Roman" w:hAnsi="Times New Roman" w:cs="Times New Roman"/>
          <w:i/>
          <w:iCs/>
          <w:sz w:val="24"/>
          <w:szCs w:val="24"/>
        </w:rPr>
        <w:t>- Наше предложение заключается в следующем….</w:t>
      </w:r>
      <w:r w:rsidRPr="00AC2C6D">
        <w:rPr>
          <w:rFonts w:ascii="Times New Roman" w:hAnsi="Times New Roman" w:cs="Times New Roman"/>
          <w:sz w:val="24"/>
          <w:szCs w:val="24"/>
        </w:rPr>
        <w:br/>
      </w:r>
      <w:r w:rsidRPr="00AC2C6D">
        <w:rPr>
          <w:rFonts w:ascii="Times New Roman" w:hAnsi="Times New Roman" w:cs="Times New Roman"/>
          <w:i/>
          <w:iCs/>
          <w:sz w:val="24"/>
          <w:szCs w:val="24"/>
        </w:rPr>
        <w:t>- Целью предполагаемого соглашения является достижение договоренности по вопросу…</w:t>
      </w:r>
      <w:r w:rsidRPr="00AC2C6D">
        <w:rPr>
          <w:rFonts w:ascii="Times New Roman" w:hAnsi="Times New Roman" w:cs="Times New Roman"/>
          <w:sz w:val="24"/>
          <w:szCs w:val="24"/>
        </w:rPr>
        <w:br/>
      </w:r>
      <w:r w:rsidRPr="00AC2C6D">
        <w:rPr>
          <w:rFonts w:ascii="Times New Roman" w:hAnsi="Times New Roman" w:cs="Times New Roman"/>
          <w:i/>
          <w:iCs/>
          <w:sz w:val="24"/>
          <w:szCs w:val="24"/>
        </w:rPr>
        <w:t>- Согласно заключенному договору…</w:t>
      </w:r>
    </w:p>
    <w:p w:rsidR="00332EB3" w:rsidRPr="00AC2C6D" w:rsidRDefault="00332EB3" w:rsidP="00332EB3">
      <w:pPr>
        <w:spacing w:line="240" w:lineRule="auto"/>
        <w:rPr>
          <w:rFonts w:ascii="Times New Roman" w:hAnsi="Times New Roman" w:cs="Times New Roman"/>
          <w:b/>
          <w:bCs/>
          <w:sz w:val="24"/>
          <w:szCs w:val="24"/>
        </w:rPr>
      </w:pPr>
      <w:r w:rsidRPr="00AC2C6D">
        <w:rPr>
          <w:rFonts w:ascii="Times New Roman" w:hAnsi="Times New Roman" w:cs="Times New Roman"/>
          <w:b/>
          <w:bCs/>
          <w:sz w:val="24"/>
          <w:szCs w:val="24"/>
        </w:rPr>
        <w:t>4. Заключительная часть</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sz w:val="24"/>
          <w:szCs w:val="24"/>
        </w:rPr>
        <w:t>Здесь могут излагаться просьбы, предложения и др., а также фиксируется договоренность о времени следующего контакта, фиксируются сроки ожидания ответа на письмо, выражается отношение к адресату.</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b/>
          <w:bCs/>
          <w:i/>
          <w:iCs/>
          <w:sz w:val="24"/>
          <w:szCs w:val="24"/>
        </w:rPr>
        <w:t>Стандартные формулировки</w:t>
      </w:r>
      <w:r w:rsidRPr="00AC2C6D">
        <w:rPr>
          <w:rFonts w:ascii="Times New Roman" w:hAnsi="Times New Roman" w:cs="Times New Roman"/>
          <w:i/>
          <w:iCs/>
          <w:sz w:val="24"/>
          <w:szCs w:val="24"/>
        </w:rPr>
        <w:t>:</w:t>
      </w:r>
      <w:r w:rsidRPr="00AC2C6D">
        <w:rPr>
          <w:rFonts w:ascii="Times New Roman" w:hAnsi="Times New Roman" w:cs="Times New Roman"/>
          <w:i/>
          <w:iCs/>
          <w:sz w:val="24"/>
          <w:szCs w:val="24"/>
        </w:rPr>
        <w:br/>
        <w:t>- Мы надеемся, что презентационный семинар по направлению поможет Вам найти все интересующие Вас детали.</w:t>
      </w:r>
      <w:r w:rsidRPr="00AC2C6D">
        <w:rPr>
          <w:rFonts w:ascii="Times New Roman" w:hAnsi="Times New Roman" w:cs="Times New Roman"/>
          <w:i/>
          <w:iCs/>
          <w:sz w:val="24"/>
          <w:szCs w:val="24"/>
        </w:rPr>
        <w:br/>
        <w:t>- Если у Вас возникнут вопросы, позвоните нам.</w:t>
      </w:r>
      <w:r w:rsidRPr="00AC2C6D">
        <w:rPr>
          <w:rFonts w:ascii="Times New Roman" w:hAnsi="Times New Roman" w:cs="Times New Roman"/>
          <w:i/>
          <w:iCs/>
          <w:sz w:val="24"/>
          <w:szCs w:val="24"/>
        </w:rPr>
        <w:br/>
        <w:t>- Мы охотно /</w:t>
      </w:r>
      <w:proofErr w:type="gramStart"/>
      <w:r w:rsidRPr="00AC2C6D">
        <w:rPr>
          <w:rFonts w:ascii="Times New Roman" w:hAnsi="Times New Roman" w:cs="Times New Roman"/>
          <w:i/>
          <w:iCs/>
          <w:sz w:val="24"/>
          <w:szCs w:val="24"/>
        </w:rPr>
        <w:t>будем рады ответим</w:t>
      </w:r>
      <w:proofErr w:type="gramEnd"/>
      <w:r w:rsidRPr="00AC2C6D">
        <w:rPr>
          <w:rFonts w:ascii="Times New Roman" w:hAnsi="Times New Roman" w:cs="Times New Roman"/>
          <w:i/>
          <w:iCs/>
          <w:sz w:val="24"/>
          <w:szCs w:val="24"/>
        </w:rPr>
        <w:t xml:space="preserve"> на все Ваши вопросы.</w:t>
      </w:r>
      <w:r w:rsidRPr="00AC2C6D">
        <w:rPr>
          <w:rFonts w:ascii="Times New Roman" w:hAnsi="Times New Roman" w:cs="Times New Roman"/>
          <w:i/>
          <w:iCs/>
          <w:sz w:val="24"/>
          <w:szCs w:val="24"/>
        </w:rPr>
        <w:br/>
        <w:t xml:space="preserve">- </w:t>
      </w:r>
      <w:proofErr w:type="gramStart"/>
      <w:r w:rsidRPr="00AC2C6D">
        <w:rPr>
          <w:rFonts w:ascii="Times New Roman" w:hAnsi="Times New Roman" w:cs="Times New Roman"/>
          <w:i/>
          <w:iCs/>
          <w:sz w:val="24"/>
          <w:szCs w:val="24"/>
        </w:rPr>
        <w:t>Мы искренне надеемся, что наше предложение о сотрудничестве…</w:t>
      </w:r>
      <w:r w:rsidRPr="00AC2C6D">
        <w:rPr>
          <w:rFonts w:ascii="Times New Roman" w:hAnsi="Times New Roman" w:cs="Times New Roman"/>
          <w:i/>
          <w:iCs/>
          <w:sz w:val="24"/>
          <w:szCs w:val="24"/>
        </w:rPr>
        <w:br/>
        <w:t>- Мы надеемся, что представленная информация…</w:t>
      </w:r>
      <w:r w:rsidRPr="00AC2C6D">
        <w:rPr>
          <w:rFonts w:ascii="Times New Roman" w:hAnsi="Times New Roman" w:cs="Times New Roman"/>
          <w:i/>
          <w:iCs/>
          <w:sz w:val="24"/>
          <w:szCs w:val="24"/>
        </w:rPr>
        <w:br/>
        <w:t>- Мы хотели бы получить от Вашего представителя дополнительную информацию о…</w:t>
      </w:r>
      <w:r w:rsidRPr="00AC2C6D">
        <w:rPr>
          <w:rFonts w:ascii="Times New Roman" w:hAnsi="Times New Roman" w:cs="Times New Roman"/>
          <w:i/>
          <w:iCs/>
          <w:sz w:val="24"/>
          <w:szCs w:val="24"/>
        </w:rPr>
        <w:br/>
        <w:t>- Мы рассчитываем на проявление с Вашей стороны интереса к предложенному проекту…</w:t>
      </w:r>
      <w:r w:rsidRPr="00AC2C6D">
        <w:rPr>
          <w:rFonts w:ascii="Times New Roman" w:hAnsi="Times New Roman" w:cs="Times New Roman"/>
          <w:i/>
          <w:iCs/>
          <w:sz w:val="24"/>
          <w:szCs w:val="24"/>
        </w:rPr>
        <w:br/>
        <w:t>- Мы надеемся на получение от Вас ответа…</w:t>
      </w:r>
      <w:r w:rsidRPr="00AC2C6D">
        <w:rPr>
          <w:rFonts w:ascii="Times New Roman" w:hAnsi="Times New Roman" w:cs="Times New Roman"/>
          <w:i/>
          <w:iCs/>
          <w:sz w:val="24"/>
          <w:szCs w:val="24"/>
        </w:rPr>
        <w:br/>
        <w:t>- Мы рассчитываем на проявление с Вашей стороны понимания…</w:t>
      </w:r>
      <w:r w:rsidRPr="00AC2C6D">
        <w:rPr>
          <w:rFonts w:ascii="Times New Roman" w:hAnsi="Times New Roman" w:cs="Times New Roman"/>
          <w:i/>
          <w:iCs/>
          <w:sz w:val="24"/>
          <w:szCs w:val="24"/>
        </w:rPr>
        <w:br/>
        <w:t>- В соответствии с ранее достигнутой договоренностью предлагаем Вам…</w:t>
      </w:r>
      <w:r w:rsidRPr="00AC2C6D">
        <w:rPr>
          <w:rFonts w:ascii="Times New Roman" w:hAnsi="Times New Roman" w:cs="Times New Roman"/>
          <w:i/>
          <w:iCs/>
          <w:sz w:val="24"/>
          <w:szCs w:val="24"/>
        </w:rPr>
        <w:br/>
        <w:t>- Принимая во внимание</w:t>
      </w:r>
      <w:proofErr w:type="gramEnd"/>
      <w:r w:rsidRPr="00AC2C6D">
        <w:rPr>
          <w:rFonts w:ascii="Times New Roman" w:hAnsi="Times New Roman" w:cs="Times New Roman"/>
          <w:i/>
          <w:iCs/>
          <w:sz w:val="24"/>
          <w:szCs w:val="24"/>
        </w:rPr>
        <w:t xml:space="preserve"> изложенные обстоятельства, мы рассчитываем…</w:t>
      </w:r>
      <w:r w:rsidRPr="00AC2C6D">
        <w:rPr>
          <w:rFonts w:ascii="Times New Roman" w:hAnsi="Times New Roman" w:cs="Times New Roman"/>
          <w:i/>
          <w:iCs/>
          <w:sz w:val="24"/>
          <w:szCs w:val="24"/>
        </w:rPr>
        <w:br/>
        <w:t>- Исходя из результатов предварительных переговоров, мы можем предложить Вам…</w:t>
      </w:r>
    </w:p>
    <w:p w:rsidR="00332EB3" w:rsidRPr="00AC2C6D" w:rsidRDefault="00332EB3" w:rsidP="00332EB3">
      <w:pPr>
        <w:spacing w:line="240" w:lineRule="auto"/>
        <w:rPr>
          <w:rFonts w:ascii="Times New Roman" w:hAnsi="Times New Roman" w:cs="Times New Roman"/>
          <w:sz w:val="24"/>
          <w:szCs w:val="24"/>
        </w:rPr>
      </w:pPr>
      <w:r w:rsidRPr="00AC2C6D">
        <w:rPr>
          <w:rFonts w:ascii="Times New Roman" w:hAnsi="Times New Roman" w:cs="Times New Roman"/>
          <w:b/>
          <w:bCs/>
          <w:i/>
          <w:iCs/>
          <w:sz w:val="24"/>
          <w:szCs w:val="24"/>
        </w:rPr>
        <w:t>Письма обычно заканчивают фразами</w:t>
      </w:r>
      <w:r w:rsidRPr="00AC2C6D">
        <w:rPr>
          <w:rFonts w:ascii="Times New Roman" w:hAnsi="Times New Roman" w:cs="Times New Roman"/>
          <w:i/>
          <w:iCs/>
          <w:sz w:val="24"/>
          <w:szCs w:val="24"/>
        </w:rPr>
        <w:t>:</w:t>
      </w:r>
      <w:r w:rsidRPr="00AC2C6D">
        <w:rPr>
          <w:rFonts w:ascii="Times New Roman" w:hAnsi="Times New Roman" w:cs="Times New Roman"/>
          <w:sz w:val="24"/>
          <w:szCs w:val="24"/>
        </w:rPr>
        <w:br/>
        <w:t>- </w:t>
      </w:r>
      <w:r w:rsidRPr="00AC2C6D">
        <w:rPr>
          <w:rFonts w:ascii="Times New Roman" w:hAnsi="Times New Roman" w:cs="Times New Roman"/>
          <w:i/>
          <w:iCs/>
          <w:sz w:val="24"/>
          <w:szCs w:val="24"/>
        </w:rPr>
        <w:t>Надеемся, что наша просьба не будет для Вас затруднительной (обременительной)</w:t>
      </w:r>
      <w:r w:rsidRPr="00AC2C6D">
        <w:rPr>
          <w:rFonts w:ascii="Times New Roman" w:hAnsi="Times New Roman" w:cs="Times New Roman"/>
          <w:i/>
          <w:iCs/>
          <w:sz w:val="24"/>
          <w:szCs w:val="24"/>
        </w:rPr>
        <w:br/>
        <w:t>- Мы рассчитываем на успешное продолжение сотрудничества</w:t>
      </w:r>
    </w:p>
    <w:p w:rsidR="00332EB3" w:rsidRPr="00AC2C6D" w:rsidRDefault="00332EB3" w:rsidP="00332EB3">
      <w:pPr>
        <w:pStyle w:val="a7"/>
        <w:rPr>
          <w:rFonts w:ascii="Times New Roman" w:hAnsi="Times New Roman" w:cs="Times New Roman"/>
          <w:b/>
          <w:bCs/>
          <w:sz w:val="24"/>
          <w:szCs w:val="24"/>
        </w:rPr>
      </w:pPr>
    </w:p>
    <w:p w:rsidR="00332EB3" w:rsidRPr="00AC2C6D" w:rsidRDefault="00332EB3" w:rsidP="00332EB3">
      <w:pPr>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332EB3" w:rsidRPr="00AC2C6D" w:rsidRDefault="00332EB3" w:rsidP="00332EB3">
      <w:pPr>
        <w:rPr>
          <w:rFonts w:ascii="Times New Roman" w:hAnsi="Times New Roman" w:cs="Times New Roman"/>
          <w:sz w:val="24"/>
          <w:szCs w:val="24"/>
        </w:rPr>
      </w:pPr>
      <w:r w:rsidRPr="00AC2C6D">
        <w:rPr>
          <w:rFonts w:ascii="Times New Roman" w:hAnsi="Times New Roman" w:cs="Times New Roman"/>
          <w:sz w:val="24"/>
          <w:szCs w:val="24"/>
        </w:rPr>
        <w:t>1. Ознакомится и отразить  перечень сетевых посредников, руководствуясь методическими указаниями.</w:t>
      </w:r>
    </w:p>
    <w:p w:rsidR="00332EB3" w:rsidRPr="00AC2C6D" w:rsidRDefault="00332EB3" w:rsidP="00332EB3">
      <w:pPr>
        <w:rPr>
          <w:rFonts w:ascii="Times New Roman" w:hAnsi="Times New Roman" w:cs="Times New Roman"/>
          <w:sz w:val="24"/>
          <w:szCs w:val="24"/>
        </w:rPr>
      </w:pPr>
      <w:r w:rsidRPr="00AC2C6D">
        <w:rPr>
          <w:rFonts w:ascii="Times New Roman" w:hAnsi="Times New Roman" w:cs="Times New Roman"/>
          <w:sz w:val="24"/>
          <w:szCs w:val="24"/>
        </w:rPr>
        <w:t>2.  Разработать письменное обращение к клиенту на основании исходного материала.</w:t>
      </w:r>
    </w:p>
    <w:p w:rsidR="00332EB3" w:rsidRPr="00AC2C6D" w:rsidRDefault="00332EB3" w:rsidP="00332EB3">
      <w:pPr>
        <w:rPr>
          <w:rFonts w:ascii="Times New Roman" w:hAnsi="Times New Roman" w:cs="Times New Roman"/>
          <w:sz w:val="24"/>
          <w:szCs w:val="24"/>
        </w:rPr>
      </w:pPr>
      <w:r w:rsidRPr="00AC2C6D">
        <w:rPr>
          <w:rFonts w:ascii="Times New Roman" w:hAnsi="Times New Roman" w:cs="Times New Roman"/>
          <w:sz w:val="24"/>
          <w:szCs w:val="24"/>
        </w:rPr>
        <w:t>3. Сделать вывод по работе.</w:t>
      </w:r>
    </w:p>
    <w:p w:rsidR="0070365A" w:rsidRPr="00AC2C6D" w:rsidRDefault="0070365A" w:rsidP="0001544B">
      <w:pPr>
        <w:shd w:val="clear" w:color="auto" w:fill="FFFFFF"/>
        <w:autoSpaceDE w:val="0"/>
        <w:autoSpaceDN w:val="0"/>
        <w:adjustRightInd w:val="0"/>
        <w:rPr>
          <w:rFonts w:ascii="Times New Roman" w:hAnsi="Times New Roman" w:cs="Times New Roman"/>
          <w:color w:val="000000"/>
          <w:sz w:val="24"/>
          <w:szCs w:val="24"/>
        </w:rPr>
      </w:pPr>
    </w:p>
    <w:p w:rsidR="00AC2C6D" w:rsidRDefault="00037978" w:rsidP="00AC2C6D">
      <w:pPr>
        <w:pStyle w:val="a7"/>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Практическое занятие</w:t>
      </w:r>
      <w:r w:rsidR="00AC2C6D">
        <w:rPr>
          <w:rFonts w:ascii="Times New Roman" w:hAnsi="Times New Roman" w:cs="Times New Roman"/>
          <w:b/>
          <w:bCs/>
          <w:color w:val="000000"/>
          <w:sz w:val="24"/>
          <w:szCs w:val="24"/>
        </w:rPr>
        <w:t xml:space="preserve"> № 16</w:t>
      </w:r>
    </w:p>
    <w:p w:rsidR="00AC2C6D" w:rsidRPr="00AC2C6D" w:rsidRDefault="00AC2C6D" w:rsidP="00AC2C6D">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Тема:</w:t>
      </w:r>
      <w:r w:rsidRPr="00AC2C6D">
        <w:rPr>
          <w:rFonts w:ascii="Times New Roman" w:hAnsi="Times New Roman" w:cs="Times New Roman"/>
          <w:sz w:val="24"/>
          <w:szCs w:val="24"/>
        </w:rPr>
        <w:t xml:space="preserve"> </w:t>
      </w:r>
      <w:r w:rsidRPr="00AC2C6D">
        <w:rPr>
          <w:rFonts w:ascii="Times New Roman" w:hAnsi="Times New Roman" w:cs="Times New Roman"/>
          <w:b/>
          <w:sz w:val="24"/>
          <w:szCs w:val="24"/>
        </w:rPr>
        <w:t>Расчет нормативов в сфере розничных продаж, разработка конкретной технологии продаж.</w:t>
      </w:r>
    </w:p>
    <w:p w:rsidR="00AC2C6D" w:rsidRPr="00AC2C6D" w:rsidRDefault="00AC2C6D" w:rsidP="00AC2C6D">
      <w:pPr>
        <w:pStyle w:val="a7"/>
        <w:spacing w:line="360" w:lineRule="auto"/>
        <w:rPr>
          <w:rFonts w:ascii="Times New Roman" w:hAnsi="Times New Roman" w:cs="Times New Roman"/>
          <w:b/>
          <w:bCs/>
          <w:sz w:val="24"/>
          <w:szCs w:val="24"/>
        </w:rPr>
      </w:pPr>
      <w:r w:rsidRPr="00AC2C6D">
        <w:rPr>
          <w:rFonts w:ascii="Times New Roman" w:hAnsi="Times New Roman" w:cs="Times New Roman"/>
          <w:b/>
          <w:bCs/>
          <w:color w:val="000000"/>
          <w:sz w:val="24"/>
          <w:szCs w:val="24"/>
        </w:rPr>
        <w:t>Цель: сформировать навыки</w:t>
      </w:r>
      <w:r w:rsidRPr="00AC2C6D">
        <w:rPr>
          <w:rFonts w:ascii="Times New Roman" w:hAnsi="Times New Roman" w:cs="Times New Roman"/>
          <w:b/>
          <w:bCs/>
          <w:sz w:val="24"/>
          <w:szCs w:val="24"/>
        </w:rPr>
        <w:t xml:space="preserve"> </w:t>
      </w:r>
      <w:r w:rsidRPr="00AC2C6D">
        <w:rPr>
          <w:rFonts w:ascii="Times New Roman" w:hAnsi="Times New Roman" w:cs="Times New Roman"/>
          <w:b/>
          <w:bCs/>
          <w:color w:val="000000"/>
          <w:sz w:val="24"/>
          <w:szCs w:val="24"/>
        </w:rPr>
        <w:t>р</w:t>
      </w:r>
      <w:r w:rsidRPr="00AC2C6D">
        <w:rPr>
          <w:rFonts w:ascii="Times New Roman" w:hAnsi="Times New Roman" w:cs="Times New Roman"/>
          <w:b/>
          <w:sz w:val="24"/>
          <w:szCs w:val="24"/>
        </w:rPr>
        <w:t>асчета нормативов в сфере розничных продаж</w:t>
      </w:r>
      <w:r w:rsidRPr="00AC2C6D">
        <w:rPr>
          <w:rFonts w:ascii="Times New Roman" w:hAnsi="Times New Roman" w:cs="Times New Roman"/>
          <w:b/>
          <w:bCs/>
          <w:sz w:val="24"/>
          <w:szCs w:val="24"/>
        </w:rPr>
        <w:t>.</w:t>
      </w:r>
    </w:p>
    <w:p w:rsidR="00AC2C6D" w:rsidRPr="00AC2C6D" w:rsidRDefault="00AC2C6D" w:rsidP="00AC2C6D">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Оснащенность:  канцелярские   принадлежности.</w:t>
      </w:r>
    </w:p>
    <w:p w:rsidR="00AC2C6D" w:rsidRPr="00AC2C6D" w:rsidRDefault="00AC2C6D" w:rsidP="00AC2C6D">
      <w:pPr>
        <w:pStyle w:val="a7"/>
        <w:spacing w:line="360" w:lineRule="auto"/>
        <w:rPr>
          <w:rFonts w:ascii="Times New Roman" w:hAnsi="Times New Roman" w:cs="Times New Roman"/>
          <w:b/>
          <w:bCs/>
          <w:color w:val="000000"/>
          <w:sz w:val="24"/>
          <w:szCs w:val="24"/>
        </w:rPr>
      </w:pPr>
      <w:r w:rsidRPr="00AC2C6D">
        <w:rPr>
          <w:rFonts w:ascii="Times New Roman" w:hAnsi="Times New Roman" w:cs="Times New Roman"/>
          <w:b/>
          <w:bCs/>
          <w:color w:val="000000"/>
          <w:sz w:val="24"/>
          <w:szCs w:val="24"/>
        </w:rPr>
        <w:t>Контрольные вопросы:</w:t>
      </w:r>
    </w:p>
    <w:p w:rsidR="00AC2C6D" w:rsidRPr="00AC2C6D" w:rsidRDefault="00AC2C6D" w:rsidP="00AC2C6D">
      <w:pPr>
        <w:numPr>
          <w:ilvl w:val="0"/>
          <w:numId w:val="17"/>
        </w:numPr>
        <w:spacing w:after="0" w:line="360" w:lineRule="auto"/>
        <w:rPr>
          <w:rFonts w:ascii="Times New Roman" w:hAnsi="Times New Roman" w:cs="Times New Roman"/>
          <w:sz w:val="24"/>
          <w:szCs w:val="24"/>
        </w:rPr>
      </w:pPr>
      <w:r w:rsidRPr="00AC2C6D">
        <w:rPr>
          <w:rFonts w:ascii="Times New Roman" w:hAnsi="Times New Roman" w:cs="Times New Roman"/>
          <w:sz w:val="24"/>
          <w:szCs w:val="24"/>
        </w:rPr>
        <w:t>Что такое страховая премия?</w:t>
      </w:r>
    </w:p>
    <w:p w:rsidR="00AC2C6D" w:rsidRPr="00AC2C6D" w:rsidRDefault="00AC2C6D" w:rsidP="00AC2C6D">
      <w:pPr>
        <w:pStyle w:val="a7"/>
        <w:numPr>
          <w:ilvl w:val="0"/>
          <w:numId w:val="17"/>
        </w:numPr>
        <w:spacing w:line="360" w:lineRule="auto"/>
        <w:rPr>
          <w:rFonts w:ascii="Times New Roman" w:hAnsi="Times New Roman" w:cs="Times New Roman"/>
          <w:sz w:val="24"/>
          <w:szCs w:val="24"/>
        </w:rPr>
      </w:pPr>
      <w:r w:rsidRPr="00AC2C6D">
        <w:rPr>
          <w:rFonts w:ascii="Times New Roman" w:hAnsi="Times New Roman" w:cs="Times New Roman"/>
          <w:sz w:val="24"/>
          <w:szCs w:val="24"/>
        </w:rPr>
        <w:t>Что такое брутто  ставка?</w:t>
      </w:r>
    </w:p>
    <w:p w:rsidR="00AC2C6D" w:rsidRPr="00AC2C6D" w:rsidRDefault="00AC2C6D" w:rsidP="00AC2C6D">
      <w:pPr>
        <w:pStyle w:val="a7"/>
        <w:numPr>
          <w:ilvl w:val="0"/>
          <w:numId w:val="17"/>
        </w:numPr>
        <w:spacing w:line="360" w:lineRule="auto"/>
        <w:rPr>
          <w:rFonts w:ascii="Times New Roman" w:hAnsi="Times New Roman" w:cs="Times New Roman"/>
          <w:sz w:val="24"/>
          <w:szCs w:val="24"/>
        </w:rPr>
      </w:pPr>
      <w:r w:rsidRPr="00AC2C6D">
        <w:rPr>
          <w:rFonts w:ascii="Times New Roman" w:hAnsi="Times New Roman" w:cs="Times New Roman"/>
          <w:sz w:val="24"/>
          <w:szCs w:val="24"/>
        </w:rPr>
        <w:t>Что такое  нетто ставка?</w:t>
      </w:r>
    </w:p>
    <w:p w:rsidR="00AC2C6D" w:rsidRPr="00AC2C6D" w:rsidRDefault="00AC2C6D" w:rsidP="00AC2C6D">
      <w:pPr>
        <w:pStyle w:val="a7"/>
        <w:spacing w:line="360" w:lineRule="auto"/>
        <w:ind w:left="360"/>
        <w:jc w:val="center"/>
        <w:rPr>
          <w:rFonts w:ascii="Times New Roman" w:hAnsi="Times New Roman" w:cs="Times New Roman"/>
          <w:b/>
          <w:sz w:val="24"/>
          <w:szCs w:val="24"/>
        </w:rPr>
      </w:pPr>
      <w:r w:rsidRPr="00AC2C6D">
        <w:rPr>
          <w:rFonts w:ascii="Times New Roman" w:hAnsi="Times New Roman" w:cs="Times New Roman"/>
          <w:b/>
          <w:sz w:val="24"/>
          <w:szCs w:val="24"/>
        </w:rPr>
        <w:t>Ход работы</w:t>
      </w:r>
    </w:p>
    <w:p w:rsidR="00AC2C6D" w:rsidRPr="00AC2C6D" w:rsidRDefault="00AC2C6D" w:rsidP="00AC2C6D">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lastRenderedPageBreak/>
        <w:t xml:space="preserve">1.Ответить на вопросы </w:t>
      </w:r>
    </w:p>
    <w:p w:rsidR="00AC2C6D" w:rsidRPr="00AC2C6D" w:rsidRDefault="00AC2C6D" w:rsidP="00AC2C6D">
      <w:pPr>
        <w:pStyle w:val="a7"/>
        <w:spacing w:line="360" w:lineRule="auto"/>
        <w:rPr>
          <w:rFonts w:ascii="Times New Roman" w:hAnsi="Times New Roman" w:cs="Times New Roman"/>
          <w:sz w:val="24"/>
          <w:szCs w:val="24"/>
        </w:rPr>
      </w:pPr>
      <w:r w:rsidRPr="00AC2C6D">
        <w:rPr>
          <w:rFonts w:ascii="Times New Roman" w:hAnsi="Times New Roman" w:cs="Times New Roman"/>
          <w:sz w:val="24"/>
          <w:szCs w:val="24"/>
        </w:rPr>
        <w:t>2. Решить задачи.</w:t>
      </w:r>
    </w:p>
    <w:p w:rsidR="00AC2C6D" w:rsidRPr="00AC2C6D" w:rsidRDefault="00AC2C6D" w:rsidP="00AC2C6D">
      <w:pPr>
        <w:rPr>
          <w:rFonts w:ascii="Times New Roman" w:hAnsi="Times New Roman" w:cs="Times New Roman"/>
          <w:sz w:val="24"/>
          <w:szCs w:val="24"/>
        </w:rPr>
      </w:pPr>
      <w:r w:rsidRPr="00AC2C6D">
        <w:rPr>
          <w:rFonts w:ascii="Times New Roman" w:hAnsi="Times New Roman" w:cs="Times New Roman"/>
          <w:sz w:val="24"/>
          <w:szCs w:val="24"/>
        </w:rPr>
        <w:t>Задача 1. Тарифные ставки в зависимости от стажа водителя следующие (</w:t>
      </w:r>
      <w:proofErr w:type="gramStart"/>
      <w:r w:rsidRPr="00AC2C6D">
        <w:rPr>
          <w:rFonts w:ascii="Times New Roman" w:hAnsi="Times New Roman" w:cs="Times New Roman"/>
          <w:sz w:val="24"/>
          <w:szCs w:val="24"/>
        </w:rPr>
        <w:t>в</w:t>
      </w:r>
      <w:proofErr w:type="gramEnd"/>
      <w:r w:rsidRPr="00AC2C6D">
        <w:rPr>
          <w:rFonts w:ascii="Times New Roman" w:hAnsi="Times New Roman" w:cs="Times New Roman"/>
          <w:sz w:val="24"/>
          <w:szCs w:val="24"/>
        </w:rPr>
        <w:t xml:space="preserve"> % от страховой суммы): до 1 года - 5;</w:t>
      </w:r>
      <w:proofErr w:type="gramStart"/>
      <w:r w:rsidRPr="00AC2C6D">
        <w:rPr>
          <w:rFonts w:ascii="Times New Roman" w:hAnsi="Times New Roman" w:cs="Times New Roman"/>
          <w:sz w:val="24"/>
          <w:szCs w:val="24"/>
        </w:rPr>
        <w:t>8%, от 1 до 5 лет -3,6%, от 5 до 10 лет - 2,9%. Определите страховой взнос транспортной организации потреби</w:t>
      </w:r>
      <w:r w:rsidRPr="00AC2C6D">
        <w:rPr>
          <w:rFonts w:ascii="Times New Roman" w:hAnsi="Times New Roman" w:cs="Times New Roman"/>
          <w:sz w:val="24"/>
          <w:szCs w:val="24"/>
        </w:rPr>
        <w:softHyphen/>
        <w:t>тельской кооперации на год при добровольном страховании граждан</w:t>
      </w:r>
      <w:r w:rsidRPr="00AC2C6D">
        <w:rPr>
          <w:rFonts w:ascii="Times New Roman" w:hAnsi="Times New Roman" w:cs="Times New Roman"/>
          <w:sz w:val="24"/>
          <w:szCs w:val="24"/>
        </w:rPr>
        <w:softHyphen/>
        <w:t>ской ответственности водителей транспортных средств, если в орга</w:t>
      </w:r>
      <w:r w:rsidRPr="00AC2C6D">
        <w:rPr>
          <w:rFonts w:ascii="Times New Roman" w:hAnsi="Times New Roman" w:cs="Times New Roman"/>
          <w:sz w:val="24"/>
          <w:szCs w:val="24"/>
        </w:rPr>
        <w:softHyphen/>
        <w:t>низации работают со стажем работы до 1 года - 4 человека, от 1 года до 5 лет - 3 человека, от 5 до 10 лет - 2 человека.</w:t>
      </w:r>
      <w:proofErr w:type="gramEnd"/>
      <w:r w:rsidRPr="00AC2C6D">
        <w:rPr>
          <w:rFonts w:ascii="Times New Roman" w:hAnsi="Times New Roman" w:cs="Times New Roman"/>
          <w:sz w:val="24"/>
          <w:szCs w:val="24"/>
        </w:rPr>
        <w:t xml:space="preserve"> Страховая сумма гражданской ответственности на каждого водителя составляет 120 тыс. руб.</w:t>
      </w:r>
    </w:p>
    <w:p w:rsidR="00AC2C6D" w:rsidRPr="00AC2C6D" w:rsidRDefault="00AC2C6D" w:rsidP="00AC2C6D">
      <w:pPr>
        <w:rPr>
          <w:rFonts w:ascii="Times New Roman" w:hAnsi="Times New Roman" w:cs="Times New Roman"/>
          <w:sz w:val="24"/>
          <w:szCs w:val="24"/>
        </w:rPr>
      </w:pPr>
    </w:p>
    <w:p w:rsidR="00AC2C6D" w:rsidRPr="00AC2C6D" w:rsidRDefault="00AC2C6D" w:rsidP="00AC2C6D">
      <w:pPr>
        <w:rPr>
          <w:rFonts w:ascii="Times New Roman" w:hAnsi="Times New Roman" w:cs="Times New Roman"/>
          <w:sz w:val="24"/>
          <w:szCs w:val="24"/>
        </w:rPr>
      </w:pPr>
      <w:r w:rsidRPr="00AC2C6D">
        <w:rPr>
          <w:rFonts w:ascii="Times New Roman" w:hAnsi="Times New Roman" w:cs="Times New Roman"/>
          <w:sz w:val="24"/>
          <w:szCs w:val="24"/>
        </w:rPr>
        <w:t>Задача 2. Тарифные ставки в зависимости от стажа водителя следующие (</w:t>
      </w:r>
      <w:proofErr w:type="gramStart"/>
      <w:r w:rsidRPr="00AC2C6D">
        <w:rPr>
          <w:rFonts w:ascii="Times New Roman" w:hAnsi="Times New Roman" w:cs="Times New Roman"/>
          <w:sz w:val="24"/>
          <w:szCs w:val="24"/>
        </w:rPr>
        <w:t>в</w:t>
      </w:r>
      <w:proofErr w:type="gramEnd"/>
      <w:r w:rsidRPr="00AC2C6D">
        <w:rPr>
          <w:rFonts w:ascii="Times New Roman" w:hAnsi="Times New Roman" w:cs="Times New Roman"/>
          <w:sz w:val="24"/>
          <w:szCs w:val="24"/>
        </w:rPr>
        <w:t xml:space="preserve"> % от страховой суммы): до 1 года - 6;</w:t>
      </w:r>
      <w:proofErr w:type="gramStart"/>
      <w:r w:rsidRPr="00AC2C6D">
        <w:rPr>
          <w:rFonts w:ascii="Times New Roman" w:hAnsi="Times New Roman" w:cs="Times New Roman"/>
          <w:sz w:val="24"/>
          <w:szCs w:val="24"/>
        </w:rPr>
        <w:t>8%, от 1 до 5 лет -3,5%, от 5 до 10 лет - 2,9%. Определите страховой взнос транспортной организации потреби</w:t>
      </w:r>
      <w:r w:rsidRPr="00AC2C6D">
        <w:rPr>
          <w:rFonts w:ascii="Times New Roman" w:hAnsi="Times New Roman" w:cs="Times New Roman"/>
          <w:sz w:val="24"/>
          <w:szCs w:val="24"/>
        </w:rPr>
        <w:softHyphen/>
        <w:t>тельской кооперации на год при добровольном страховании граждан</w:t>
      </w:r>
      <w:r w:rsidRPr="00AC2C6D">
        <w:rPr>
          <w:rFonts w:ascii="Times New Roman" w:hAnsi="Times New Roman" w:cs="Times New Roman"/>
          <w:sz w:val="24"/>
          <w:szCs w:val="24"/>
        </w:rPr>
        <w:softHyphen/>
        <w:t>ской ответственности водителей транспортных средств, если в орга</w:t>
      </w:r>
      <w:r w:rsidRPr="00AC2C6D">
        <w:rPr>
          <w:rFonts w:ascii="Times New Roman" w:hAnsi="Times New Roman" w:cs="Times New Roman"/>
          <w:sz w:val="24"/>
          <w:szCs w:val="24"/>
        </w:rPr>
        <w:softHyphen/>
        <w:t>низации работают со стажем работы до 1 года - 7 человека, от 1 года до 5 лет - 2 человека, от 5 до 10 лет - 4 человека.</w:t>
      </w:r>
      <w:proofErr w:type="gramEnd"/>
      <w:r w:rsidRPr="00AC2C6D">
        <w:rPr>
          <w:rFonts w:ascii="Times New Roman" w:hAnsi="Times New Roman" w:cs="Times New Roman"/>
          <w:sz w:val="24"/>
          <w:szCs w:val="24"/>
        </w:rPr>
        <w:t xml:space="preserve"> Страховая сумма гражданской ответственности на каждого водителя составляет 150 тыс. руб.</w:t>
      </w:r>
    </w:p>
    <w:p w:rsidR="00AC2C6D" w:rsidRPr="00AC2C6D" w:rsidRDefault="00AC2C6D" w:rsidP="00AC2C6D">
      <w:pPr>
        <w:rPr>
          <w:rFonts w:ascii="Times New Roman" w:hAnsi="Times New Roman" w:cs="Times New Roman"/>
          <w:sz w:val="24"/>
          <w:szCs w:val="24"/>
        </w:rPr>
      </w:pPr>
    </w:p>
    <w:p w:rsidR="00AC2C6D" w:rsidRPr="00AC2C6D" w:rsidRDefault="00AC2C6D" w:rsidP="00AC2C6D">
      <w:pPr>
        <w:rPr>
          <w:rFonts w:ascii="Times New Roman" w:hAnsi="Times New Roman" w:cs="Times New Roman"/>
          <w:sz w:val="24"/>
          <w:szCs w:val="24"/>
        </w:rPr>
      </w:pPr>
      <w:r w:rsidRPr="00AC2C6D">
        <w:rPr>
          <w:rFonts w:ascii="Times New Roman" w:hAnsi="Times New Roman" w:cs="Times New Roman"/>
          <w:sz w:val="24"/>
          <w:szCs w:val="24"/>
        </w:rPr>
        <w:t>Задача 3. Тарифные ставки в зависимости от стажа водителя следующие (</w:t>
      </w:r>
      <w:proofErr w:type="gramStart"/>
      <w:r w:rsidRPr="00AC2C6D">
        <w:rPr>
          <w:rFonts w:ascii="Times New Roman" w:hAnsi="Times New Roman" w:cs="Times New Roman"/>
          <w:sz w:val="24"/>
          <w:szCs w:val="24"/>
        </w:rPr>
        <w:t>в</w:t>
      </w:r>
      <w:proofErr w:type="gramEnd"/>
      <w:r w:rsidRPr="00AC2C6D">
        <w:rPr>
          <w:rFonts w:ascii="Times New Roman" w:hAnsi="Times New Roman" w:cs="Times New Roman"/>
          <w:sz w:val="24"/>
          <w:szCs w:val="24"/>
        </w:rPr>
        <w:t xml:space="preserve"> % от страховой суммы): до 1 года - 5;</w:t>
      </w:r>
      <w:proofErr w:type="gramStart"/>
      <w:r w:rsidRPr="00AC2C6D">
        <w:rPr>
          <w:rFonts w:ascii="Times New Roman" w:hAnsi="Times New Roman" w:cs="Times New Roman"/>
          <w:sz w:val="24"/>
          <w:szCs w:val="24"/>
        </w:rPr>
        <w:t>8%, от 1 до 5 лет -4,5%, от 5 до 10 лет - 3,9%. Определите страховой взнос транспортной организации потреби</w:t>
      </w:r>
      <w:r w:rsidRPr="00AC2C6D">
        <w:rPr>
          <w:rFonts w:ascii="Times New Roman" w:hAnsi="Times New Roman" w:cs="Times New Roman"/>
          <w:sz w:val="24"/>
          <w:szCs w:val="24"/>
        </w:rPr>
        <w:softHyphen/>
        <w:t>тельской кооперации на год при добровольном страховании граждан</w:t>
      </w:r>
      <w:r w:rsidRPr="00AC2C6D">
        <w:rPr>
          <w:rFonts w:ascii="Times New Roman" w:hAnsi="Times New Roman" w:cs="Times New Roman"/>
          <w:sz w:val="24"/>
          <w:szCs w:val="24"/>
        </w:rPr>
        <w:softHyphen/>
        <w:t>ской ответственности водителей транспортных средств, если в орга</w:t>
      </w:r>
      <w:r w:rsidRPr="00AC2C6D">
        <w:rPr>
          <w:rFonts w:ascii="Times New Roman" w:hAnsi="Times New Roman" w:cs="Times New Roman"/>
          <w:sz w:val="24"/>
          <w:szCs w:val="24"/>
        </w:rPr>
        <w:softHyphen/>
        <w:t>низации работают со стажем работы до 1 года - 6 человека, от 1 года до 5 лет - 5 человека, от 5 до 10 лет - 8 человека.</w:t>
      </w:r>
      <w:proofErr w:type="gramEnd"/>
      <w:r w:rsidRPr="00AC2C6D">
        <w:rPr>
          <w:rFonts w:ascii="Times New Roman" w:hAnsi="Times New Roman" w:cs="Times New Roman"/>
          <w:sz w:val="24"/>
          <w:szCs w:val="24"/>
        </w:rPr>
        <w:t xml:space="preserve"> Страховая сумма гражданской ответственности на каждого водителя составляет 250 тыс. руб.</w:t>
      </w:r>
    </w:p>
    <w:p w:rsidR="00AC2C6D" w:rsidRPr="00AC2C6D" w:rsidRDefault="00AC2C6D" w:rsidP="00AC2C6D">
      <w:pPr>
        <w:rPr>
          <w:rFonts w:ascii="Times New Roman" w:hAnsi="Times New Roman" w:cs="Times New Roman"/>
          <w:sz w:val="24"/>
          <w:szCs w:val="24"/>
        </w:rPr>
      </w:pPr>
    </w:p>
    <w:p w:rsidR="00AC2C6D" w:rsidRPr="00AC2C6D" w:rsidRDefault="00AC2C6D" w:rsidP="0001544B">
      <w:pPr>
        <w:shd w:val="clear" w:color="auto" w:fill="FFFFFF"/>
        <w:autoSpaceDE w:val="0"/>
        <w:autoSpaceDN w:val="0"/>
        <w:adjustRightInd w:val="0"/>
        <w:rPr>
          <w:rFonts w:ascii="Times New Roman" w:hAnsi="Times New Roman" w:cs="Times New Roman"/>
          <w:color w:val="000000"/>
          <w:sz w:val="24"/>
          <w:szCs w:val="24"/>
        </w:rPr>
      </w:pPr>
    </w:p>
    <w:p w:rsidR="0001544B" w:rsidRPr="00AC2C6D" w:rsidRDefault="0001544B" w:rsidP="0001544B">
      <w:pPr>
        <w:rPr>
          <w:rFonts w:ascii="Times New Roman" w:hAnsi="Times New Roman" w:cs="Times New Roman"/>
          <w:sz w:val="24"/>
          <w:szCs w:val="24"/>
        </w:rPr>
      </w:pPr>
    </w:p>
    <w:p w:rsidR="0001544B" w:rsidRPr="00AC2C6D" w:rsidRDefault="0001544B" w:rsidP="0001544B">
      <w:pPr>
        <w:rPr>
          <w:rFonts w:ascii="Times New Roman" w:hAnsi="Times New Roman" w:cs="Times New Roman"/>
          <w:sz w:val="24"/>
          <w:szCs w:val="24"/>
        </w:rPr>
      </w:pPr>
    </w:p>
    <w:p w:rsidR="00323274" w:rsidRPr="00AC2C6D" w:rsidRDefault="00323274">
      <w:pPr>
        <w:rPr>
          <w:rFonts w:ascii="Times New Roman" w:hAnsi="Times New Roman" w:cs="Times New Roman"/>
          <w:sz w:val="24"/>
          <w:szCs w:val="24"/>
        </w:rPr>
      </w:pPr>
    </w:p>
    <w:sectPr w:rsidR="00323274" w:rsidRPr="00AC2C6D" w:rsidSect="00FE2DD2">
      <w:pgSz w:w="11906" w:h="16838"/>
      <w:pgMar w:top="360" w:right="566" w:bottom="36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3in;height:3in" o:bullet="t"/>
    </w:pict>
  </w:numPicBullet>
  <w:abstractNum w:abstractNumId="0">
    <w:nsid w:val="03283E3A"/>
    <w:multiLevelType w:val="multilevel"/>
    <w:tmpl w:val="D0888E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F35E31"/>
    <w:multiLevelType w:val="multilevel"/>
    <w:tmpl w:val="B18A8B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17525241"/>
    <w:multiLevelType w:val="multilevel"/>
    <w:tmpl w:val="8362D0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C073EBB"/>
    <w:multiLevelType w:val="hybridMultilevel"/>
    <w:tmpl w:val="ED5EF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0D63478"/>
    <w:multiLevelType w:val="hybridMultilevel"/>
    <w:tmpl w:val="B71AD2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85431D0"/>
    <w:multiLevelType w:val="multilevel"/>
    <w:tmpl w:val="724686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45284CFB"/>
    <w:multiLevelType w:val="multilevel"/>
    <w:tmpl w:val="E8B02E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D0E5E3E"/>
    <w:multiLevelType w:val="multilevel"/>
    <w:tmpl w:val="91363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364AB0"/>
    <w:multiLevelType w:val="hybridMultilevel"/>
    <w:tmpl w:val="ED5EF0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BA75FFB"/>
    <w:multiLevelType w:val="multilevel"/>
    <w:tmpl w:val="ED800CE4"/>
    <w:lvl w:ilvl="0">
      <w:start w:val="1"/>
      <w:numFmt w:val="decimal"/>
      <w:lvlText w:val="%1."/>
      <w:lvlJc w:val="left"/>
      <w:pPr>
        <w:tabs>
          <w:tab w:val="num" w:pos="502"/>
        </w:tabs>
        <w:ind w:left="502" w:hanging="360"/>
      </w:pPr>
      <w:rPr>
        <w:rFonts w:cs="Times New Roman"/>
      </w:rPr>
    </w:lvl>
    <w:lvl w:ilvl="1" w:tentative="1">
      <w:start w:val="1"/>
      <w:numFmt w:val="decimal"/>
      <w:lvlText w:val="%2."/>
      <w:lvlJc w:val="left"/>
      <w:pPr>
        <w:tabs>
          <w:tab w:val="num" w:pos="1222"/>
        </w:tabs>
        <w:ind w:left="1222" w:hanging="360"/>
      </w:pPr>
      <w:rPr>
        <w:rFonts w:cs="Times New Roman"/>
      </w:rPr>
    </w:lvl>
    <w:lvl w:ilvl="2" w:tentative="1">
      <w:start w:val="1"/>
      <w:numFmt w:val="decimal"/>
      <w:lvlText w:val="%3."/>
      <w:lvlJc w:val="left"/>
      <w:pPr>
        <w:tabs>
          <w:tab w:val="num" w:pos="1942"/>
        </w:tabs>
        <w:ind w:left="1942" w:hanging="360"/>
      </w:pPr>
      <w:rPr>
        <w:rFonts w:cs="Times New Roman"/>
      </w:rPr>
    </w:lvl>
    <w:lvl w:ilvl="3" w:tentative="1">
      <w:start w:val="1"/>
      <w:numFmt w:val="decimal"/>
      <w:lvlText w:val="%4."/>
      <w:lvlJc w:val="left"/>
      <w:pPr>
        <w:tabs>
          <w:tab w:val="num" w:pos="2662"/>
        </w:tabs>
        <w:ind w:left="2662" w:hanging="360"/>
      </w:pPr>
      <w:rPr>
        <w:rFonts w:cs="Times New Roman"/>
      </w:rPr>
    </w:lvl>
    <w:lvl w:ilvl="4" w:tentative="1">
      <w:start w:val="1"/>
      <w:numFmt w:val="decimal"/>
      <w:lvlText w:val="%5."/>
      <w:lvlJc w:val="left"/>
      <w:pPr>
        <w:tabs>
          <w:tab w:val="num" w:pos="3382"/>
        </w:tabs>
        <w:ind w:left="3382" w:hanging="360"/>
      </w:pPr>
      <w:rPr>
        <w:rFonts w:cs="Times New Roman"/>
      </w:rPr>
    </w:lvl>
    <w:lvl w:ilvl="5" w:tentative="1">
      <w:start w:val="1"/>
      <w:numFmt w:val="decimal"/>
      <w:lvlText w:val="%6."/>
      <w:lvlJc w:val="left"/>
      <w:pPr>
        <w:tabs>
          <w:tab w:val="num" w:pos="4102"/>
        </w:tabs>
        <w:ind w:left="4102" w:hanging="360"/>
      </w:pPr>
      <w:rPr>
        <w:rFonts w:cs="Times New Roman"/>
      </w:rPr>
    </w:lvl>
    <w:lvl w:ilvl="6" w:tentative="1">
      <w:start w:val="1"/>
      <w:numFmt w:val="decimal"/>
      <w:lvlText w:val="%7."/>
      <w:lvlJc w:val="left"/>
      <w:pPr>
        <w:tabs>
          <w:tab w:val="num" w:pos="4822"/>
        </w:tabs>
        <w:ind w:left="4822" w:hanging="360"/>
      </w:pPr>
      <w:rPr>
        <w:rFonts w:cs="Times New Roman"/>
      </w:rPr>
    </w:lvl>
    <w:lvl w:ilvl="7" w:tentative="1">
      <w:start w:val="1"/>
      <w:numFmt w:val="decimal"/>
      <w:lvlText w:val="%8."/>
      <w:lvlJc w:val="left"/>
      <w:pPr>
        <w:tabs>
          <w:tab w:val="num" w:pos="5542"/>
        </w:tabs>
        <w:ind w:left="5542" w:hanging="360"/>
      </w:pPr>
      <w:rPr>
        <w:rFonts w:cs="Times New Roman"/>
      </w:rPr>
    </w:lvl>
    <w:lvl w:ilvl="8" w:tentative="1">
      <w:start w:val="1"/>
      <w:numFmt w:val="decimal"/>
      <w:lvlText w:val="%9."/>
      <w:lvlJc w:val="left"/>
      <w:pPr>
        <w:tabs>
          <w:tab w:val="num" w:pos="6262"/>
        </w:tabs>
        <w:ind w:left="6262" w:hanging="360"/>
      </w:pPr>
      <w:rPr>
        <w:rFonts w:cs="Times New Roman"/>
      </w:rPr>
    </w:lvl>
  </w:abstractNum>
  <w:abstractNum w:abstractNumId="10">
    <w:nsid w:val="67F86597"/>
    <w:multiLevelType w:val="multilevel"/>
    <w:tmpl w:val="25EE87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B9926FB"/>
    <w:multiLevelType w:val="hybridMultilevel"/>
    <w:tmpl w:val="FFB2E01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70A415B0"/>
    <w:multiLevelType w:val="multilevel"/>
    <w:tmpl w:val="675E22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73876149"/>
    <w:multiLevelType w:val="multilevel"/>
    <w:tmpl w:val="02FAB1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53F4EEB"/>
    <w:multiLevelType w:val="multilevel"/>
    <w:tmpl w:val="BABEC31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BE722A5"/>
    <w:multiLevelType w:val="multilevel"/>
    <w:tmpl w:val="9C2253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8"/>
  </w:num>
  <w:num w:numId="3">
    <w:abstractNumId w:val="5"/>
  </w:num>
  <w:num w:numId="4">
    <w:abstractNumId w:val="14"/>
  </w:num>
  <w:num w:numId="5">
    <w:abstractNumId w:val="1"/>
  </w:num>
  <w:num w:numId="6">
    <w:abstractNumId w:val="13"/>
  </w:num>
  <w:num w:numId="7">
    <w:abstractNumId w:val="6"/>
  </w:num>
  <w:num w:numId="8">
    <w:abstractNumId w:val="10"/>
  </w:num>
  <w:num w:numId="9">
    <w:abstractNumId w:val="15"/>
  </w:num>
  <w:num w:numId="10">
    <w:abstractNumId w:val="0"/>
  </w:num>
  <w:num w:numId="11">
    <w:abstractNumId w:val="7"/>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9"/>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characterSpacingControl w:val="doNotCompress"/>
  <w:doNotValidateAgainstSchema/>
  <w:doNotDemarcateInvalidXml/>
  <w:compat/>
  <w:rsids>
    <w:rsidRoot w:val="00323274"/>
    <w:rsid w:val="0001544B"/>
    <w:rsid w:val="00037978"/>
    <w:rsid w:val="00187ABF"/>
    <w:rsid w:val="001F76AD"/>
    <w:rsid w:val="00235F12"/>
    <w:rsid w:val="00323274"/>
    <w:rsid w:val="00332EB3"/>
    <w:rsid w:val="00443576"/>
    <w:rsid w:val="00487126"/>
    <w:rsid w:val="004B0337"/>
    <w:rsid w:val="005D7771"/>
    <w:rsid w:val="00632824"/>
    <w:rsid w:val="00686A7B"/>
    <w:rsid w:val="0070365A"/>
    <w:rsid w:val="0070367C"/>
    <w:rsid w:val="009536C2"/>
    <w:rsid w:val="009C71FD"/>
    <w:rsid w:val="00A41C2F"/>
    <w:rsid w:val="00A668A7"/>
    <w:rsid w:val="00AC2C6D"/>
    <w:rsid w:val="00B874AC"/>
    <w:rsid w:val="00C455D2"/>
    <w:rsid w:val="00CE5376"/>
    <w:rsid w:val="00DF6922"/>
    <w:rsid w:val="00E3751B"/>
    <w:rsid w:val="00F10322"/>
    <w:rsid w:val="00FE2DD2"/>
    <w:rsid w:val="00FF36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274"/>
    <w:rPr>
      <w:rFonts w:ascii="Calibri" w:hAnsi="Calibri" w:cs="Calibri"/>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23274"/>
    <w:pPr>
      <w:spacing w:before="100" w:beforeAutospacing="1" w:after="100" w:afterAutospacing="1" w:line="240" w:lineRule="auto"/>
    </w:pPr>
    <w:rPr>
      <w:rFonts w:ascii="Times New Roman" w:hAnsi="Times New Roman" w:cs="Times New Roman"/>
      <w:sz w:val="24"/>
      <w:szCs w:val="24"/>
      <w:lang w:eastAsia="ru-RU"/>
    </w:rPr>
  </w:style>
  <w:style w:type="paragraph" w:styleId="a4">
    <w:name w:val="Balloon Text"/>
    <w:basedOn w:val="a"/>
    <w:link w:val="a5"/>
    <w:uiPriority w:val="99"/>
    <w:semiHidden/>
    <w:unhideWhenUsed/>
    <w:rsid w:val="00187AB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87ABF"/>
    <w:rPr>
      <w:rFonts w:ascii="Tahoma" w:hAnsi="Tahoma" w:cs="Tahoma"/>
      <w:sz w:val="16"/>
      <w:szCs w:val="16"/>
      <w:lang w:eastAsia="en-US"/>
    </w:rPr>
  </w:style>
  <w:style w:type="paragraph" w:styleId="a6">
    <w:name w:val="List Paragraph"/>
    <w:basedOn w:val="a"/>
    <w:uiPriority w:val="34"/>
    <w:qFormat/>
    <w:rsid w:val="009C71FD"/>
    <w:pPr>
      <w:ind w:left="720"/>
      <w:contextualSpacing/>
    </w:pPr>
  </w:style>
  <w:style w:type="paragraph" w:customStyle="1" w:styleId="1">
    <w:name w:val="Абзац списка1"/>
    <w:basedOn w:val="a"/>
    <w:uiPriority w:val="99"/>
    <w:rsid w:val="0070365A"/>
    <w:pPr>
      <w:ind w:left="720"/>
    </w:pPr>
  </w:style>
  <w:style w:type="paragraph" w:styleId="a7">
    <w:name w:val="No Spacing"/>
    <w:uiPriority w:val="99"/>
    <w:qFormat/>
    <w:rsid w:val="0070365A"/>
    <w:pPr>
      <w:spacing w:after="0" w:line="240" w:lineRule="auto"/>
    </w:pPr>
    <w:rPr>
      <w:rFonts w:ascii="Calibri" w:hAnsi="Calibri" w:cs="Calibri"/>
      <w:lang w:eastAsia="en-US"/>
    </w:rPr>
  </w:style>
  <w:style w:type="character" w:customStyle="1" w:styleId="apple-converted-space">
    <w:name w:val="apple-converted-space"/>
    <w:rsid w:val="0070365A"/>
  </w:style>
  <w:style w:type="character" w:styleId="a8">
    <w:name w:val="Hyperlink"/>
    <w:uiPriority w:val="99"/>
    <w:semiHidden/>
    <w:unhideWhenUsed/>
    <w:rsid w:val="007036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18" Type="http://schemas.openxmlformats.org/officeDocument/2006/relationships/image" Target="media/image13.wmf"/><Relationship Id="rId26" Type="http://schemas.openxmlformats.org/officeDocument/2006/relationships/image" Target="media/image19.wmf"/><Relationship Id="rId3" Type="http://schemas.openxmlformats.org/officeDocument/2006/relationships/settings" Target="settings.xml"/><Relationship Id="rId21" Type="http://schemas.openxmlformats.org/officeDocument/2006/relationships/image" Target="media/image15.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oleObject" Target="embeddings/oleObject1.bin"/><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wmf"/><Relationship Id="rId20" Type="http://schemas.openxmlformats.org/officeDocument/2006/relationships/image" Target="media/image14.wmf"/><Relationship Id="rId29"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7.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6.wmf"/><Relationship Id="rId28" Type="http://schemas.openxmlformats.org/officeDocument/2006/relationships/image" Target="media/image21.png"/><Relationship Id="rId10" Type="http://schemas.openxmlformats.org/officeDocument/2006/relationships/image" Target="media/image6.wmf"/><Relationship Id="rId19" Type="http://schemas.openxmlformats.org/officeDocument/2006/relationships/oleObject" Target="embeddings/oleObject2.bin"/><Relationship Id="rId31" Type="http://schemas.openxmlformats.org/officeDocument/2006/relationships/hyperlink" Target="http://ru.wikipedia.org/wiki/%D0%A1%D0%B5%D0%B3%D0%BC%D0%B5%D0%BD%D1%82_%D1%80%D1%8B%D0%BD%D0%BA%D0%B0"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oleObject" Target="embeddings/oleObject3.bin"/><Relationship Id="rId27" Type="http://schemas.openxmlformats.org/officeDocument/2006/relationships/image" Target="media/image20.wmf"/><Relationship Id="rId30" Type="http://schemas.openxmlformats.org/officeDocument/2006/relationships/hyperlink" Target="http://ru.wikipedia.org/wiki/%D0%A0%D1%8B%D0%BD%D0%BE%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11654</Words>
  <Characters>66432</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Инструкционная карта по выполнению </vt:lpstr>
    </vt:vector>
  </TitlesOfParts>
  <Company>Microsoft</Company>
  <LinksUpToDate>false</LinksUpToDate>
  <CharactersWithSpaces>77931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Инструкционная карта по выполнению</dc:title>
  <dc:creator>Admin</dc:creator>
  <cp:lastModifiedBy>ИРИШКА</cp:lastModifiedBy>
  <cp:revision>8</cp:revision>
  <dcterms:created xsi:type="dcterms:W3CDTF">2015-05-15T17:32:00Z</dcterms:created>
  <dcterms:modified xsi:type="dcterms:W3CDTF">2015-05-15T17:45:00Z</dcterms:modified>
</cp:coreProperties>
</file>