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ECE" w:rsidRDefault="007828A6">
      <w:pPr>
        <w:jc w:val="right"/>
      </w:pPr>
      <w:r>
        <w:rPr>
          <w:b/>
          <w:bCs/>
        </w:rPr>
        <w:t>Приложение 1.</w:t>
      </w:r>
      <w:r w:rsidRPr="008C06DE">
        <w:rPr>
          <w:b/>
          <w:bCs/>
        </w:rPr>
        <w:t>1</w:t>
      </w:r>
    </w:p>
    <w:p w:rsidR="00CE4ECE" w:rsidRDefault="007828A6">
      <w:pPr>
        <w:jc w:val="right"/>
      </w:pPr>
      <w:r>
        <w:rPr>
          <w:b/>
          <w:bCs/>
        </w:rPr>
        <w:t>к</w:t>
      </w:r>
      <w:r w:rsidRPr="008C06DE">
        <w:rPr>
          <w:b/>
          <w:bCs/>
        </w:rPr>
        <w:t xml:space="preserve"> </w:t>
      </w:r>
      <w:r>
        <w:rPr>
          <w:b/>
          <w:bCs/>
        </w:rPr>
        <w:t>ОПОП</w:t>
      </w:r>
      <w:r w:rsidRPr="008C06DE">
        <w:rPr>
          <w:b/>
          <w:bCs/>
        </w:rPr>
        <w:t>-</w:t>
      </w:r>
      <w:r>
        <w:rPr>
          <w:b/>
          <w:bCs/>
        </w:rPr>
        <w:t>П</w:t>
      </w:r>
      <w:r w:rsidRPr="008C06DE">
        <w:rPr>
          <w:b/>
          <w:bCs/>
        </w:rPr>
        <w:t xml:space="preserve"> </w:t>
      </w:r>
      <w:r>
        <w:rPr>
          <w:b/>
          <w:bCs/>
        </w:rPr>
        <w:t>по</w:t>
      </w:r>
      <w:r w:rsidRPr="008C06DE">
        <w:rPr>
          <w:b/>
          <w:bCs/>
        </w:rPr>
        <w:t xml:space="preserve"> специальности</w:t>
      </w:r>
    </w:p>
    <w:p w:rsidR="00CE4ECE" w:rsidRDefault="007828A6">
      <w:pPr>
        <w:jc w:val="right"/>
      </w:pPr>
      <w:r w:rsidRPr="008C06DE">
        <w:rPr>
          <w:b/>
          <w:bCs/>
        </w:rPr>
        <w:t>09.02.06 Сетевое и системное администрирование</w:t>
      </w:r>
    </w:p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7828A6">
      <w:pPr>
        <w:pStyle w:val="3"/>
        <w:jc w:val="center"/>
      </w:pPr>
      <w:r>
        <w:t>Рабочая</w:t>
      </w:r>
      <w:r w:rsidRPr="008C06DE">
        <w:rPr>
          <w:lang w:val="ru-RU"/>
        </w:rPr>
        <w:t xml:space="preserve"> </w:t>
      </w:r>
      <w:r>
        <w:t>программа</w:t>
      </w:r>
      <w:r w:rsidRPr="008C06DE">
        <w:rPr>
          <w:lang w:val="ru-RU"/>
        </w:rPr>
        <w:t xml:space="preserve"> </w:t>
      </w:r>
      <w:r>
        <w:t>профессионального</w:t>
      </w:r>
      <w:r w:rsidRPr="008C06DE">
        <w:rPr>
          <w:lang w:val="ru-RU"/>
        </w:rPr>
        <w:t xml:space="preserve"> </w:t>
      </w:r>
      <w:r>
        <w:t>модуля</w:t>
      </w:r>
    </w:p>
    <w:p w:rsidR="00CE4ECE" w:rsidRDefault="007828A6">
      <w:pPr>
        <w:pStyle w:val="3"/>
        <w:jc w:val="center"/>
      </w:pPr>
      <w:r w:rsidRPr="008C06DE">
        <w:rPr>
          <w:lang w:val="ru-RU"/>
        </w:rPr>
        <w:t>«ПМ.01 Настройка сетевой инфраструктуры»</w:t>
      </w:r>
    </w:p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CE4ECE"/>
    <w:p w:rsidR="00CE4ECE" w:rsidRDefault="007828A6">
      <w:pPr>
        <w:jc w:val="center"/>
      </w:pPr>
      <w:r>
        <w:rPr>
          <w:b/>
          <w:bCs/>
        </w:rPr>
        <w:t>2026 г.</w:t>
      </w:r>
    </w:p>
    <w:p w:rsidR="00CE4ECE" w:rsidRDefault="007828A6">
      <w:pPr>
        <w:pStyle w:val="1"/>
      </w:pPr>
      <w:r>
        <w:lastRenderedPageBreak/>
        <w:t>1. Общая характеристика РАБОЧЕЙ ПРОГРАММЫ ПРОФЕССИОНАЛЬНОГО МОДУЛЯ</w:t>
      </w:r>
    </w:p>
    <w:p w:rsidR="00CE4ECE" w:rsidRPr="008C06DE" w:rsidRDefault="007828A6">
      <w:pPr>
        <w:pStyle w:val="1f2"/>
        <w:jc w:val="center"/>
        <w:rPr>
          <w:lang w:val="ru-RU"/>
        </w:rPr>
      </w:pPr>
      <w:r>
        <w:rPr>
          <w:lang w:val="ru-RU"/>
        </w:rPr>
        <w:t>«ПМ.01 Настройка сетевой инфраструктуры»</w:t>
      </w:r>
    </w:p>
    <w:p w:rsidR="00CE4ECE" w:rsidRPr="008C06DE" w:rsidRDefault="007828A6">
      <w:pPr>
        <w:pStyle w:val="1f2"/>
        <w:jc w:val="center"/>
        <w:rPr>
          <w:lang w:val="ru-RU"/>
        </w:rPr>
      </w:pPr>
      <w:r>
        <w:rPr>
          <w:rFonts w:ascii="Segoe UI" w:eastAsia="Segoe UI" w:hAnsi="Segoe UI" w:cs="Segoe UI"/>
          <w:vertAlign w:val="superscript"/>
          <w:lang w:val="ru-RU"/>
        </w:rPr>
        <w:t>код и наименование модуля</w:t>
      </w:r>
    </w:p>
    <w:p w:rsidR="00CE4ECE" w:rsidRDefault="007828A6">
      <w:pPr>
        <w:pStyle w:val="2"/>
      </w:pPr>
      <w:r>
        <w:rPr>
          <w:lang w:val="ru-RU"/>
        </w:rPr>
        <w:t xml:space="preserve">1.1 </w:t>
      </w:r>
      <w:r>
        <w:t xml:space="preserve">Цель и место профессионального модуля </w:t>
      </w:r>
      <w:r>
        <w:t xml:space="preserve">в структуре образовательной программы </w:t>
      </w:r>
    </w:p>
    <w:p w:rsidR="00CE4ECE" w:rsidRDefault="007828A6">
      <w:pPr>
        <w:pStyle w:val="a4"/>
        <w:spacing w:line="276" w:lineRule="auto"/>
        <w:ind w:left="420"/>
        <w:jc w:val="both"/>
      </w:pPr>
      <w:r>
        <w:t xml:space="preserve">Цель модуля: освоение вида деятельности «Настройка сетевой инфраструктуры». </w:t>
      </w:r>
    </w:p>
    <w:p w:rsidR="00CE4ECE" w:rsidRDefault="007828A6">
      <w:pPr>
        <w:pStyle w:val="a4"/>
        <w:spacing w:line="276" w:lineRule="auto"/>
        <w:ind w:left="420"/>
        <w:jc w:val="both"/>
      </w:pPr>
      <w:r>
        <w:t>Профессиональный модуль включен в</w:t>
      </w:r>
      <w:r>
        <w:rPr>
          <w:i/>
          <w:iCs/>
          <w:color w:val="0070C0"/>
        </w:rPr>
        <w:t xml:space="preserve"> </w:t>
      </w:r>
      <w:r>
        <w:t>обязательную часть образовательной программы.</w:t>
      </w:r>
    </w:p>
    <w:p w:rsidR="00CE4ECE" w:rsidRDefault="00CE4ECE"/>
    <w:p w:rsidR="00CE4ECE" w:rsidRDefault="007828A6">
      <w:pPr>
        <w:pStyle w:val="2"/>
      </w:pPr>
      <w:r>
        <w:rPr>
          <w:lang w:val="ru-RU"/>
        </w:rPr>
        <w:t xml:space="preserve">1.2 </w:t>
      </w:r>
      <w:r>
        <w:t>Планируемые результаты освоения профессионального модул</w:t>
      </w:r>
      <w:r>
        <w:t>я</w:t>
      </w:r>
    </w:p>
    <w:p w:rsidR="00CE4ECE" w:rsidRDefault="007828A6">
      <w:pPr>
        <w:ind w:firstLine="709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CE4ECE" w:rsidRDefault="007828A6">
      <w:pPr>
        <w:spacing w:after="120"/>
        <w:ind w:firstLine="709"/>
      </w:pPr>
      <w:r>
        <w:t>В результате освоения профессионального модуля обучающийся должен</w:t>
      </w:r>
      <w:r>
        <w:t>: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2"/>
        <w:gridCol w:w="2412"/>
        <w:gridCol w:w="2412"/>
        <w:gridCol w:w="2412"/>
      </w:tblGrid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ОК, ПК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Уметь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Знать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Владеть навыками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01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</w:t>
            </w:r>
            <w:r>
              <w:t xml:space="preserve">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 определять этапы решения задачи, составлять план действия, </w:t>
            </w:r>
            <w:r>
              <w:lastRenderedPageBreak/>
              <w:t>реализовывать составленный план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актуальный</w:t>
            </w:r>
            <w:r>
              <w:t xml:space="preserve">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</w:t>
            </w:r>
            <w:r>
              <w:t>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02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оценивать практическую значимость результатов поиска, использовать различные цифров</w:t>
            </w:r>
            <w:r>
              <w:t>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</w:t>
            </w:r>
            <w:r>
              <w:t>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приемы структурирования информации, формат оформления результатов поиска </w:t>
            </w:r>
            <w:r>
              <w:t>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</w:t>
            </w:r>
            <w:r>
              <w:t xml:space="preserve"> и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03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определять актуальность нормативно-правовой документации в профессиональной деятельности, определять и выстраивать </w:t>
            </w:r>
            <w:r>
              <w:lastRenderedPageBreak/>
              <w:t>траектории профессионального развития и самообразования, применять современную научную профессиональную терминологию, выявлять дос</w:t>
            </w:r>
            <w:r>
              <w:t>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</w:t>
            </w:r>
            <w:r>
              <w:t>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содержание ак</w:t>
            </w:r>
            <w:r>
              <w:t xml:space="preserve">туальной нормативно-правовой документации, возможные траектории профессионального развития и самообразования, </w:t>
            </w:r>
            <w:r>
              <w:lastRenderedPageBreak/>
              <w:t>современная научная и профессиональная терминология, основные этапы разработки и реализации проекта, основы предпринимательской деятельности, прав</w:t>
            </w:r>
            <w:r>
              <w:t>овой и финансовой грамотности, правила разработки презентации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04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организовывать работу коллектива и команды, взаимодействовать с коллегами, руководством, </w:t>
            </w:r>
            <w:r>
              <w:lastRenderedPageBreak/>
              <w:t>клиентами в ходе профессиональной деятельности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психологические основы деятельности коллектива, пс</w:t>
            </w:r>
            <w:r>
              <w:t>ихологические особенности личности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05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правила оформления документов, правила построения устных сообщений, особенности социального и культурного</w:t>
            </w:r>
            <w:r>
              <w:t xml:space="preserve"> контекста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06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стандарты антикоррупционного поведения и последствия его наруше</w:t>
            </w:r>
            <w:r>
              <w:t>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07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соблюдать нормы эколог</w:t>
            </w:r>
            <w:r>
              <w:t xml:space="preserve">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</w:t>
            </w:r>
            <w:r>
              <w:lastRenderedPageBreak/>
              <w:t>профессиональной деятельности по специальности, организовывать профессиональную</w:t>
            </w:r>
            <w:r>
              <w:t xml:space="preserve">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правила экологической безопасности при ведении профессиональной деятельности, основные ресурсы, задействованные в профессиональной деятельности,</w:t>
            </w:r>
            <w:r>
              <w:t xml:space="preserve"> пути обеспечения ресурсосбережения, основные направления изменения </w:t>
            </w:r>
            <w:r>
              <w:lastRenderedPageBreak/>
              <w:t>климатических условий региона, правила поведения в чрезвычайных ситуациях, принципы бережливого производства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08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использовать физкультурно-оздоровительную деятельность для укрепления з</w:t>
            </w:r>
            <w:r>
              <w:t>доровья, достижения жизненных и профессиональных целей, применять рациональные приемы двигательных функций в профессиональной деятельности, 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роль физической культуры в общекультурном, профессиональном и социальном развитии человека, основы здорового образа жизни, условия профессиональной деятельности и зоны риска физического здоровья для специальности, средства профилактики перенапряжения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ОК </w:t>
            </w:r>
            <w:r>
              <w:t>09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</w:t>
            </w:r>
            <w:r>
              <w:lastRenderedPageBreak/>
              <w:t>объяснять свои действия (текущие и планируемые), писать простые связные сообщен</w:t>
            </w:r>
            <w:r>
              <w:t>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Правила построения простых и сложных предложений на професс</w:t>
            </w:r>
            <w:r>
              <w:t xml:space="preserve">иональные темы, Лексический минимум, относящийся к описанию предметов, средств и процессов профессиональной деятельности, Правила </w:t>
            </w:r>
            <w:r>
              <w:lastRenderedPageBreak/>
              <w:t>чтения текстов профессиональной направленности, основные общеупотребительные глаголы (бытовая и профессиональная лексика), осо</w:t>
            </w:r>
            <w:r>
              <w:t>бенности произношения</w:t>
            </w:r>
          </w:p>
        </w:tc>
        <w:tc>
          <w:tcPr>
            <w:tcW w:w="3175" w:type="dxa"/>
            <w:noWrap/>
            <w:vAlign w:val="center"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ПК.1.1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пользоваться нормативно-технической документацией в области инфокоммуникационных технологий, сопровождать техническую документацию по объектам инфокоммуникационных систем, контролировать наличие и движение аппаратных, програм</w:t>
            </w:r>
            <w:r>
              <w:t xml:space="preserve">мно-аппаратных и программных средств, работать с информационной системой по управлению запасами и ремонтом, оформлять заявки на материалы и комплектующие </w:t>
            </w:r>
            <w:r>
              <w:lastRenderedPageBreak/>
              <w:t>инфокоммуникационных систем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 xml:space="preserve">правил и процедуры проведения инвентаризации, правил маркировки устройств </w:t>
            </w:r>
            <w:r>
              <w:t>и элементов инфокоммуникационной системы, основ делопроизводства, процедуры списания технических средств, программных средств инвентаризации, принципов классификации и кодирования информации, типовых вариантов взаимозаменяемости, принципов организации инфо</w:t>
            </w:r>
            <w:r>
              <w:t xml:space="preserve">коммуникационных систем по управлению ремонтом и обслуживанием, типовых сроков проведения профилактических </w:t>
            </w:r>
            <w:r>
              <w:lastRenderedPageBreak/>
              <w:t>ремонтов, терминологии и правил чтения технической документации, правил оформления технической документации по результатам проверки работоспособности</w:t>
            </w:r>
            <w:r>
              <w:t xml:space="preserve"> устройств инфокоммуникационных систем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составления регламентных отчетов о замеченных отклонениях от штатного режима функционирования инфокоммуникационных систем, документирования базовой конфигурации и программного обеспечения устройств инфокоммуникационны</w:t>
            </w:r>
            <w:r>
              <w:t>х систем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ПК.1.2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применять инструкции по установке и эксплуатации периферийного оборудования, выполнять замену расходных материалов и комплектующих периферийного оборудования, использовать контрольно-измерительное оборудование для проверки электрических со</w:t>
            </w:r>
            <w:r>
              <w:t>единений устройств инфокоммуникационных систем, выявлять и устранять механические повреждения и дефекты устройств инфокоммуникационных систем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основ архитектуры аппаратных средств, принципов функционирования аппаратных средств вычислительной техники, типовы</w:t>
            </w:r>
            <w:r>
              <w:t xml:space="preserve">х регламентов обслуживания аппаратных средств, способов обнаружения механических неполадок в работе устройств инфокоммуникационных систем, причин их возникновения и приемов устранения, требований охраны труда при работе с программно-аппаратными средствами </w:t>
            </w:r>
            <w:r>
              <w:t>инфокоммуникационных систем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установки инфокоммуникационных систем на рабочих местах согласно трудовому заданию, выполнения диагностики аппаратных ошибок устройств инфокоммуникационных систем, демонтажа и замены узлов и элементов отдельных устройств инфоком</w:t>
            </w:r>
            <w:r>
              <w:t>муникационных систем, в том числе периферийного оборудования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ПК.1.3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идентифицировать инциденты, возникающие при установке программного обеспечения, и </w:t>
            </w:r>
            <w:r>
              <w:lastRenderedPageBreak/>
              <w:t>принимать решение об изменении процедуры установки, оценивать степень критичности инцидентов при работе прикладного программного обеспечения, устранять возникающие инциденты,</w:t>
            </w:r>
            <w:r>
              <w:t xml:space="preserve"> производить мониторинг администрируемой информационно-коммуникационной системы, документировать учетную информацию об использовании сетевых ресурсов согласно утвержденному графику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лицензионные требования по настройке и эксплуатации устанавливаемого програ</w:t>
            </w:r>
            <w:r>
              <w:t xml:space="preserve">ммного </w:t>
            </w:r>
            <w:r>
              <w:lastRenderedPageBreak/>
              <w:t>обеспечения, основы архитектуры, устройства и функционирования вычислительных систем, 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выявлени</w:t>
            </w:r>
            <w:r>
              <w:t xml:space="preserve">е сбоев и отказов сетевых устройств и операционных систем, определение сбоев и отказов сетевых </w:t>
            </w:r>
            <w:r>
              <w:lastRenderedPageBreak/>
              <w:t>устройств и операционных систем, устранение последствий сбоев и отказов сетевых устройств и операционных систем, определение причин возникновения критических инц</w:t>
            </w:r>
            <w:r>
              <w:t>идентов при работе прикладного программного обеспечения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ПК.1.4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идентифицировать инциденты, возникающие при проведении предварительных испытаний, использовать процедуры восстановления данных определять точки восстановления данных, оценивать риски перерывов</w:t>
            </w:r>
            <w:r>
              <w:t xml:space="preserve"> в предоставлении сервисов при проведении испытаний, пользоваться нормативно-технической </w:t>
            </w:r>
            <w:r>
              <w:lastRenderedPageBreak/>
              <w:t>документацией в области инфокоммуникационных технологий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 xml:space="preserve">общие принципы функционирования аппаратных, программных и программно-аппаратных средств администрируемой сети, </w:t>
            </w:r>
            <w:r>
              <w:t xml:space="preserve">архитектура аппаратных, программных и программно-аппаратных средств администрируемой информационно-коммуникационной системы, требования к компьютерным сетям, архитектуру протоколов, стандартизацию сетей, </w:t>
            </w:r>
            <w:r>
              <w:lastRenderedPageBreak/>
              <w:t>этапы проектирования сетевой инфраструктуры; организ</w:t>
            </w:r>
            <w:r>
              <w:t>ацию работ по вводу в эксплуатацию объектов и сегментов компьютерных сетей, 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тестирование, средства тест</w:t>
            </w:r>
            <w:r>
              <w:t>ирования и анализа, программно-аппаратные средства технического контроля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 xml:space="preserve">подготовка к проведению предварительных испытаний, составление графика предварительных испытаний, оповещение пользователей о возможных перерывах в предоставлении сервисов, выполнение </w:t>
            </w:r>
            <w:r>
              <w:t>предварительных испытаний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ПК.1.5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использовать процедуры восстановления данных, определять точки восстановления данных, работать с серверами архивирования и средствами управления операционных систем, пользоваться нормативно-технической документацией в области инфокоммуникационных технологи</w:t>
            </w:r>
            <w:r>
              <w:t xml:space="preserve">й, выполнять плановое архивирование программного обеспечения пользовательских </w:t>
            </w:r>
            <w:r>
              <w:lastRenderedPageBreak/>
              <w:t>устройств согласно графику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общие принципы функционирования аппаратных, программных и программно-аппаратных средств администрируемой информационно-коммуникационной системы, архите</w:t>
            </w:r>
            <w:r>
              <w:t xml:space="preserve">ктура аппаратных, программных и программно-аппаратных средств администрируемой информационно-коммуникационной системы, инструкции по установке администрируемых сетевых устройств информационно-коммуникационной </w:t>
            </w:r>
            <w:r>
              <w:lastRenderedPageBreak/>
              <w:t>системы, требования охраны труда при работе с с</w:t>
            </w:r>
            <w:r>
              <w:t>етевой аппаратурой администрируемой информационно-коммуникационной системы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восстановление параметров по умолчанию согласно документации операционных систем, восстановление параметров при помощи серверов архивирования, восстановление параметров при помощи с</w:t>
            </w:r>
            <w:r>
              <w:t xml:space="preserve">редств управления специализированных операционных систем сетевого оборудования, планирование расписания архивирования и архивирование параметров пользовательских </w:t>
            </w:r>
            <w:r>
              <w:lastRenderedPageBreak/>
              <w:t>устройств, сопровождение серверов архивирования программного обеспечения информационно-коммуни</w:t>
            </w:r>
            <w:r>
              <w:t>кационной системы, мониторинг проведенного планового архивирования пользовательских устройств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ПК.1.6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вести техническую документацию по объектам информационно-коммуникационной системы, контролировать наличие и движение аппаратных, программно-аппаратных и п</w:t>
            </w:r>
            <w:r>
              <w:t>рограммных средств, пользоваться нормативно-технической документацией в области инфокоммуникационных технологий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правила и процедуры проведения инвентаризации, правила маркировки устройств и элементов информационно-коммуникационной системы; основы делопроиз</w:t>
            </w:r>
            <w:r>
              <w:t>водства, процедура списания технических средств, отраслевые нормативные правовые акты, 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системы, программные с</w:t>
            </w:r>
            <w:r>
              <w:t>редства инвентаризации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проведение инвентаризации, проверка отчетов по результатам инвентаризации и списанию аппаратных, программно-аппаратных и программных средств, фиксирование в журнале инвентарных номеров технических средств администрируемой сети, фикси</w:t>
            </w:r>
            <w:r>
              <w:t>рование в журнале месторасположения технических средств администрируемой сети, маркировка технических средств администрируемой сети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ПК.1.7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работать с договорной и отчетной документацией на </w:t>
            </w:r>
            <w:r>
              <w:lastRenderedPageBreak/>
              <w:t>обслуживаемую информационно-коммуникационную систему, пользоваться нормативно-технической документацией в области инфокоммуникационных технологий, работать с информационной системой управления запасами и ре</w:t>
            </w:r>
            <w:r>
              <w:t>монтом, оформлять заявки на материалы и комплектующие информационно-коммуникационной системы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 xml:space="preserve">типовые сроки заключения и действия договоров на </w:t>
            </w:r>
            <w:r>
              <w:lastRenderedPageBreak/>
              <w:t>обслуживание информационно-коммуникационной системы, действующие в организации локальные акты на оформление заявок</w:t>
            </w:r>
            <w:r>
              <w:t xml:space="preserve"> на материалы и комплектующие, принципы организации информационных систем управления ремонтом и обслуживанием, типовые сроки проведения профилактического ремонта, правила и процедуры проведения инвентаризации, правила маркировки устройств и элементов инфор</w:t>
            </w:r>
            <w:r>
              <w:t>мационно-коммуникационной системы, основы делопроизводства, процедура списания технических средств, отраслевые нормативные правовые акты</w:t>
            </w:r>
          </w:p>
        </w:tc>
        <w:tc>
          <w:tcPr>
            <w:tcW w:w="3175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 xml:space="preserve">контроль остатков запасных частей и оборудования под </w:t>
            </w:r>
            <w:r>
              <w:lastRenderedPageBreak/>
              <w:t>замену, контроль соблюдения графика профилактического обслуживания</w:t>
            </w:r>
            <w:r>
              <w:t xml:space="preserve"> оборудования, внесение данных о проведенных работах в информационную систему управления запасами и ремонтом, внесение данных об использованных запасных частях в информационную систему управления запасами и ремонтом</w:t>
            </w:r>
          </w:p>
        </w:tc>
      </w:tr>
    </w:tbl>
    <w:p w:rsidR="00CE4ECE" w:rsidRDefault="00CE4EC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CE4ECE" w:rsidRDefault="007828A6">
      <w:pPr>
        <w:pStyle w:val="1"/>
      </w:pPr>
      <w:r>
        <w:lastRenderedPageBreak/>
        <w:t>2. Структура и содержание профессиона</w:t>
      </w:r>
      <w:r>
        <w:t>льного модуля</w:t>
      </w:r>
    </w:p>
    <w:p w:rsidR="00CE4ECE" w:rsidRDefault="007828A6">
      <w:pPr>
        <w:pStyle w:val="2"/>
      </w:pPr>
      <w:r>
        <w:t xml:space="preserve">2.1. Трудоемкость освоения модуля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417"/>
        <w:gridCol w:w="1701"/>
      </w:tblGrid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b/>
                <w:bCs/>
              </w:rPr>
              <w:t>Наименование составных частей модуля</w:t>
            </w:r>
          </w:p>
        </w:tc>
        <w:tc>
          <w:tcPr>
            <w:tcW w:w="1417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1701" w:type="dxa"/>
            <w:noWrap/>
          </w:tcPr>
          <w:p w:rsidR="00CE4ECE" w:rsidRDefault="007828A6">
            <w:pPr>
              <w:jc w:val="center"/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5954" w:type="dxa"/>
            <w:noWrap/>
          </w:tcPr>
          <w:p w:rsidR="00CE4ECE" w:rsidRDefault="007828A6">
            <w:pPr>
              <w:spacing w:after="0" w:line="276" w:lineRule="auto"/>
            </w:pPr>
            <w:r>
              <w:t>Учебные занятия</w:t>
            </w:r>
          </w:p>
        </w:tc>
        <w:tc>
          <w:tcPr>
            <w:tcW w:w="1417" w:type="dxa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t>284</w:t>
            </w:r>
          </w:p>
        </w:tc>
        <w:tc>
          <w:tcPr>
            <w:tcW w:w="1701" w:type="dxa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t>106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>
            <w:pPr>
              <w:jc w:val="both"/>
            </w:pPr>
            <w:r>
              <w:t xml:space="preserve">Курсовая работа </w:t>
            </w:r>
          </w:p>
        </w:tc>
        <w:tc>
          <w:tcPr>
            <w:tcW w:w="1417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20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>
            <w:pPr>
              <w:jc w:val="both"/>
            </w:pPr>
            <w:r>
              <w:t>Самостоятельная работа</w:t>
            </w:r>
          </w:p>
        </w:tc>
        <w:tc>
          <w:tcPr>
            <w:tcW w:w="1417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0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>
            <w:pPr>
              <w:jc w:val="both"/>
            </w:pPr>
            <w:r>
              <w:t>Практика, в т.ч.:</w:t>
            </w:r>
          </w:p>
        </w:tc>
        <w:tc>
          <w:tcPr>
            <w:tcW w:w="1417" w:type="dxa"/>
            <w:noWrap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240</w:t>
            </w:r>
          </w:p>
        </w:tc>
        <w:tc>
          <w:tcPr>
            <w:tcW w:w="1701" w:type="dxa"/>
            <w:noWrap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240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>
            <w:pPr>
              <w:jc w:val="both"/>
            </w:pPr>
            <w:r>
              <w:t>учебная</w:t>
            </w:r>
          </w:p>
        </w:tc>
        <w:tc>
          <w:tcPr>
            <w:tcW w:w="1417" w:type="dxa"/>
            <w:noWrap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120</w:t>
            </w:r>
          </w:p>
        </w:tc>
        <w:tc>
          <w:tcPr>
            <w:tcW w:w="1701" w:type="dxa"/>
            <w:noWrap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120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>
            <w:pPr>
              <w:jc w:val="both"/>
            </w:pPr>
            <w:r>
              <w:t>производственная</w:t>
            </w:r>
          </w:p>
        </w:tc>
        <w:tc>
          <w:tcPr>
            <w:tcW w:w="1417" w:type="dxa"/>
            <w:noWrap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120</w:t>
            </w:r>
          </w:p>
        </w:tc>
        <w:tc>
          <w:tcPr>
            <w:tcW w:w="1701" w:type="dxa"/>
            <w:noWrap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120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 w:rsidP="008C06DE">
            <w:pPr>
              <w:jc w:val="both"/>
            </w:pPr>
            <w:r>
              <w:t>Промежуточная аттестация</w:t>
            </w:r>
          </w:p>
        </w:tc>
        <w:tc>
          <w:tcPr>
            <w:tcW w:w="1417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4</w:t>
            </w:r>
            <w:r>
              <w:rPr>
                <w:lang w:val="en-US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lang w:val="en-US"/>
              </w:rPr>
              <w:t>0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5954" w:type="dxa"/>
            <w:noWrap/>
            <w:vAlign w:val="center"/>
          </w:tcPr>
          <w:p w:rsidR="00CE4ECE" w:rsidRDefault="007828A6">
            <w:pPr>
              <w:jc w:val="both"/>
            </w:pPr>
            <w:r>
              <w:t>Всего</w:t>
            </w:r>
          </w:p>
        </w:tc>
        <w:tc>
          <w:tcPr>
            <w:tcW w:w="1417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b/>
                <w:bCs/>
                <w:lang w:val="en-US"/>
              </w:rPr>
              <w:t>578</w:t>
            </w:r>
          </w:p>
        </w:tc>
        <w:tc>
          <w:tcPr>
            <w:tcW w:w="1701" w:type="dxa"/>
            <w:noWrap/>
            <w:vAlign w:val="center"/>
          </w:tcPr>
          <w:p w:rsidR="00CE4ECE" w:rsidRDefault="007828A6">
            <w:pPr>
              <w:jc w:val="center"/>
            </w:pPr>
            <w:r>
              <w:rPr>
                <w:b/>
                <w:bCs/>
                <w:lang w:val="en-US"/>
              </w:rPr>
              <w:t>558</w:t>
            </w:r>
          </w:p>
        </w:tc>
      </w:tr>
    </w:tbl>
    <w:p w:rsidR="00CE4ECE" w:rsidRDefault="00CE4EC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8C06DE" w:rsidRDefault="008C06DE"/>
    <w:p w:rsidR="00CE4ECE" w:rsidRDefault="007828A6">
      <w:pPr>
        <w:pStyle w:val="2"/>
      </w:pPr>
      <w:r>
        <w:lastRenderedPageBreak/>
        <w:t xml:space="preserve">2.2. Структура профессионального модуля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"/>
        <w:gridCol w:w="1520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Код ОК, ПК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Наименования разделов профессионального модуля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Всего, час.</w:t>
            </w:r>
          </w:p>
        </w:tc>
        <w:tc>
          <w:tcPr>
            <w:tcW w:w="0" w:type="auto"/>
            <w:noWrap/>
            <w:textDirection w:val="btLr"/>
          </w:tcPr>
          <w:p w:rsidR="00CE4ECE" w:rsidRDefault="007828A6">
            <w:pPr>
              <w:spacing w:after="0" w:line="276" w:lineRule="auto"/>
            </w:pPr>
            <w:r>
              <w:t>В т.ч. в форме практической подготовки</w:t>
            </w:r>
          </w:p>
        </w:tc>
        <w:tc>
          <w:tcPr>
            <w:tcW w:w="0" w:type="auto"/>
            <w:noWrap/>
            <w:textDirection w:val="btLr"/>
          </w:tcPr>
          <w:p w:rsidR="00CE4ECE" w:rsidRDefault="007828A6">
            <w:pPr>
              <w:spacing w:after="0" w:line="276" w:lineRule="auto"/>
            </w:pPr>
            <w:r>
              <w:t>Обучение по МДК, в т.ч.:</w:t>
            </w:r>
          </w:p>
        </w:tc>
        <w:tc>
          <w:tcPr>
            <w:tcW w:w="0" w:type="auto"/>
            <w:noWrap/>
            <w:textDirection w:val="btLr"/>
          </w:tcPr>
          <w:p w:rsidR="00CE4ECE" w:rsidRDefault="007828A6">
            <w:pPr>
              <w:spacing w:after="0" w:line="276" w:lineRule="auto"/>
            </w:pPr>
            <w:r>
              <w:t>Учебные занятия</w:t>
            </w:r>
          </w:p>
        </w:tc>
        <w:tc>
          <w:tcPr>
            <w:tcW w:w="0" w:type="auto"/>
            <w:noWrap/>
            <w:textDirection w:val="btLr"/>
          </w:tcPr>
          <w:p w:rsidR="00CE4ECE" w:rsidRDefault="007828A6">
            <w:pPr>
              <w:spacing w:after="0" w:line="276" w:lineRule="auto"/>
            </w:pPr>
            <w:r>
              <w:t>Курсовая работа (проект)</w:t>
            </w:r>
          </w:p>
        </w:tc>
        <w:tc>
          <w:tcPr>
            <w:tcW w:w="0" w:type="auto"/>
            <w:noWrap/>
            <w:textDirection w:val="btLr"/>
          </w:tcPr>
          <w:p w:rsidR="00CE4ECE" w:rsidRDefault="007828A6">
            <w:pPr>
              <w:spacing w:after="0" w:line="276" w:lineRule="auto"/>
            </w:pPr>
            <w:r>
              <w:t>Самостоятельная работа</w:t>
            </w:r>
          </w:p>
        </w:tc>
        <w:tc>
          <w:tcPr>
            <w:tcW w:w="0" w:type="auto"/>
            <w:noWrap/>
            <w:textDirection w:val="btLr"/>
          </w:tcPr>
          <w:p w:rsidR="00CE4ECE" w:rsidRDefault="007828A6">
            <w:pPr>
              <w:spacing w:after="0" w:line="276" w:lineRule="auto"/>
            </w:pPr>
            <w:r>
              <w:t>Учебная практика</w:t>
            </w:r>
          </w:p>
        </w:tc>
        <w:tc>
          <w:tcPr>
            <w:tcW w:w="0" w:type="auto"/>
            <w:noWrap/>
            <w:textDirection w:val="btLr"/>
          </w:tcPr>
          <w:p w:rsidR="00CE4ECE" w:rsidRDefault="007828A6">
            <w:pPr>
              <w:spacing w:after="0" w:line="276" w:lineRule="auto"/>
            </w:pPr>
            <w:r>
              <w:t>Производственная практика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  <w:t>ОК 02</w:t>
            </w:r>
            <w:r>
              <w:br/>
              <w:t>ОК 03</w:t>
            </w:r>
            <w:r>
              <w:br/>
              <w:t>ОК 04</w:t>
            </w:r>
            <w:r>
              <w:br/>
              <w:t>ОК 05</w:t>
            </w:r>
            <w:r>
              <w:br/>
              <w:t>ОК 06</w:t>
            </w:r>
            <w:r>
              <w:br/>
              <w:t>ОК 07</w:t>
            </w:r>
            <w:r>
              <w:br/>
              <w:t>ОК 08</w:t>
            </w:r>
            <w:r>
              <w:br/>
              <w:t>ОК 09</w:t>
            </w:r>
            <w:r>
              <w:br/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Раздел 1. Компьютерные сети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64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42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64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64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  <w:t>ОК 02</w:t>
            </w:r>
            <w:r>
              <w:br/>
              <w:t>ОК 03</w:t>
            </w:r>
            <w:r>
              <w:br/>
              <w:t>ОК 04</w:t>
            </w:r>
            <w:r>
              <w:br/>
              <w:t>ОК 05</w:t>
            </w:r>
            <w:r>
              <w:br/>
              <w:t>ОК 06</w:t>
            </w:r>
            <w:r>
              <w:br/>
              <w:t>ОК 07</w:t>
            </w:r>
            <w:r>
              <w:br/>
              <w:t>ОК 08</w:t>
            </w:r>
            <w:r>
              <w:br/>
              <w:t>ОК 09</w:t>
            </w:r>
            <w:r>
              <w:br/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Раздел 2. Организация, принципы построения и функционирования компьютерных сетей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42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64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20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  <w:t>ОК 02</w:t>
            </w:r>
            <w:r>
              <w:br/>
              <w:t>ОК 03</w:t>
            </w:r>
            <w:r>
              <w:br/>
              <w:t>ОК 04</w:t>
            </w:r>
            <w:r>
              <w:br/>
              <w:t>ОК 05</w:t>
            </w:r>
            <w:r>
              <w:br/>
              <w:t>ОК 06</w:t>
            </w:r>
            <w:r>
              <w:br/>
              <w:t>ОК 07</w:t>
            </w:r>
            <w:r>
              <w:br/>
              <w:t>ОК 08</w:t>
            </w:r>
            <w:r>
              <w:br/>
              <w:t>ОК 09</w:t>
            </w:r>
            <w:r>
              <w:br/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Раздел 3. Безопасность компьютерных сетей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64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42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64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64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Учебная практика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Производственная практика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Промежуточная аттестация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36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Всего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488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366</w:t>
            </w:r>
          </w:p>
        </w:tc>
        <w:tc>
          <w:tcPr>
            <w:tcW w:w="3175" w:type="dxa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192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20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0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  <w:tc>
          <w:tcPr>
            <w:tcW w:w="3175" w:type="dxa"/>
            <w:noWrap/>
          </w:tcPr>
          <w:p w:rsidR="00CE4ECE" w:rsidRDefault="007828A6">
            <w:pPr>
              <w:spacing w:after="0" w:line="276" w:lineRule="auto"/>
            </w:pPr>
            <w:r>
              <w:t>120</w:t>
            </w:r>
          </w:p>
        </w:tc>
      </w:tr>
    </w:tbl>
    <w:p w:rsidR="00CE4ECE" w:rsidRDefault="00CE4ECE">
      <w:pPr>
        <w:sectPr w:rsidR="00CE4ECE">
          <w:headerReference w:type="even" r:id="rId7"/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</w:sectPr>
      </w:pPr>
    </w:p>
    <w:p w:rsidR="00CE4ECE" w:rsidRDefault="007828A6">
      <w:pPr>
        <w:pStyle w:val="2"/>
      </w:pPr>
      <w:r>
        <w:lastRenderedPageBreak/>
        <w:t>2.3. Содержание профессионального модуля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0"/>
        <w:gridCol w:w="10768"/>
        <w:gridCol w:w="859"/>
        <w:gridCol w:w="823"/>
      </w:tblGrid>
      <w:tr w:rsidR="00CE4ECE">
        <w:tblPrEx>
          <w:tblCellMar>
            <w:top w:w="0" w:type="dxa"/>
            <w:bottom w:w="0" w:type="dxa"/>
          </w:tblCellMar>
        </w:tblPrEx>
        <w:trPr>
          <w:trHeight w:val="903"/>
        </w:trPr>
        <w:tc>
          <w:tcPr>
            <w:tcW w:w="3715" w:type="dxa"/>
            <w:noWrap/>
            <w:vAlign w:val="center"/>
          </w:tcPr>
          <w:p w:rsidR="00CE4ECE" w:rsidRDefault="007828A6">
            <w:pPr>
              <w:spacing w:line="276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968" w:type="dxa"/>
            <w:noWrap/>
            <w:vAlign w:val="center"/>
          </w:tcPr>
          <w:p w:rsidR="00CE4ECE" w:rsidRDefault="007828A6">
            <w:pPr>
              <w:suppressAutoHyphens/>
              <w:jc w:val="center"/>
            </w:pPr>
            <w:r>
              <w:rPr>
                <w:b/>
                <w:bCs/>
              </w:rPr>
              <w:t xml:space="preserve">Содержание учебного материала, практических и лабораторных занятия, </w:t>
            </w:r>
          </w:p>
        </w:tc>
        <w:tc>
          <w:tcPr>
            <w:tcW w:w="2492" w:type="dxa"/>
            <w:noWrap/>
          </w:tcPr>
          <w:p w:rsidR="00CE4ECE" w:rsidRDefault="007828A6">
            <w:pPr>
              <w:suppressAutoHyphens/>
              <w:jc w:val="center"/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br/>
            </w:r>
            <w:r>
              <w:rPr>
                <w:b/>
                <w:bCs/>
              </w:rPr>
              <w:t xml:space="preserve">в том числе </w:t>
            </w:r>
            <w:r>
              <w:br/>
            </w:r>
            <w:r>
              <w:rPr>
                <w:b/>
                <w:bCs/>
              </w:rPr>
              <w:t>в форме практичес</w:t>
            </w:r>
            <w:r>
              <w:rPr>
                <w:b/>
                <w:bCs/>
              </w:rPr>
              <w:t xml:space="preserve">кой подготовки, </w:t>
            </w:r>
            <w: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2385" w:type="dxa"/>
            <w:noWrap/>
          </w:tcPr>
          <w:p w:rsidR="00CE4ECE" w:rsidRDefault="007828A6">
            <w:pPr>
              <w:suppressAutoHyphens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 xml:space="preserve">Раздел 1. Компьютерные </w:t>
            </w:r>
            <w:proofErr w:type="gramStart"/>
            <w:r>
              <w:rPr>
                <w:b/>
                <w:bCs/>
              </w:rPr>
              <w:t>сети  (</w:t>
            </w:r>
            <w:proofErr w:type="gramEnd"/>
            <w:r>
              <w:rPr>
                <w:b/>
                <w:bCs/>
              </w:rPr>
              <w:t xml:space="preserve"> 64 ч)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82/44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МДК.01.01 Компьютерные сети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82/44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Введение в сетевые технологии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82/44</w:t>
            </w:r>
          </w:p>
        </w:tc>
        <w:tc>
          <w:tcPr>
            <w:tcW w:w="0" w:type="auto"/>
            <w:vMerge w:val="restart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ОК 01</w:t>
            </w:r>
            <w:r>
              <w:br/>
            </w:r>
            <w:r>
              <w:rPr>
                <w:b/>
                <w:bCs/>
              </w:rPr>
              <w:t>ОК 02</w:t>
            </w:r>
            <w:r>
              <w:br/>
            </w:r>
            <w:r>
              <w:rPr>
                <w:b/>
                <w:bCs/>
              </w:rPr>
              <w:t>ОК 03</w:t>
            </w:r>
            <w:r>
              <w:br/>
            </w:r>
            <w:r>
              <w:rPr>
                <w:b/>
                <w:bCs/>
              </w:rPr>
              <w:t>ОК 04</w:t>
            </w:r>
            <w:r>
              <w:br/>
            </w:r>
            <w:r>
              <w:rPr>
                <w:b/>
                <w:bCs/>
              </w:rPr>
              <w:t>ОК 05</w:t>
            </w:r>
            <w:r>
              <w:br/>
            </w:r>
            <w:r>
              <w:rPr>
                <w:b/>
                <w:bCs/>
              </w:rPr>
              <w:t>ОК 06</w:t>
            </w:r>
            <w:r>
              <w:br/>
            </w:r>
            <w:r>
              <w:rPr>
                <w:b/>
                <w:bCs/>
              </w:rPr>
              <w:t>ОК 07</w:t>
            </w:r>
            <w:r>
              <w:br/>
            </w:r>
            <w:r>
              <w:rPr>
                <w:b/>
                <w:bCs/>
              </w:rPr>
              <w:t>ОК 08</w:t>
            </w:r>
            <w:r>
              <w:br/>
            </w:r>
            <w:r>
              <w:rPr>
                <w:b/>
                <w:bCs/>
              </w:rPr>
              <w:t>ОК 09</w:t>
            </w:r>
            <w:r>
              <w:br/>
            </w:r>
            <w:r>
              <w:rPr>
                <w:b/>
                <w:bCs/>
              </w:rPr>
              <w:t>ПК.1.1</w:t>
            </w:r>
            <w:r>
              <w:br/>
            </w:r>
            <w:r>
              <w:rPr>
                <w:b/>
                <w:bCs/>
              </w:rPr>
              <w:lastRenderedPageBreak/>
              <w:t>ПК.1.2</w:t>
            </w:r>
            <w:r>
              <w:br/>
            </w:r>
            <w:r>
              <w:rPr>
                <w:b/>
                <w:bCs/>
              </w:rPr>
              <w:t>ПК.1.3</w:t>
            </w:r>
            <w:r>
              <w:br/>
            </w:r>
            <w:r>
              <w:rPr>
                <w:b/>
                <w:bCs/>
              </w:rPr>
              <w:t>ПК.1.4</w:t>
            </w:r>
            <w:r>
              <w:br/>
            </w:r>
            <w:r>
              <w:rPr>
                <w:b/>
                <w:bCs/>
              </w:rPr>
              <w:t>ПК.1.5</w:t>
            </w:r>
            <w:r>
              <w:br/>
            </w:r>
            <w:r>
              <w:rPr>
                <w:b/>
                <w:bCs/>
              </w:rPr>
              <w:t>ПК.1.6</w:t>
            </w:r>
            <w:r>
              <w:br/>
            </w:r>
            <w:r>
              <w:rPr>
                <w:b/>
                <w:bCs/>
              </w:rPr>
              <w:t>ПК.1.7</w:t>
            </w:r>
            <w:r>
              <w:br/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1. Компьютерные сети Виды компьютерных сетей. Глобальные и локальные сети. Виды сетевых архитектур. Основные компоненты сетей, сетевая среда и сетевые устройства. Технологии подключения к Интернет. Качество и надежность сетей. Основные понятия сетевой безо</w:t>
            </w:r>
            <w:r>
              <w:t>пасности. Тенденции развития сетей.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2. Сетевые протоколы и коммуникации Кодирование и параметры сообщения. Сетевые протоколы. Взаимодействие протоколов. Набор протоколов TCP/IP и процесс обмена данными. Организации по стандартизации: ISOC, IAB, IETF, IEEE, ISO. Многоуровневые модели OSI и TC</w:t>
            </w:r>
            <w:r>
              <w:t>P/IP. Инкапсуляция данных. Протокольные блоки данных (PDU). Доступ к локальным ресурсам. Сетевая адресация. MAC- и IP- адреса. Доступ к удалённым ресурсам. Шлюз по умолчанию.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3. Сетевые технологии </w:t>
            </w:r>
            <w:proofErr w:type="spellStart"/>
            <w:r>
              <w:t>Ethernet</w:t>
            </w:r>
            <w:proofErr w:type="spellEnd"/>
            <w:r>
              <w:t xml:space="preserve"> Семейство сетевых технологий </w:t>
            </w:r>
            <w:proofErr w:type="spellStart"/>
            <w:r>
              <w:t>Ethernet</w:t>
            </w:r>
            <w:proofErr w:type="spellEnd"/>
            <w:r>
              <w:t>. При</w:t>
            </w:r>
            <w:r>
              <w:t xml:space="preserve">нцип работы </w:t>
            </w:r>
            <w:proofErr w:type="spellStart"/>
            <w:r>
              <w:t>Ethernet</w:t>
            </w:r>
            <w:proofErr w:type="spellEnd"/>
            <w:r>
              <w:t xml:space="preserve">. Взаимодействие на подуровнях LLC и MAC. Управление доступом к среде передачи данных (CSMA). MAC-адрес: идентификация </w:t>
            </w:r>
            <w:proofErr w:type="spellStart"/>
            <w:r>
              <w:t>Ethernet</w:t>
            </w:r>
            <w:proofErr w:type="spellEnd"/>
            <w:r>
              <w:t xml:space="preserve">. Атрибуты кадра </w:t>
            </w:r>
            <w:proofErr w:type="spellStart"/>
            <w:r>
              <w:t>Ethernet</w:t>
            </w:r>
            <w:proofErr w:type="spellEnd"/>
            <w:r>
              <w:t>. Представления MAC-адресов. Одно- и многоадресной, широковещательной рассылок. Скво</w:t>
            </w:r>
            <w:r>
              <w:t>зное подключение, MAC- и IP-адреса. Протокол разрешения адресов (ARP): принципы работы, роль в процессе удаленного обмена данными. Таблицы ARP на сетевых устройствах. Основные недостатки протокола ARP - Нагрузка на среду передачи данных и безопасность. Осн</w:t>
            </w:r>
            <w:r>
              <w:t xml:space="preserve">овная информация о портах коммутатора. Таблица MAC-адресов коммутатора. Функция </w:t>
            </w:r>
            <w:proofErr w:type="spellStart"/>
            <w:r>
              <w:t>Auto</w:t>
            </w:r>
            <w:proofErr w:type="spellEnd"/>
            <w:r>
              <w:t xml:space="preserve">-MDIX. Фиксированная и модульная конфигурации коммутаторов. Сравнение коммутации уровня 2 и уровня. Виртуальный интерфейс коммутатора (SVI), Маршрутизируемый порт, </w:t>
            </w:r>
            <w:proofErr w:type="spellStart"/>
            <w:r>
              <w:t>EtherCha</w:t>
            </w:r>
            <w:r>
              <w:t>nnel</w:t>
            </w:r>
            <w:proofErr w:type="spellEnd"/>
            <w:r>
              <w:t xml:space="preserve"> уровня 3. Конфигурация маршрутизируемого порта.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4. Сетевой уровень Сетевой уровень в процессе передачи данных. Протоколы сетевого уровня. Основные характеристики IP-протокола. Структура пакетов IPv4 и IPv6. Особенности и преимущества протокола</w:t>
            </w:r>
            <w:r>
              <w:t xml:space="preserve"> Pv6. Методы маршрутизации узлов. Таблица маршрутизации узлов и маршрутизатора для протоколов IPv4 и IPv6. Устройство маршрутизатора – Процессор, память, операционная система. Подключение к маршрутизатору через различные порты. Настройка исходных параметро</w:t>
            </w:r>
            <w:r>
              <w:t>в, интерфейсов, шлюза по умолчанию и других характеристик маршрутизатора.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5. Транспортный уровень Назначение и задачи транспортного уровня. Мультиплексирование сеансов связи. Описание и сравнение протоколов TCP и UDP – надежность и производительность, область применения. Адресация портов и сегментация TCP и UDP. Обмен данными по</w:t>
            </w:r>
            <w:r>
              <w:t xml:space="preserve"> TCP. Процессы TCP сервера. Установление TCP- соединения и его завершение. Принципы «трёхстороннего рукопожатия» TCP. Надёжность и управление потоком TCP - Подтверждение получения сегментов, потеря данных и повторная передача, управление потоком. Обмен дан</w:t>
            </w:r>
            <w:r>
              <w:t>ными с использованием UDP. Процессы и запросы UDP-сервера, UDP-</w:t>
            </w:r>
            <w:proofErr w:type="spellStart"/>
            <w:r>
              <w:t>датаграммы</w:t>
            </w:r>
            <w:proofErr w:type="spellEnd"/>
            <w:r>
              <w:t>, процессы UDP-клиента. Приложения, использующие UDP и TCP.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6. Уровень приложений Уровень приложений, уровень представления и сеансовый уровень. Примеры распространенных прило</w:t>
            </w:r>
            <w:r>
              <w:t>жений. Протоколы уровня приложений. Одноранговые сети (P2P). Модель типа «клиент- сервер». Обзор протоколов HTTP, HTTPS, SMTP, POP и IMAP. Служба доменных имён (DNS). Формат сообщений и иерархия DNS. Утилита «</w:t>
            </w:r>
            <w:proofErr w:type="spellStart"/>
            <w:r>
              <w:t>nslookup</w:t>
            </w:r>
            <w:proofErr w:type="spellEnd"/>
            <w:r>
              <w:t xml:space="preserve">». Служба DHCP. Протокол передачи </w:t>
            </w:r>
            <w:r>
              <w:lastRenderedPageBreak/>
              <w:t>файло</w:t>
            </w:r>
            <w:r>
              <w:t>в (FTP). Протокол обмена блоками серверных сообщений (SMB). Концепции «Всеобъемлющий Интернет» BYOD. Доставка данных по конвергентным сетям.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t>0/0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7. IP-адресация Структура IPv4-адресов. Сетевая и узловая часть IP-адреса. Преобразование адресов между дво</w:t>
            </w:r>
            <w:r>
              <w:t>ичным и десятеричным представлением. Маска подсети IPv4. Сетевой адрес, адрес узла и широковещательный адрес сети IPv4. Присвоение узлу статического и динамического IPv4-адреса. Многоадресная передача. Публичные и частные IPv4-адреса. IPv4-адреса специальн</w:t>
            </w:r>
            <w:r>
              <w:t xml:space="preserve">ого назначения. Присвоение IP-адресов. ICMP-сервисы. Отличия для протоколов IPv4. Сообщения ICMPv4 «Запрос к маршрутизатору», «Объявление от маршрутизатора», «Запрос соседнего узла» и «Объявление соседнего узла». Тестирование сети с помощью эхо-запросов. </w:t>
            </w:r>
            <w:proofErr w:type="spellStart"/>
            <w:r>
              <w:t>T</w:t>
            </w:r>
            <w:r>
              <w:t>рассировка</w:t>
            </w:r>
            <w:proofErr w:type="spellEnd"/>
            <w:r>
              <w:t xml:space="preserve"> маршрута. Время прохождения сигнала в прямом и обратном направлениях (RTT). Время жизни (TTL) IPv4 и предел переходов IPv4.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8. Разделение IP-сетей на подсети Сегментация IP-сетей. Обмен данными между подсетями. Планирование адресации в подсетях. Расчетные формулы для сегментации сети. Разбиение на подсети на основе требований узлов и сетей, в соответствии с требованиями сетей. </w:t>
            </w:r>
            <w:r>
              <w:t>Определение маски подсети. Разбиение на подсети с использованием маски переменной длины (VLSM). Базовая модель и назначение блоков адресов VLSM. Планирование адресации сети. Особенности проектирования IPv6- сети. Разбиение на подсети с использованием идент</w:t>
            </w:r>
            <w:r>
              <w:t>ификатора интерфейса.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9. Создание и настройка небольшой компьютерной сети Планирование и создание небольшой компьютерной сети: определение ключевых факторов, выбор топологии и сетевых устройств, выбор и настройка протоколов, системы адресации. Меры по обеспечению безопасности с</w:t>
            </w:r>
            <w:r>
              <w:t>ети. Уязвимости и сетевые атаки. Разведывательные атаки, Атаки доступа, Отказ в обслуживании (</w:t>
            </w:r>
            <w:proofErr w:type="spellStart"/>
            <w:r>
              <w:t>DoS</w:t>
            </w:r>
            <w:proofErr w:type="spellEnd"/>
            <w:r>
              <w:t>- атаки). Резервное копирование, обновление и установка исправлений. Межсетевые экраны. Аутентификация, авторизация и учёт. Включение протокола SSH. Файловые с</w:t>
            </w:r>
            <w:r>
              <w:t>истемы маршрутизаторов и коммутаторов. Резервное копирование и восстановление с помощью текстовых файлов, протокола TFTP, USB-накопителя. Встроенные службы маршрутизации. Поддержка беспроводных подключений. Настройка встроенного маршрутизатора.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</w:t>
            </w:r>
            <w:r>
              <w:rPr>
                <w:b/>
                <w:bCs/>
              </w:rPr>
              <w:t>ом числе практических и лабораторных занятий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44/44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1. Просмотр сетевого трафика с помощью программы </w:t>
            </w:r>
            <w:proofErr w:type="spellStart"/>
            <w:r>
              <w:t>Wireshark</w:t>
            </w:r>
            <w:proofErr w:type="spellEnd"/>
            <w:r>
              <w:t>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2. Изучение </w:t>
            </w:r>
            <w:proofErr w:type="spellStart"/>
            <w:r>
              <w:t>Ethernet</w:t>
            </w:r>
            <w:proofErr w:type="spellEnd"/>
            <w:r>
              <w:t xml:space="preserve">-технологий: Просмотр МАС-адресов сетевых устройств; Изучение кадров </w:t>
            </w:r>
            <w:proofErr w:type="spellStart"/>
            <w:r>
              <w:t>Ethernet</w:t>
            </w:r>
            <w:proofErr w:type="spellEnd"/>
            <w:r>
              <w:t xml:space="preserve"> с помощью программы </w:t>
            </w:r>
            <w:proofErr w:type="spellStart"/>
            <w:r>
              <w:t>Wireshark</w:t>
            </w:r>
            <w:proofErr w:type="spellEnd"/>
            <w:r>
              <w:t xml:space="preserve">; Просмотр ARP с помощью программы </w:t>
            </w:r>
            <w:proofErr w:type="spellStart"/>
            <w:r>
              <w:t>Wireshark</w:t>
            </w:r>
            <w:proofErr w:type="spellEnd"/>
            <w:r>
              <w:t xml:space="preserve">, интерфейсов командной строки </w:t>
            </w:r>
            <w:proofErr w:type="spellStart"/>
            <w:r>
              <w:t>Windows</w:t>
            </w:r>
            <w:proofErr w:type="spellEnd"/>
            <w:r>
              <w:t>; Использование интерфейса</w:t>
            </w:r>
            <w:r>
              <w:t xml:space="preserve"> командной строки с таблицами МАС- адресов коммутатора.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3. Подключение компьютеров к сети с помощью кабелей и беспроводных адаптеров: Определение сетевых устройств и каналов связи; Обжим сетевого кабеля; Просмотр данных о беспр</w:t>
            </w:r>
            <w:r>
              <w:t>оводных и проводных сетевых адаптерах.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4. Изучение транспортного уровня: Наблюдение за процессом трёхстороннего «рукопожатия» TCP с помощью программы </w:t>
            </w:r>
            <w:proofErr w:type="spellStart"/>
            <w:r>
              <w:t>Wireshark</w:t>
            </w:r>
            <w:proofErr w:type="spellEnd"/>
            <w:r>
              <w:t xml:space="preserve">; Изучение захваченных данных DNS UDP с помощью программы </w:t>
            </w:r>
            <w:proofErr w:type="spellStart"/>
            <w:r>
              <w:t>Wireshark</w:t>
            </w:r>
            <w:proofErr w:type="spellEnd"/>
            <w:r>
              <w:t>;</w:t>
            </w:r>
            <w:r>
              <w:t xml:space="preserve"> Изучение захваченных пакетов FTP и TFTP с помощью программы </w:t>
            </w:r>
            <w:proofErr w:type="spellStart"/>
            <w:r>
              <w:t>Wireshark</w:t>
            </w:r>
            <w:proofErr w:type="spellEnd"/>
            <w:r>
              <w:t>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5. Сегментация IP-сетей: Изучение калькуляторов подсетей; Расчёт подсетей IPv4; Разделение сетей с различными топологиями на подсети; Разработка и внедрение схемы адресации, разделённой на подсети IPv4-сети; Разработка и внедрение схем</w:t>
            </w:r>
            <w:r>
              <w:t>ы адресации VLSM.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6/6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6. Построение сети: Просмотр таблиц маршрутизации узлов; Изучение физических характеристик маршрутизатора; Создание сети, состоящей из коммутатора и маршрутизатора; Настройка основных параметров коммутатора; Н</w:t>
            </w:r>
            <w:r>
              <w:t>астройка основных параметров маршрутизатора.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6/6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</w:t>
            </w:r>
            <w:r>
              <w:t>авателя, оформление лабораторных работ, отчетов и подготовка к их защите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 xml:space="preserve">Раздел 2. Организация, принципы построения и функционирования компьютерных </w:t>
            </w:r>
            <w:proofErr w:type="gramStart"/>
            <w:r>
              <w:rPr>
                <w:b/>
                <w:bCs/>
              </w:rPr>
              <w:t>сетей  (</w:t>
            </w:r>
            <w:proofErr w:type="gramEnd"/>
            <w:r>
              <w:rPr>
                <w:b/>
                <w:bCs/>
              </w:rPr>
              <w:t xml:space="preserve"> 84 ч)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146/92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МДК.01.02 Организация, принципы построения и функционирования компьютерных сетей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146/92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 xml:space="preserve">Маршрутизация и </w:t>
            </w:r>
            <w:r>
              <w:rPr>
                <w:b/>
                <w:bCs/>
              </w:rPr>
              <w:lastRenderedPageBreak/>
              <w:t>коммутация. Масштабирование сетей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104/72</w:t>
            </w:r>
          </w:p>
        </w:tc>
        <w:tc>
          <w:tcPr>
            <w:tcW w:w="0" w:type="auto"/>
            <w:vMerge w:val="restart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1. Введение в масштабирование сетей Реализация проекта сети. Проект иерархической сети. Расширение сети. Выбор сетевых устройств. Коммутационное оборудование. Маршрутизаторы. Управляющие устройства.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2. Избыточность LAN Понятия протокола </w:t>
            </w:r>
            <w:proofErr w:type="spellStart"/>
            <w:r>
              <w:t>spanning-tree</w:t>
            </w:r>
            <w:proofErr w:type="spellEnd"/>
            <w:r>
              <w:t xml:space="preserve">. Предназначение протокола </w:t>
            </w:r>
            <w:proofErr w:type="spellStart"/>
            <w:r>
              <w:t>spanning-tree</w:t>
            </w:r>
            <w:proofErr w:type="spellEnd"/>
            <w:r>
              <w:t xml:space="preserve">. Принцип работы STP. Типы протоколов STP. Настройка протокола STP. Настройка PVST+. Настройка </w:t>
            </w:r>
            <w:proofErr w:type="spellStart"/>
            <w:r>
              <w:t>Rapid</w:t>
            </w:r>
            <w:proofErr w:type="spellEnd"/>
            <w:r>
              <w:t xml:space="preserve"> PVST+. Проблемы настройки STP.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3. Агрегирование каналов Основные понятия агрегирования каналов. Агрегирование каналов. Принцип работы </w:t>
            </w:r>
            <w:proofErr w:type="spellStart"/>
            <w:r>
              <w:t>EtherChannel</w:t>
            </w:r>
            <w:proofErr w:type="spellEnd"/>
            <w:r>
              <w:t xml:space="preserve">. Настройка агрегирования каналов. Настройка </w:t>
            </w:r>
            <w:proofErr w:type="spellStart"/>
            <w:r>
              <w:t>EtherChannel</w:t>
            </w:r>
            <w:proofErr w:type="spellEnd"/>
            <w:r>
              <w:t xml:space="preserve">. Проверка, поиск и устранение неполадок в работе </w:t>
            </w:r>
            <w:proofErr w:type="spellStart"/>
            <w:r>
              <w:t>EtherChannel</w:t>
            </w:r>
            <w:proofErr w:type="spellEnd"/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4. Беспроводн</w:t>
            </w:r>
            <w:r>
              <w:t>ые локальные сети Концепции беспроводной связи. Введение в беспроводную связь. Компоненты сетей WLAN. Топологии сетей WLAN 802.11. Принципы работы беспроводной локальной сети. Структура кадра 802.11. Функционирование беспроводной связи. Управление каналами</w:t>
            </w:r>
            <w:r>
              <w:t xml:space="preserve">. Безопасность беспроводных локальных сетей. Угрозы для сетей WLAN. Обеспечение безопасности WLAN. Настройка беспроводных локальных сетей. Настройка беспроводного маршрутизатора. Настройка беспроводных клиентов. Поиск и устранение неполадок в работе сетей </w:t>
            </w:r>
            <w:r>
              <w:t>WLAN.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5. Настройка и устранение неполадок в работе OSPF для одной области Расширенные параметры протокола OSPF для одной области. Маршрутизация на уровнях распределения и ядра. OSPF в сетях с множественным доступом. Распространение маршрута по умолчанию. Точная </w:t>
            </w:r>
            <w:r>
              <w:t>настройка интерфейсов OSPF. Защита OSPF. Устранение неполадок реализации протокола OSPF для одной области. Составляющие процедуры поиска и устранения неполадок в работе OSPF для одной области. Поиск и устранение неполадок в маршрутизации OSPFv2 для одной о</w:t>
            </w:r>
            <w:r>
              <w:t>бласти. Поиск и устранение неполадок в OSPFv3 для одной области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6. OSPF для нескольких областей Принцип работы OSPF для нескольких областей. Назначение OSPF для нескольких областей. Принцип работы пакетов LSA в OSPF для нескольких областей. Таблица</w:t>
            </w:r>
            <w:r>
              <w:t xml:space="preserve"> маршрутизации и типы маршрутов OSPF. Настройка OSPF для нескольких областей. Настройка OSPF для нескольких областей. Объединение маршрутов OSPF. Проверка OSPF для нескольких областей.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72/72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</w:t>
            </w:r>
            <w:r>
              <w:t>ическое занятие 1. Развертывание коммутируемой сети с резервными каналами.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6/6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2. Настройка PVST, </w:t>
            </w:r>
            <w:proofErr w:type="spellStart"/>
            <w:r>
              <w:t>PortFast</w:t>
            </w:r>
            <w:proofErr w:type="spellEnd"/>
            <w:r>
              <w:t xml:space="preserve"> и BPDU </w:t>
            </w:r>
            <w:proofErr w:type="spellStart"/>
            <w:r>
              <w:t>Guard</w:t>
            </w:r>
            <w:proofErr w:type="spellEnd"/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3. Определение типовых ошибок конфигурации STP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4. Настройка </w:t>
            </w:r>
            <w:proofErr w:type="spellStart"/>
            <w:r>
              <w:t>EtherChannel</w:t>
            </w:r>
            <w:proofErr w:type="spellEnd"/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6/6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5. Агрегирование каналов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6/6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6. Настройка беспроводного маршрутизатора и клиента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7. Настройка OSPFv2 для одной области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6/6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8. Настройка OSPFv2 в сети множественного доступа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9. Настройка OSPFv2 для нескольких областей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10. Настройка OSPFv3 для нескольких областей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0/0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Соединение сетей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42/20</w:t>
            </w:r>
          </w:p>
        </w:tc>
        <w:tc>
          <w:tcPr>
            <w:tcW w:w="0" w:type="auto"/>
            <w:vMerge w:val="restart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ОК 01</w:t>
            </w:r>
            <w:r>
              <w:br/>
            </w:r>
            <w:r>
              <w:rPr>
                <w:b/>
                <w:bCs/>
              </w:rPr>
              <w:t>ОК 03</w:t>
            </w:r>
            <w:r>
              <w:br/>
            </w:r>
            <w:r>
              <w:rPr>
                <w:b/>
                <w:bCs/>
              </w:rPr>
              <w:t>ОК 06</w:t>
            </w:r>
            <w:r>
              <w:br/>
            </w:r>
            <w:r>
              <w:rPr>
                <w:b/>
                <w:bCs/>
              </w:rPr>
              <w:t>ПК.1.1</w:t>
            </w:r>
            <w:r>
              <w:br/>
            </w:r>
            <w:r>
              <w:rPr>
                <w:b/>
                <w:bCs/>
              </w:rPr>
              <w:t>ПК.1.2</w:t>
            </w:r>
            <w:r>
              <w:br/>
            </w:r>
            <w:r>
              <w:rPr>
                <w:b/>
                <w:bCs/>
              </w:rPr>
              <w:t>ПК.1.3</w:t>
            </w:r>
            <w:r>
              <w:br/>
            </w:r>
            <w:r>
              <w:rPr>
                <w:b/>
                <w:bCs/>
              </w:rPr>
              <w:t>ПК.1.4</w:t>
            </w:r>
            <w:r>
              <w:br/>
            </w:r>
            <w:r>
              <w:rPr>
                <w:b/>
                <w:bCs/>
              </w:rPr>
              <w:t>ПК.1.5</w:t>
            </w:r>
            <w:r>
              <w:br/>
            </w:r>
            <w:r>
              <w:rPr>
                <w:b/>
                <w:bCs/>
              </w:rPr>
              <w:t>ПК.1.6</w:t>
            </w:r>
            <w:r>
              <w:br/>
            </w:r>
            <w:r>
              <w:rPr>
                <w:b/>
                <w:bCs/>
              </w:rPr>
              <w:t>ПК.1.7</w:t>
            </w:r>
            <w:r>
              <w:br/>
            </w: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1. Подключение к глобальной сети Обзор технологий глобальной сети. Цель создания глобальных сетей. Принцип работы глобальной сети. Выбор технологии глобальной сети. Сервисы глобальной сети. Инфраструктуры частных глобальных сетей. Инфраструктура общедоступ</w:t>
            </w:r>
            <w:r>
              <w:t>ной глобальной сети. Выбор сервисов глобальной сети.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2. Соединение «точка-точка» Обзор последовательного соединения «точка-точка». Связь по последовательному каналу. Инкапсуляция HDLC. Принцип работы протокола PPP. Преимущества протокола PPP. LCP и NCP. Сеансы PPP. Настройка протокола PPP. Настройка протокол</w:t>
            </w:r>
            <w:r>
              <w:t>а PPP. Аутентификация PPP. Отладка соединений WAN. Отладка PPP.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3. Решения широкополосного доступа Удалённая работа. Преимущества удалённой работы. Бизнес- требования для удалённых работников. Сравнение решений широкополосного доступа. Кабель. DSL.</w:t>
            </w:r>
            <w:r>
              <w:t xml:space="preserve"> Беспроводные широкополосные сети. Выбор решений широкополосного доступа. Настройка подключений </w:t>
            </w:r>
            <w:proofErr w:type="spellStart"/>
            <w:r>
              <w:t>xDSL</w:t>
            </w:r>
            <w:proofErr w:type="spellEnd"/>
            <w:r>
              <w:t xml:space="preserve">. Обзор </w:t>
            </w:r>
            <w:proofErr w:type="spellStart"/>
            <w:r>
              <w:t>PPPoE</w:t>
            </w:r>
            <w:proofErr w:type="spellEnd"/>
            <w:r>
              <w:t xml:space="preserve">. Настройка </w:t>
            </w:r>
            <w:proofErr w:type="spellStart"/>
            <w:r>
              <w:t>PPPoE</w:t>
            </w:r>
            <w:proofErr w:type="spellEnd"/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4. Защита межфилиальной связи Сети VPN. Основы сетей VPN. Типы сетей VPN. Туннели GRE между объектами. Основы GRE. На</w:t>
            </w:r>
            <w:r>
              <w:t xml:space="preserve">стройка туннелей GRE. Общие сведения об </w:t>
            </w:r>
            <w:proofErr w:type="spellStart"/>
            <w:r>
              <w:t>IPsec</w:t>
            </w:r>
            <w:proofErr w:type="spellEnd"/>
            <w:r>
              <w:t xml:space="preserve">. Защита протокола IP. Структура протокола </w:t>
            </w:r>
            <w:proofErr w:type="spellStart"/>
            <w:r>
              <w:t>IPsec</w:t>
            </w:r>
            <w:proofErr w:type="spellEnd"/>
            <w:r>
              <w:t xml:space="preserve">. Удалённый доступ. Решения VPN для удалённого доступа. Сети VPN </w:t>
            </w:r>
            <w:r>
              <w:lastRenderedPageBreak/>
              <w:t xml:space="preserve">удалённого доступа с использованием </w:t>
            </w:r>
            <w:proofErr w:type="spellStart"/>
            <w:r>
              <w:t>IPsec</w:t>
            </w:r>
            <w:proofErr w:type="spellEnd"/>
            <w:r>
              <w:t>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20/20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1. Настройка базового PPP с аутентификацией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2. Настройка маршрутизатора в качестве клиента </w:t>
            </w:r>
            <w:proofErr w:type="spellStart"/>
            <w:r>
              <w:t>PPPoE</w:t>
            </w:r>
            <w:proofErr w:type="spellEnd"/>
            <w:r>
              <w:t xml:space="preserve"> для подключения DSL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3.</w:t>
            </w:r>
            <w:r>
              <w:t xml:space="preserve"> Настройка туннеля VPN GRE по схеме «точка-точка»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4. Настройка </w:t>
            </w:r>
            <w:proofErr w:type="spellStart"/>
            <w:r>
              <w:t>Syslog</w:t>
            </w:r>
            <w:proofErr w:type="spellEnd"/>
            <w:r>
              <w:t xml:space="preserve"> и NTP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5. Разработка документации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10/0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работам с использованием методических рекомендаций препод</w:t>
            </w:r>
            <w:r>
              <w:t>авателя, оформление лабораторных работ, отчетов и подготовка к их защите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10/0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 xml:space="preserve">Раздел 3. Безопасность компьютерных </w:t>
            </w:r>
            <w:proofErr w:type="gramStart"/>
            <w:r>
              <w:rPr>
                <w:b/>
                <w:bCs/>
              </w:rPr>
              <w:t>сетей  (</w:t>
            </w:r>
            <w:proofErr w:type="gramEnd"/>
            <w:r>
              <w:rPr>
                <w:b/>
                <w:bCs/>
              </w:rPr>
              <w:t xml:space="preserve"> 64 ч)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76/56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МДК.01.03 Безопасность компьютерных сетей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76/56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Безопасность компьютерных сетей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76/56</w:t>
            </w:r>
          </w:p>
        </w:tc>
        <w:tc>
          <w:tcPr>
            <w:tcW w:w="0" w:type="auto"/>
            <w:vMerge w:val="restart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1. Фундаментальные принципы безопасной сети Современные угрозы сетевой безопасности. Вирусы, черви и троянские кони. Методы атак.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2. Безопасность Сетевых устройств Безопасный доступ к устройствам. Назначение административных ролей. Мониторинг и управление устройствами. Использование функция автоматизированной настройки безопасности.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3. Авторизация, аутентификация и учет досту</w:t>
            </w:r>
            <w:r>
              <w:t xml:space="preserve">па (ААА) Свойства ААА. Локальная ААА аутентификация. </w:t>
            </w:r>
            <w:proofErr w:type="spellStart"/>
            <w:r>
              <w:t>Server-based</w:t>
            </w:r>
            <w:proofErr w:type="spellEnd"/>
            <w:r>
              <w:t xml:space="preserve"> ААА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4. Реализация технологий брандмауэра ACL. Технология брандмауэра. Контекстный контроль доступа (CBAC). Политики брандмауэра, основанные на зонах.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5. Реализация технологий предотвращения вторжения IPS технологии. IPS сигнатуры. Реализация IPS. Проверка и мониторинг IPS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6. Безопасность локальной сети Обеспечение безопасности пользовательских компьютеров. </w:t>
            </w:r>
            <w:r>
              <w:lastRenderedPageBreak/>
              <w:t>Соображения по безопасности второго уро</w:t>
            </w:r>
            <w:r>
              <w:t xml:space="preserve">вня (Layer-2). Конфигурация безопасности второго уровня. Безопасность беспроводных сетей, </w:t>
            </w:r>
            <w:proofErr w:type="spellStart"/>
            <w:r>
              <w:t>VoIP</w:t>
            </w:r>
            <w:proofErr w:type="spellEnd"/>
            <w:r>
              <w:t>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t>1/0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7. Криптографические системы Криптографические сервисы. Базовая целостность и аутентичность. Конфиденциальность. Криптография открытых ключей.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1/0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</w:t>
            </w:r>
            <w:r>
              <w:t xml:space="preserve">. Управление безопасной сетью Принципы безопасности сетевого дизайна. Безопасная архитектура. Управление процессами и безопасность. Тестирование сети на уязвимости. Непрерывность бизнеса, планирование восстановления аварийных ситуаций. Жизненный цикл сети </w:t>
            </w:r>
            <w:r>
              <w:t>и планирование. Разработка регламентов компании и политик безопасности.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2/0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56/56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1. Исследование сетевых атак и инструментов проверки защиты сети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2. Настройка безопасного доступа к маршрутизатору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3. Обеспечение административного доступа AAA и сервера </w:t>
            </w:r>
            <w:proofErr w:type="spellStart"/>
            <w:r>
              <w:t>Radius</w:t>
            </w:r>
            <w:proofErr w:type="spellEnd"/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4. Настройка политики безопасности брандмауэров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5. Настройка безопасности на втором уровне на коммутаторах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6. Исследование методов шифрования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8/8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 xml:space="preserve">Практическое занятие 7. Настройка </w:t>
            </w:r>
            <w:proofErr w:type="spellStart"/>
            <w:r>
              <w:t>Site-to-SiteVPN</w:t>
            </w:r>
            <w:proofErr w:type="spellEnd"/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Практическое занятие 8. Финальная комплексная лабораторная работа по безопасности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4/4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 том числе самостоятельная работа обучающихся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noWrap/>
          </w:tcPr>
          <w:p w:rsidR="00CE4ECE" w:rsidRDefault="007828A6">
            <w:pPr>
              <w:spacing w:after="0" w:line="276" w:lineRule="auto"/>
            </w:pPr>
            <w:r>
              <w:br/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к лабораторным ра</w:t>
            </w:r>
            <w:r>
              <w:t>ботам с использованием методических рекомендаций преподавателя, оформление лабораторных работ, отчетов и подготовка к их защите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t>6/0</w:t>
            </w:r>
          </w:p>
        </w:tc>
        <w:tc>
          <w:tcPr>
            <w:tcW w:w="0" w:type="auto"/>
            <w:vMerge/>
            <w:noWrap/>
          </w:tcPr>
          <w:p w:rsidR="00CE4ECE" w:rsidRDefault="00CE4ECE"/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  <w:r>
              <w:br/>
            </w:r>
            <w:r>
              <w:rPr>
                <w:b/>
                <w:bCs/>
              </w:rPr>
              <w:t>Виды работ:</w:t>
            </w:r>
            <w:r>
              <w:br/>
            </w:r>
            <w:r>
              <w:t>1. участие в проектировании сетевой инфраструктуры; 2. участие в организации сетевого админис</w:t>
            </w:r>
            <w:r>
              <w:t xml:space="preserve">трирования; 3. эксплуатация объектов сетевой инфраструктуры; 4. участие в управлении сетевыми сервисами; 5. участие в модернизации сетевой инфраструктуры; 6. выбор данных для анализа использования и функционирования программно-технических </w:t>
            </w:r>
            <w:r>
              <w:lastRenderedPageBreak/>
              <w:t>средств компьютер</w:t>
            </w:r>
            <w:r>
              <w:t>ных сетей; 7. обеспечение сетевой безопасности.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  <w:r>
              <w:br/>
            </w:r>
            <w:r>
              <w:rPr>
                <w:b/>
                <w:bCs/>
              </w:rPr>
              <w:t>Виды работ:</w:t>
            </w:r>
            <w:r>
              <w:br/>
            </w:r>
            <w:r>
              <w:t>1. участие в разработке методов, средств и технологий применения объектов профессиональной деятельности; 2. проведение профилактических работ на объектах сетевой инфраструктуры и рабочих станциях; 3. участие в инвентаризации технических средств сетевой инф</w:t>
            </w:r>
            <w:r>
              <w:t>раструктуры, осуществление контроля, поступившего из ремонта оборудования; 4. 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</w:t>
            </w:r>
            <w:r>
              <w:t>; 5. осуществление антивирусной защиты локальной сети, серверов и рабочих станций; 6. документирование всех произведенных действий.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Рекомендуемая форма промежуточной аттестации - Экзамен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0" w:type="auto"/>
            <w:noWrap/>
          </w:tcPr>
          <w:p w:rsidR="00CE4ECE" w:rsidRDefault="007828A6">
            <w:pPr>
              <w:spacing w:after="0" w:line="276" w:lineRule="auto"/>
            </w:pPr>
            <w:r>
              <w:rPr>
                <w:b/>
                <w:bCs/>
              </w:rPr>
              <w:t>304/192</w:t>
            </w:r>
          </w:p>
        </w:tc>
        <w:tc>
          <w:tcPr>
            <w:tcW w:w="0" w:type="auto"/>
            <w:noWrap/>
          </w:tcPr>
          <w:p w:rsidR="00CE4ECE" w:rsidRDefault="00CE4ECE">
            <w:pPr>
              <w:spacing w:after="0" w:line="276" w:lineRule="auto"/>
            </w:pPr>
          </w:p>
        </w:tc>
      </w:tr>
    </w:tbl>
    <w:p w:rsidR="00CE4ECE" w:rsidRDefault="00CE4ECE"/>
    <w:p w:rsidR="00CE4ECE" w:rsidRDefault="00CE4ECE">
      <w:pPr>
        <w:sectPr w:rsidR="00CE4ECE">
          <w:pgSz w:w="16838" w:h="11906" w:orient="landscape"/>
          <w:pgMar w:top="1701" w:right="1134" w:bottom="567" w:left="1134" w:header="709" w:footer="709" w:gutter="0"/>
          <w:cols w:space="708"/>
        </w:sectPr>
      </w:pPr>
    </w:p>
    <w:p w:rsidR="00CE4ECE" w:rsidRDefault="007828A6">
      <w:pPr>
        <w:pStyle w:val="1"/>
      </w:pPr>
      <w:r>
        <w:lastRenderedPageBreak/>
        <w:t>3. Условия реализации п</w:t>
      </w:r>
      <w:r>
        <w:t>рофессионального модуля</w:t>
      </w:r>
    </w:p>
    <w:p w:rsidR="00CE4ECE" w:rsidRDefault="00CE4ECE"/>
    <w:p w:rsidR="00CE4ECE" w:rsidRDefault="007828A6">
      <w:pPr>
        <w:pStyle w:val="2"/>
      </w:pPr>
      <w:r>
        <w:t>3.1. Материально-техническое обеспечение</w:t>
      </w:r>
    </w:p>
    <w:p w:rsidR="00CE4ECE" w:rsidRDefault="007828A6">
      <w:pPr>
        <w:suppressAutoHyphens/>
        <w:ind w:firstLine="709"/>
        <w:jc w:val="both"/>
      </w:pPr>
      <w:r>
        <w:t>Кабинет</w:t>
      </w:r>
      <w:r>
        <w:rPr>
          <w:i/>
          <w:iCs/>
        </w:rPr>
        <w:t xml:space="preserve"> Общепрофессиональных дисциплин и профессиональных модулей, </w:t>
      </w:r>
      <w:r>
        <w:t>оснащенный</w:t>
      </w:r>
      <w:r>
        <w:t xml:space="preserve"> в соответствии с приложением 3 ОПОП-П. </w:t>
      </w:r>
    </w:p>
    <w:p w:rsidR="00CE4ECE" w:rsidRDefault="007828A6">
      <w:pPr>
        <w:suppressAutoHyphens/>
        <w:ind w:firstLine="709"/>
        <w:jc w:val="both"/>
      </w:pPr>
      <w:r>
        <w:t>Лаборатория</w:t>
      </w:r>
      <w:r>
        <w:t xml:space="preserve"> Информационных технологий</w:t>
      </w:r>
      <w:r>
        <w:rPr>
          <w:i/>
          <w:iCs/>
        </w:rPr>
        <w:t xml:space="preserve">, </w:t>
      </w:r>
      <w:r>
        <w:t>оснащенная</w:t>
      </w:r>
      <w:r>
        <w:t xml:space="preserve"> в соответствии с приложением 3 ОПОП-П</w:t>
      </w:r>
      <w:r>
        <w:rPr>
          <w:i/>
          <w:iCs/>
        </w:rPr>
        <w:t>.</w:t>
      </w:r>
    </w:p>
    <w:p w:rsidR="00CE4ECE" w:rsidRDefault="007828A6">
      <w:pPr>
        <w:suppressAutoHyphens/>
        <w:ind w:firstLine="709"/>
        <w:jc w:val="both"/>
      </w:pPr>
      <w:r>
        <w:t>Мастерская</w:t>
      </w:r>
      <w:r>
        <w:t xml:space="preserve"> и зоны по видам работ Монтажа и настройки объектов сетевой инфраструктуры, Ремонта и обслуживания устройств инфокоммуникационных систем</w:t>
      </w:r>
      <w:r>
        <w:rPr>
          <w:i/>
          <w:iCs/>
        </w:rPr>
        <w:t xml:space="preserve">, </w:t>
      </w:r>
      <w:r>
        <w:t>оснащенн</w:t>
      </w:r>
      <w:r>
        <w:t>ые</w:t>
      </w:r>
      <w:r>
        <w:t xml:space="preserve"> в соответствии с приложением 3 ОПОП</w:t>
      </w:r>
      <w:r>
        <w:t>-П</w:t>
      </w:r>
      <w:r>
        <w:rPr>
          <w:i/>
          <w:iCs/>
        </w:rPr>
        <w:t>.</w:t>
      </w:r>
    </w:p>
    <w:p w:rsidR="00CE4ECE" w:rsidRDefault="007828A6">
      <w:pPr>
        <w:suppressAutoHyphens/>
        <w:ind w:firstLine="709"/>
        <w:jc w:val="both"/>
      </w:pPr>
      <w:r>
        <w:t>Оснащенные базы практики</w:t>
      </w:r>
      <w:r w:rsidR="008C06DE">
        <w:t>,</w:t>
      </w:r>
      <w:r>
        <w:t xml:space="preserve"> </w:t>
      </w:r>
      <w:r>
        <w:t>оснащенн</w:t>
      </w:r>
      <w:r>
        <w:t>ые</w:t>
      </w:r>
      <w:r>
        <w:t xml:space="preserve"> в соответствии с приложением 3 ОПОП-П</w:t>
      </w:r>
      <w:r>
        <w:rPr>
          <w:i/>
          <w:iCs/>
        </w:rPr>
        <w:t>.</w:t>
      </w:r>
    </w:p>
    <w:p w:rsidR="00CE4ECE" w:rsidRDefault="00CE4ECE">
      <w:pPr>
        <w:rPr>
          <w:spacing w:val="276"/>
        </w:rPr>
      </w:pPr>
    </w:p>
    <w:p w:rsidR="00CE4ECE" w:rsidRDefault="007828A6">
      <w:pPr>
        <w:pStyle w:val="2"/>
      </w:pPr>
      <w:r>
        <w:t>3.2. Учебно-методическое обеспечение</w:t>
      </w:r>
    </w:p>
    <w:p w:rsidR="00CE4ECE" w:rsidRDefault="007828A6">
      <w:r>
        <w:t>3.2.1. Основные печатные и</w:t>
      </w:r>
      <w:r>
        <w:t xml:space="preserve"> электронные издания</w:t>
      </w:r>
    </w:p>
    <w:p w:rsidR="00CE4ECE" w:rsidRDefault="00CE4ECE" w:rsidP="008C06DE">
      <w:pPr>
        <w:spacing w:after="0"/>
        <w:ind w:firstLine="709"/>
      </w:pPr>
    </w:p>
    <w:p w:rsidR="00CE4ECE" w:rsidRDefault="007828A6" w:rsidP="008C06DE">
      <w:pPr>
        <w:spacing w:after="0"/>
        <w:ind w:firstLine="709"/>
        <w:jc w:val="both"/>
      </w:pPr>
      <w:r>
        <w:t>1. Баринов, В. В., Баринов, И. В., Пролетарский,</w:t>
      </w:r>
      <w:r>
        <w:t xml:space="preserve"> А. В., </w:t>
      </w:r>
      <w:proofErr w:type="spellStart"/>
      <w:r>
        <w:t>Пылькин</w:t>
      </w:r>
      <w:proofErr w:type="spellEnd"/>
      <w:r>
        <w:t xml:space="preserve">, А. Н. Компьютерные сети учебник / В. В Баринов – Москва: 2-е изд. стер., 2020. – 192 с. https://www.academiamoscow. </w:t>
      </w:r>
      <w:proofErr w:type="spellStart"/>
      <w:r>
        <w:t>ru</w:t>
      </w:r>
      <w:proofErr w:type="spellEnd"/>
      <w:r>
        <w:t>/</w:t>
      </w:r>
      <w:proofErr w:type="spellStart"/>
      <w:r>
        <w:t>catalogue</w:t>
      </w:r>
      <w:proofErr w:type="spellEnd"/>
      <w:r>
        <w:t>/4831/477329/</w:t>
      </w:r>
    </w:p>
    <w:p w:rsidR="00CE4ECE" w:rsidRDefault="007828A6" w:rsidP="008C06DE">
      <w:pPr>
        <w:spacing w:after="0"/>
        <w:ind w:firstLine="709"/>
        <w:jc w:val="both"/>
      </w:pPr>
      <w:r>
        <w:t>2. Демидов, Л. Н. Основы эксплуатации компьютерных сетей: учебник / Л. Н. Демидов. — Москва: Про</w:t>
      </w:r>
      <w:r>
        <w:t>метей, 2019. — 798 с. — ISBN 978-5-907100-01-5. — Текст: электронный // Лань: электронно-библиотечная система. — URL: https://e.lanbook.com/book/121495…</w:t>
      </w:r>
    </w:p>
    <w:p w:rsidR="00CE4ECE" w:rsidRDefault="007828A6" w:rsidP="008C06DE">
      <w:pPr>
        <w:spacing w:after="0"/>
        <w:ind w:firstLine="709"/>
        <w:jc w:val="both"/>
      </w:pPr>
      <w:r>
        <w:t>3. Солоневич, А. В. Компьютерные сети: учебник / А. В. Солоневич. — Минск: РИПО, 2021. — 208 с. — ISBN</w:t>
      </w:r>
      <w:r>
        <w:t xml:space="preserve"> 978-985-7253-43-2. — Текст электронный // Лань: электронно- библиотечная система. — URL: https://e.lanbook.com/book/194950</w:t>
      </w:r>
    </w:p>
    <w:p w:rsidR="00CE4ECE" w:rsidRDefault="007828A6" w:rsidP="008C06DE">
      <w:pPr>
        <w:spacing w:after="0"/>
        <w:ind w:firstLine="709"/>
        <w:jc w:val="both"/>
      </w:pPr>
      <w:r>
        <w:t xml:space="preserve">4. Ушаков И. А. Организация, принципы построения и функционирования компьютерных сетей: учебное издание / Ушаков И. А., </w:t>
      </w:r>
      <w:proofErr w:type="spellStart"/>
      <w:r>
        <w:t>Красов</w:t>
      </w:r>
      <w:proofErr w:type="spellEnd"/>
      <w:r>
        <w:t xml:space="preserve"> А.В.</w:t>
      </w:r>
      <w:r>
        <w:t xml:space="preserve">, Савинов Н. В. - </w:t>
      </w:r>
      <w:proofErr w:type="gramStart"/>
      <w:r>
        <w:t>Москва :</w:t>
      </w:r>
      <w:proofErr w:type="gramEnd"/>
      <w:r>
        <w:t xml:space="preserve"> Академия, 2025. - 240 c. (Профессии среднего профессионального образования). - URL: https://academia-moscow.ru - Режим доступа: Электронная библиотека «</w:t>
      </w:r>
      <w:proofErr w:type="spellStart"/>
      <w:r>
        <w:t>Academia-moscow</w:t>
      </w:r>
      <w:proofErr w:type="spellEnd"/>
      <w:r>
        <w:t xml:space="preserve">». - </w:t>
      </w:r>
      <w:proofErr w:type="gramStart"/>
      <w:r>
        <w:t>Текст :</w:t>
      </w:r>
      <w:proofErr w:type="gramEnd"/>
      <w:r>
        <w:t xml:space="preserve"> электронный</w:t>
      </w:r>
    </w:p>
    <w:p w:rsidR="00CE4ECE" w:rsidRDefault="00CE4ECE" w:rsidP="008C06DE">
      <w:pPr>
        <w:spacing w:after="0"/>
        <w:ind w:firstLine="709"/>
      </w:pPr>
    </w:p>
    <w:p w:rsidR="00CE4ECE" w:rsidRDefault="007828A6">
      <w:pPr>
        <w:pStyle w:val="1"/>
      </w:pPr>
      <w:r>
        <w:t>4. Контроль и оценка рез</w:t>
      </w:r>
      <w:r>
        <w:t xml:space="preserve">ультатов освоения </w:t>
      </w:r>
      <w:r>
        <w:br/>
        <w:t>профессионального модуля</w:t>
      </w:r>
    </w:p>
    <w:p w:rsidR="00CE4ECE" w:rsidRDefault="00CE4ECE"/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4536"/>
        <w:gridCol w:w="3855"/>
      </w:tblGrid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ПК, ОК</w:t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3855" w:type="dxa"/>
            <w:noWrap/>
            <w:vAlign w:val="center"/>
          </w:tcPr>
          <w:p w:rsidR="00CE4ECE" w:rsidRDefault="007828A6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Формы контроля и методы оценки</w:t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составляет регламентные отчеты о замеченных отклонениях от штатного режима функционирования инфокоммуникационных систем</w:t>
            </w:r>
            <w:r>
              <w:br/>
            </w:r>
            <w:r>
              <w:t xml:space="preserve">документирует базовую конфигурацию и </w:t>
            </w:r>
            <w:r>
              <w:lastRenderedPageBreak/>
              <w:t>программное обеспечение устройств инфокоммуникационных систем</w:t>
            </w:r>
            <w:r>
              <w:br/>
            </w:r>
          </w:p>
        </w:tc>
        <w:tc>
          <w:tcPr>
            <w:tcW w:w="3855" w:type="dxa"/>
            <w:vMerge w:val="restart"/>
            <w:noWrap/>
          </w:tcPr>
          <w:p w:rsidR="00CE4ECE" w:rsidRDefault="007828A6">
            <w:pPr>
              <w:spacing w:after="0" w:line="276" w:lineRule="auto"/>
            </w:pPr>
            <w:r>
              <w:lastRenderedPageBreak/>
              <w:t>Экзамен/зачет в форме собеседования:</w:t>
            </w:r>
            <w:r>
              <w:t xml:space="preserve"> практическое задание по построению алгоритма в соответствии с техническим заданием</w:t>
            </w:r>
            <w:r>
              <w:br/>
            </w:r>
            <w:r>
              <w:lastRenderedPageBreak/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  <w:r>
              <w:br/>
            </w:r>
            <w:r>
              <w:t>Защита отчетов по практическим и лаборат</w:t>
            </w:r>
            <w:r>
              <w:t>орным работам</w:t>
            </w:r>
            <w:r>
              <w:br/>
            </w:r>
            <w:r>
              <w:t>Интерпретация результатов наблюдений за деятельностью обучающегося в процессе освоения образовательной программы</w:t>
            </w:r>
            <w:r>
              <w:br/>
            </w:r>
            <w:r>
              <w:t>Оценка полноты перечня подобранных вариантов.</w:t>
            </w:r>
            <w:r>
              <w:br/>
            </w:r>
            <w:r>
              <w:t>Участие в мероприятиях (олимпиады, конкурсы профессионального мастерства, стажировк</w:t>
            </w:r>
            <w:r>
              <w:t>и и др.), проводимых как образовательным заведением, так и ведущими предприятиями отрасли</w:t>
            </w:r>
            <w:r>
              <w:br/>
            </w:r>
            <w:r>
              <w:t>Экспертное наблюдение поведенческих навыков в ходе обучения</w:t>
            </w:r>
            <w:r>
              <w:br/>
            </w:r>
            <w:r>
              <w:t>Экспертное наблюдение навыков устного и письменного общения в ходе обучения.</w:t>
            </w:r>
            <w:r>
              <w:br/>
            </w:r>
            <w:r>
              <w:t>Участие в мероприятиях патриотической направленности, в проведении военно- спортивных игр; участие в программах антикоррупционной направленности</w:t>
            </w:r>
            <w:r>
              <w:br/>
            </w:r>
            <w:r>
              <w:t>Экспертное наблюдение демонстрации навыков соблюдения правил экологической безопасности в ведении профессиональ</w:t>
            </w:r>
            <w:r>
              <w:t>ной деятельности; формирование навыков эффективных действий в чрезвычайных ситуациях</w:t>
            </w:r>
            <w:r>
              <w:br/>
            </w:r>
            <w:r>
              <w:t>Участие в спортивных мероприятиях, проводимых образовательным учреждением; ведение здорового образа жизни</w:t>
            </w:r>
            <w:r>
              <w:br/>
            </w:r>
            <w:r>
              <w:t>Экспертная оценка соблюдения правил составления документов</w:t>
            </w:r>
            <w:r>
              <w:br/>
            </w: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lastRenderedPageBreak/>
              <w:t>ОК 0</w:t>
            </w:r>
            <w:r>
              <w:t>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устанавливает инфокоммуникационные системы на рабочих местах согласно трудовому заданию</w:t>
            </w:r>
            <w:r>
              <w:br/>
            </w:r>
            <w:r>
              <w:t>выполняет диагностику аппаратных ошибок устройств инфокоммуникационных систем</w:t>
            </w:r>
            <w:r>
              <w:br/>
            </w:r>
            <w:r>
              <w:t>выполняет демонтаж и замену узлов и элементов отдельных устройств инфокомму</w:t>
            </w:r>
            <w:r>
              <w:t>никационных систем, в том числе периферийного оборудования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выявляет сбои и отказы сетевых устройств и операционных систем</w:t>
            </w:r>
            <w:r>
              <w:br/>
            </w:r>
            <w:r>
              <w:t>определяет сбои и отказы сетевых устройств и операционных систем</w:t>
            </w:r>
            <w:r>
              <w:br/>
            </w:r>
            <w:r>
              <w:t>устраняет последствия сбоев и отказов сетевых устройств и операционных систем</w:t>
            </w:r>
            <w:r>
              <w:br/>
            </w:r>
            <w:r>
              <w:t>определяет причины возникновения критических инцидентов при работе прикладного программного обеспечения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осуществляет подготовку к проведению предварительных испытаний; составляет график предварительных испытаний</w:t>
            </w:r>
            <w:r>
              <w:br/>
            </w:r>
            <w:r>
              <w:t>оповещает пользователей о возможных перерывах в предоставлении сервисов</w:t>
            </w:r>
            <w:r>
              <w:br/>
            </w:r>
            <w:r>
              <w:t>выполняет предварительные испытаний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осуще</w:t>
            </w:r>
            <w:r>
              <w:t xml:space="preserve">ствляет восстановление параметров по умолчанию согласно документации </w:t>
            </w:r>
            <w:bookmarkStart w:id="0" w:name="_GoBack"/>
            <w:bookmarkEnd w:id="0"/>
            <w:r>
              <w:t>операционных систем</w:t>
            </w:r>
            <w:r>
              <w:br/>
            </w:r>
            <w:r>
              <w:t>осуществляет восстановление параметров при помощи серверов архивирования</w:t>
            </w:r>
            <w:r>
              <w:br/>
            </w:r>
            <w:r>
              <w:t>осуществляет восстановление параметров при помощи средств управления специализированных операц</w:t>
            </w:r>
            <w:r>
              <w:t>ионных систем сетевого оборудования</w:t>
            </w:r>
            <w:r>
              <w:br/>
            </w:r>
            <w:r>
              <w:t>планирует расписания архивирования и архивирование параметров пользовательских устройств</w:t>
            </w:r>
            <w:r>
              <w:br/>
            </w:r>
            <w:r>
              <w:t xml:space="preserve">сопровождает серверы архивирования </w:t>
            </w:r>
            <w:r>
              <w:lastRenderedPageBreak/>
              <w:t>программного обеспечения информационно-коммуникационной системы</w:t>
            </w:r>
            <w:r>
              <w:br/>
            </w:r>
            <w:r>
              <w:t>осуществляет мониторинг проведен</w:t>
            </w:r>
            <w:r>
              <w:t>ного планового архивирования пользовательских устройств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03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проводит инвентаризацию</w:t>
            </w:r>
            <w:r>
              <w:br/>
            </w:r>
            <w:r>
              <w:t>осуществляет проверку отчетов по результатам инвентаризации и списанию аппаратных, программно-аппаратных и программных средств</w:t>
            </w:r>
            <w:r>
              <w:br/>
            </w:r>
            <w:r>
              <w:t>осуществляет фиксирование в</w:t>
            </w:r>
            <w:r>
              <w:t xml:space="preserve"> журнале инвентарных номеров технических средств администрируемой сети</w:t>
            </w:r>
            <w:r>
              <w:br/>
            </w:r>
            <w:r>
              <w:t>осуществляет фиксирование в журнале месторасположения технических средств администрируемой сети</w:t>
            </w:r>
            <w:r>
              <w:br/>
            </w:r>
            <w:r>
              <w:t>осуществляет маркировку технических средств администрируемой сети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01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Подбор вариантов решения конкретной профессиональной задачи или проблемы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02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Демонстрация навыков использования информационных порталов в сети Интернет, включая официальные информационно-правовые порталы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03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Демонстрация интереса к выбранной сп</w:t>
            </w:r>
            <w:r>
              <w:t>ециальности, к инновационным технологиям в области профессиональной деятельности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05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Демонстрировать навыки межличностного общения с соблюдением общепринятых правил со сверстниками в образовательной группе, с преподавателями во время обучения, с руко</w:t>
            </w:r>
            <w:r>
              <w:t>водителями производственной практики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06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 xml:space="preserve">Формирование чувства патриотизма, гражданственности, уважения к памяти защитников Отечества и подвигам Героев </w:t>
            </w:r>
            <w:r>
              <w:lastRenderedPageBreak/>
              <w:t>Отечества, закону и правопорядку, человеку труда и старшему поколению; взаимного уважения, бережног</w:t>
            </w:r>
            <w:r>
              <w:t>о отношения к культурному наследию и традициям многонационального народа Российской Федерации; нетерпимости к коррупционным проявлениям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07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Формирование бережного отношения к природе и окружающей среде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  <w:tr w:rsidR="00CE4ECE" w:rsidTr="008C06DE">
        <w:tblPrEx>
          <w:tblCellMar>
            <w:top w:w="0" w:type="dxa"/>
            <w:bottom w:w="0" w:type="dxa"/>
          </w:tblCellMar>
        </w:tblPrEx>
        <w:tc>
          <w:tcPr>
            <w:tcW w:w="1134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ОК 08</w:t>
            </w:r>
            <w:r>
              <w:br/>
            </w:r>
          </w:p>
        </w:tc>
        <w:tc>
          <w:tcPr>
            <w:tcW w:w="4536" w:type="dxa"/>
            <w:noWrap/>
            <w:vAlign w:val="center"/>
          </w:tcPr>
          <w:p w:rsidR="00CE4ECE" w:rsidRDefault="007828A6">
            <w:pPr>
              <w:spacing w:after="0" w:line="276" w:lineRule="auto"/>
            </w:pPr>
            <w:r>
              <w:t>Формирование бережного отношения к здоровью</w:t>
            </w:r>
            <w:r>
              <w:br/>
            </w:r>
          </w:p>
        </w:tc>
        <w:tc>
          <w:tcPr>
            <w:tcW w:w="3855" w:type="dxa"/>
            <w:vMerge/>
            <w:noWrap/>
          </w:tcPr>
          <w:p w:rsidR="00CE4ECE" w:rsidRDefault="00CE4ECE">
            <w:pPr>
              <w:spacing w:after="0" w:line="276" w:lineRule="auto"/>
            </w:pPr>
          </w:p>
        </w:tc>
      </w:tr>
    </w:tbl>
    <w:p w:rsidR="00CE4ECE" w:rsidRDefault="00CE4ECE"/>
    <w:sectPr w:rsidR="00CE4ECE">
      <w:headerReference w:type="even" r:id="rId10"/>
      <w:pgSz w:w="11906" w:h="16838"/>
      <w:pgMar w:top="851" w:right="567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8A6" w:rsidRDefault="007828A6">
      <w:pPr>
        <w:spacing w:after="0" w:line="240" w:lineRule="auto"/>
      </w:pPr>
      <w:r>
        <w:separator/>
      </w:r>
    </w:p>
  </w:endnote>
  <w:endnote w:type="continuationSeparator" w:id="0">
    <w:p w:rsidR="007828A6" w:rsidRDefault="0078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ECE" w:rsidRDefault="007828A6">
    <w:r>
      <w:rPr>
        <w:sz w:val="16"/>
        <w:szCs w:val="16"/>
      </w:rPr>
      <w:t>Программа создана в цифровом конструкторе</w:t>
    </w:r>
  </w:p>
  <w:p w:rsidR="00CE4ECE" w:rsidRDefault="007828A6">
    <w:proofErr w:type="gramStart"/>
    <w:r>
      <w:rPr>
        <w:sz w:val="16"/>
        <w:szCs w:val="16"/>
      </w:rPr>
      <w:t>eais.firpo.ru_[</w:t>
    </w:r>
    <w:proofErr w:type="gramEnd"/>
    <w:r>
      <w:rPr>
        <w:sz w:val="16"/>
        <w:szCs w:val="16"/>
      </w:rPr>
      <w:t>ID 1793_09.02.06]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8A6" w:rsidRDefault="007828A6">
      <w:pPr>
        <w:spacing w:after="0" w:line="240" w:lineRule="auto"/>
      </w:pPr>
      <w:r>
        <w:separator/>
      </w:r>
    </w:p>
  </w:footnote>
  <w:footnote w:type="continuationSeparator" w:id="0">
    <w:p w:rsidR="007828A6" w:rsidRDefault="0078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ECE" w:rsidRDefault="007828A6">
    <w:pPr>
      <w:pStyle w:val="a8"/>
      <w:jc w:val="center"/>
    </w:pPr>
    <w:r>
      <w:fldChar w:fldCharType="begin"/>
    </w:r>
    <w:r>
      <w:instrText xml:space="preserve"> PAGE   \* MERGEFORMAT </w:instrText>
    </w:r>
    <w:r w:rsidR="008C06DE">
      <w:fldChar w:fldCharType="separate"/>
    </w:r>
    <w:r w:rsidR="008C06DE">
      <w:rPr>
        <w:noProof/>
      </w:rPr>
      <w:t>1</w:t>
    </w:r>
    <w:r>
      <w:fldChar w:fldCharType="end"/>
    </w:r>
  </w:p>
  <w:p w:rsidR="00CE4ECE" w:rsidRDefault="00CE4E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ECE" w:rsidRDefault="00CE4EC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ECE" w:rsidRDefault="007828A6">
    <w:pPr>
      <w:pStyle w:val="a8"/>
      <w:jc w:val="center"/>
    </w:pPr>
    <w:r>
      <w:fldChar w:fldCharType="begin"/>
    </w:r>
    <w:r>
      <w:instrText xml:space="preserve"> PAGE   \* MERGEFORMAT </w:instrText>
    </w:r>
    <w:r w:rsidR="008C06DE">
      <w:fldChar w:fldCharType="separate"/>
    </w:r>
    <w:r w:rsidR="008C06DE">
      <w:rPr>
        <w:noProof/>
      </w:rPr>
      <w:t>1</w:t>
    </w:r>
    <w:r>
      <w:fldChar w:fldCharType="end"/>
    </w:r>
  </w:p>
  <w:p w:rsidR="00CE4ECE" w:rsidRDefault="00CE4E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0E37570"/>
    <w:multiLevelType w:val="multilevel"/>
    <w:tmpl w:val="0C383A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A2503994"/>
    <w:multiLevelType w:val="multilevel"/>
    <w:tmpl w:val="0CF430B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107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5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</w:lvl>
  </w:abstractNum>
  <w:abstractNum w:abstractNumId="2" w15:restartNumberingAfterBreak="0">
    <w:nsid w:val="B2D42641"/>
    <w:multiLevelType w:val="hybridMultilevel"/>
    <w:tmpl w:val="9D149900"/>
    <w:lvl w:ilvl="0" w:tplc="047A131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B63A6EA8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B872812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C40802E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7C61CE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D43EDF2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CDCF8B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29A4EA42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CD42D2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BB13B4F3"/>
    <w:multiLevelType w:val="hybridMultilevel"/>
    <w:tmpl w:val="F2402FAC"/>
    <w:lvl w:ilvl="0" w:tplc="563E1C34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 w:tplc="485079F4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 w:tplc="EAE28B90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 w:tplc="74EA99B8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 w:tplc="BBB8F866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 w:tplc="20908BD2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 w:tplc="580A1144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 w:tplc="D070CD94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 w:tplc="333A88B2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4" w15:restartNumberingAfterBreak="0">
    <w:nsid w:val="D3D67389"/>
    <w:multiLevelType w:val="hybridMultilevel"/>
    <w:tmpl w:val="7FCA01C6"/>
    <w:lvl w:ilvl="0" w:tplc="4322D32C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00145C38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52AA986E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 w:tplc="43AC85A0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 w:tplc="E68E5536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58E241B4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 w:tplc="03289012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 w:tplc="AE520BF0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3078E73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EF6FD392"/>
    <w:multiLevelType w:val="hybridMultilevel"/>
    <w:tmpl w:val="ECD0ABC4"/>
    <w:lvl w:ilvl="0" w:tplc="05587CFA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1" w:tplc="08C4C8EA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 w:tplc="2EC237FC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 w:tplc="4254004A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 w:tplc="8FA65B2A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 w:tplc="C868B668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 w:tplc="593009EE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 w:tplc="71A2BF08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 w:tplc="412EF650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6" w15:restartNumberingAfterBreak="0">
    <w:nsid w:val="F55D3B44"/>
    <w:multiLevelType w:val="multilevel"/>
    <w:tmpl w:val="75223EF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</w:lvl>
  </w:abstractNum>
  <w:abstractNum w:abstractNumId="7" w15:restartNumberingAfterBreak="0">
    <w:nsid w:val="F86CB2B2"/>
    <w:multiLevelType w:val="multilevel"/>
    <w:tmpl w:val="E612D7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8" w15:restartNumberingAfterBreak="0">
    <w:nsid w:val="FAE27FB1"/>
    <w:multiLevelType w:val="hybridMultilevel"/>
    <w:tmpl w:val="0B0AD152"/>
    <w:lvl w:ilvl="0" w:tplc="C05AE186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7FC2CC06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ambria Math" w:hAnsi="Cambria Math" w:cs="Cambria Math" w:hint="default"/>
      </w:rPr>
    </w:lvl>
    <w:lvl w:ilvl="2" w:tplc="9E92E880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Arial" w:hAnsi="Arial" w:cs="Arial" w:hint="default"/>
      </w:rPr>
    </w:lvl>
    <w:lvl w:ilvl="3" w:tplc="3BC0B8B6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Calibri" w:hAnsi="Calibri" w:cs="Calibri" w:hint="default"/>
      </w:rPr>
    </w:lvl>
    <w:lvl w:ilvl="4" w:tplc="B9CC4E68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ambria Math" w:hAnsi="Cambria Math" w:cs="Cambria Math" w:hint="default"/>
      </w:rPr>
    </w:lvl>
    <w:lvl w:ilvl="5" w:tplc="7024B170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Arial" w:hAnsi="Arial" w:cs="Arial" w:hint="default"/>
      </w:rPr>
    </w:lvl>
    <w:lvl w:ilvl="6" w:tplc="B69AC0D4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Calibri" w:hAnsi="Calibri" w:cs="Calibri" w:hint="default"/>
      </w:rPr>
    </w:lvl>
    <w:lvl w:ilvl="7" w:tplc="02ACB9D6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ambria Math" w:hAnsi="Cambria Math" w:cs="Cambria Math" w:hint="default"/>
      </w:rPr>
    </w:lvl>
    <w:lvl w:ilvl="8" w:tplc="CB5E4B1A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Arial" w:hAnsi="Arial" w:cs="Arial" w:hint="default"/>
      </w:rPr>
    </w:lvl>
  </w:abstractNum>
  <w:abstractNum w:abstractNumId="9" w15:restartNumberingAfterBreak="0">
    <w:nsid w:val="FFEE6C38"/>
    <w:multiLevelType w:val="hybridMultilevel"/>
    <w:tmpl w:val="96A019CC"/>
    <w:lvl w:ilvl="0" w:tplc="0F58ECAC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 w:tplc="0BD0AAF2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 w:tplc="9EE083D0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 w:tplc="4948D7BA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 w:tplc="840E99EA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 w:tplc="14D6B702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 w:tplc="62B2A0CA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 w:tplc="03320226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 w:tplc="C1C4279A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0" w15:restartNumberingAfterBreak="0">
    <w:nsid w:val="01E4145E"/>
    <w:multiLevelType w:val="multilevel"/>
    <w:tmpl w:val="E346A0C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1" w15:restartNumberingAfterBreak="0">
    <w:nsid w:val="01FECF26"/>
    <w:multiLevelType w:val="multilevel"/>
    <w:tmpl w:val="FC365A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32" w:hanging="1800"/>
      </w:pPr>
      <w:rPr>
        <w:rFonts w:hint="default"/>
      </w:rPr>
    </w:lvl>
  </w:abstractNum>
  <w:abstractNum w:abstractNumId="12" w15:restartNumberingAfterBreak="0">
    <w:nsid w:val="0783E935"/>
    <w:multiLevelType w:val="hybridMultilevel"/>
    <w:tmpl w:val="9C0AB554"/>
    <w:lvl w:ilvl="0" w:tplc="D3169E18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 w:tplc="8F60FAD0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 w:tplc="AF002A5C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 w:tplc="5F3AA5EC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 w:tplc="F0F6A4C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 w:tplc="64AC9BEA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 w:tplc="D5C46A10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 w:tplc="72383F76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 w:tplc="1A0A38D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3" w15:restartNumberingAfterBreak="0">
    <w:nsid w:val="36BFFFF4"/>
    <w:multiLevelType w:val="multilevel"/>
    <w:tmpl w:val="A4000DC6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 w15:restartNumberingAfterBreak="0">
    <w:nsid w:val="4605C7ED"/>
    <w:multiLevelType w:val="multilevel"/>
    <w:tmpl w:val="F5B0021A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 w15:restartNumberingAfterBreak="0">
    <w:nsid w:val="4A8CA322"/>
    <w:multiLevelType w:val="multilevel"/>
    <w:tmpl w:val="88CA4E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"/>
      <w:lvlJc w:val="left"/>
      <w:pPr>
        <w:tabs>
          <w:tab w:val="num" w:pos="0"/>
        </w:tabs>
      </w:pPr>
    </w:lvl>
    <w:lvl w:ilvl="2">
      <w:start w:val="1"/>
      <w:numFmt w:val="decimal"/>
      <w:lvlText w:val=""/>
      <w:lvlJc w:val="left"/>
      <w:pPr>
        <w:tabs>
          <w:tab w:val="num" w:pos="0"/>
        </w:tabs>
      </w:pPr>
    </w:lvl>
    <w:lvl w:ilvl="3">
      <w:start w:val="1"/>
      <w:numFmt w:val="decimal"/>
      <w:lvlText w:val=""/>
      <w:lvlJc w:val="left"/>
      <w:pPr>
        <w:tabs>
          <w:tab w:val="num" w:pos="0"/>
        </w:tabs>
      </w:pPr>
    </w:lvl>
    <w:lvl w:ilvl="4">
      <w:start w:val="1"/>
      <w:numFmt w:val="decimal"/>
      <w:lvlText w:val=""/>
      <w:lvlJc w:val="left"/>
      <w:pPr>
        <w:tabs>
          <w:tab w:val="num" w:pos="0"/>
        </w:tabs>
      </w:pPr>
    </w:lvl>
    <w:lvl w:ilvl="5">
      <w:start w:val="1"/>
      <w:numFmt w:val="decimal"/>
      <w:lvlText w:val=""/>
      <w:lvlJc w:val="left"/>
      <w:pPr>
        <w:tabs>
          <w:tab w:val="num" w:pos="0"/>
        </w:tabs>
      </w:pPr>
    </w:lvl>
    <w:lvl w:ilvl="6">
      <w:start w:val="1"/>
      <w:numFmt w:val="decimal"/>
      <w:lvlText w:val=""/>
      <w:lvlJc w:val="left"/>
      <w:pPr>
        <w:tabs>
          <w:tab w:val="num" w:pos="0"/>
        </w:tabs>
      </w:pPr>
    </w:lvl>
    <w:lvl w:ilvl="7">
      <w:start w:val="1"/>
      <w:numFmt w:val="decimal"/>
      <w:lvlText w:val=""/>
      <w:lvlJc w:val="left"/>
      <w:pPr>
        <w:tabs>
          <w:tab w:val="num" w:pos="0"/>
        </w:tabs>
      </w:pPr>
    </w:lvl>
    <w:lvl w:ilvl="8">
      <w:start w:val="1"/>
      <w:numFmt w:val="decimal"/>
      <w:lvlText w:val=""/>
      <w:lvlJc w:val="left"/>
      <w:pPr>
        <w:tabs>
          <w:tab w:val="num" w:pos="0"/>
        </w:tabs>
      </w:pPr>
    </w:lvl>
  </w:abstractNum>
  <w:abstractNum w:abstractNumId="16" w15:restartNumberingAfterBreak="0">
    <w:nsid w:val="719DE665"/>
    <w:multiLevelType w:val="hybridMultilevel"/>
    <w:tmpl w:val="B148914C"/>
    <w:lvl w:ilvl="0" w:tplc="7936AEC6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1" w:tplc="6C4ACA46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 w:tplc="9E6E8C50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 w:tplc="3FA28CFE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 w:tplc="975653C2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 w:tplc="89B43358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 w:tplc="3788B38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 w:tplc="D10681AA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 w:tplc="BC581666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15"/>
  </w:num>
  <w:num w:numId="9">
    <w:abstractNumId w:val="5"/>
  </w:num>
  <w:num w:numId="10">
    <w:abstractNumId w:val="0"/>
  </w:num>
  <w:num w:numId="11">
    <w:abstractNumId w:val="3"/>
  </w:num>
  <w:num w:numId="12">
    <w:abstractNumId w:val="9"/>
  </w:num>
  <w:num w:numId="13">
    <w:abstractNumId w:val="16"/>
  </w:num>
  <w:num w:numId="14">
    <w:abstractNumId w:val="13"/>
  </w:num>
  <w:num w:numId="15">
    <w:abstractNumId w:val="10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ECE"/>
    <w:rsid w:val="007828A6"/>
    <w:rsid w:val="008C06DE"/>
    <w:rsid w:val="00CE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8E269"/>
  <w15:docId w15:val="{24043DD0-9003-41E0-AAC5-CAE9E98D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spacing w:before="100" w:after="100"/>
      <w:jc w:val="center"/>
      <w:outlineLvl w:val="0"/>
    </w:pPr>
    <w:rPr>
      <w:b/>
      <w:bCs/>
    </w:rPr>
  </w:style>
  <w:style w:type="paragraph" w:styleId="2">
    <w:name w:val="heading 2"/>
    <w:basedOn w:val="a"/>
    <w:uiPriority w:val="9"/>
    <w:unhideWhenUsed/>
    <w:qFormat/>
    <w:pPr>
      <w:keepNext/>
      <w:spacing w:before="240" w:after="60"/>
      <w:outlineLvl w:val="1"/>
    </w:pPr>
    <w:rPr>
      <w:b/>
      <w:bCs/>
      <w:lang w:val="x-none"/>
    </w:rPr>
  </w:style>
  <w:style w:type="paragraph" w:styleId="3">
    <w:name w:val="heading 3"/>
    <w:basedOn w:val="a"/>
    <w:uiPriority w:val="9"/>
    <w:unhideWhenUsed/>
    <w:qFormat/>
    <w:pPr>
      <w:keepNext/>
      <w:spacing w:before="240" w:after="60"/>
      <w:outlineLvl w:val="2"/>
    </w:pPr>
    <w:rPr>
      <w:b/>
      <w:bCs/>
      <w:lang w:val="x-none"/>
    </w:rPr>
  </w:style>
  <w:style w:type="paragraph" w:styleId="4">
    <w:name w:val="heading 4"/>
    <w:basedOn w:val="a"/>
    <w:uiPriority w:val="9"/>
    <w:semiHidden/>
    <w:unhideWhenUsed/>
    <w:qFormat/>
    <w:pPr>
      <w:keepLines/>
      <w:spacing w:after="240" w:line="360" w:lineRule="auto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rFonts w:ascii="Times New Roman" w:eastAsia="Times New Roman" w:hAnsi="Times New Roman" w:cs="Times New Roman"/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0">
    <w:name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pPr>
      <w:ind w:left="720"/>
      <w:contextualSpacing/>
    </w:pPr>
  </w:style>
  <w:style w:type="character" w:styleId="a5">
    <w:name w:val="annotation reference"/>
    <w:rPr>
      <w:sz w:val="16"/>
      <w:szCs w:val="16"/>
    </w:rPr>
  </w:style>
  <w:style w:type="character" w:customStyle="1" w:styleId="11">
    <w:name w:val="Текст примечания1"/>
    <w:rPr>
      <w:sz w:val="20"/>
      <w:szCs w:val="20"/>
    </w:rPr>
  </w:style>
  <w:style w:type="character" w:customStyle="1" w:styleId="a6">
    <w:name w:val="Текст примечания Знак"/>
    <w:rPr>
      <w:sz w:val="20"/>
      <w:szCs w:val="20"/>
    </w:rPr>
  </w:style>
  <w:style w:type="character" w:customStyle="1" w:styleId="12">
    <w:name w:val="Тема примечания1"/>
    <w:rPr>
      <w:b/>
      <w:bCs/>
    </w:rPr>
  </w:style>
  <w:style w:type="character" w:customStyle="1" w:styleId="a7">
    <w:name w:val="Тема примечания Знак"/>
    <w:rPr>
      <w:b/>
      <w:bCs/>
      <w:sz w:val="20"/>
      <w:szCs w:val="20"/>
    </w:rPr>
  </w:style>
  <w:style w:type="character" w:customStyle="1" w:styleId="13">
    <w:name w:val="Рецензия1"/>
  </w:style>
  <w:style w:type="paragraph" w:styleId="a8">
    <w:name w:val="header"/>
    <w:basedOn w:val="a"/>
  </w:style>
  <w:style w:type="paragraph" w:styleId="a9">
    <w:name w:val="footer"/>
    <w:basedOn w:val="a"/>
  </w:style>
  <w:style w:type="character" w:styleId="aa">
    <w:name w:val="Hyperlink"/>
    <w:rPr>
      <w:color w:val="0563C1"/>
      <w:u w:val="single"/>
    </w:rPr>
  </w:style>
  <w:style w:type="character" w:customStyle="1" w:styleId="14">
    <w:name w:val="Неразрешенное упоминание1"/>
    <w:rPr>
      <w:color w:val="605E5C"/>
    </w:rPr>
  </w:style>
  <w:style w:type="paragraph" w:customStyle="1" w:styleId="ConsPlusNormal">
    <w:name w:val="ConsPlusNormal"/>
    <w:basedOn w:val="a"/>
    <w:qFormat/>
    <w:rPr>
      <w:rFonts w:ascii="Arial" w:eastAsia="Arial" w:hAnsi="Arial" w:cs="Arial"/>
      <w:sz w:val="20"/>
      <w:szCs w:val="20"/>
    </w:rPr>
  </w:style>
  <w:style w:type="character" w:customStyle="1" w:styleId="15">
    <w:name w:val="Текст сноски1"/>
    <w:qFormat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b">
    <w:name w:val="Текст сноски Знак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c">
    <w:name w:val="Body Text"/>
    <w:basedOn w:val="a"/>
    <w:qFormat/>
    <w:pPr>
      <w:spacing w:before="120" w:after="120"/>
      <w:jc w:val="both"/>
    </w:pPr>
  </w:style>
  <w:style w:type="character" w:customStyle="1" w:styleId="ad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Текст выноски1"/>
    <w:rPr>
      <w:rFonts w:ascii="Segoe UI" w:eastAsia="Segoe UI" w:hAnsi="Segoe UI" w:cs="Segoe UI"/>
      <w:sz w:val="18"/>
      <w:szCs w:val="18"/>
    </w:rPr>
  </w:style>
  <w:style w:type="character" w:customStyle="1" w:styleId="ae">
    <w:name w:val="Текст выноски Знак"/>
    <w:rPr>
      <w:rFonts w:ascii="Segoe UI" w:eastAsia="Segoe UI" w:hAnsi="Segoe UI" w:cs="Segoe UI"/>
      <w:sz w:val="18"/>
      <w:szCs w:val="18"/>
    </w:rPr>
  </w:style>
  <w:style w:type="character" w:customStyle="1" w:styleId="17">
    <w:name w:val="Заголовок 1 Знак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basedOn w:val="a"/>
    <w:rPr>
      <w:color w:val="000000"/>
    </w:rPr>
  </w:style>
  <w:style w:type="paragraph" w:styleId="af">
    <w:name w:val="Subtitle"/>
    <w:basedOn w:val="a"/>
    <w:uiPriority w:val="11"/>
    <w:qFormat/>
    <w:rPr>
      <w:color w:val="5A5A5A"/>
    </w:rPr>
  </w:style>
  <w:style w:type="character" w:customStyle="1" w:styleId="af0">
    <w:name w:val="Подзаголовок Знак"/>
    <w:rPr>
      <w:color w:val="5A5A5A"/>
    </w:rPr>
  </w:style>
  <w:style w:type="character" w:styleId="af1">
    <w:name w:val="FollowedHyperlink"/>
    <w:rPr>
      <w:color w:val="954F72"/>
      <w:u w:val="single"/>
    </w:rPr>
  </w:style>
  <w:style w:type="paragraph" w:styleId="18">
    <w:name w:val="toc 1"/>
    <w:basedOn w:val="a"/>
    <w:pPr>
      <w:spacing w:before="120" w:line="276" w:lineRule="auto"/>
    </w:pPr>
    <w:rPr>
      <w:b/>
      <w:bCs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table" w:customStyle="1" w:styleId="TableNormal">
    <w:name w:val="Table Normal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</w:style>
  <w:style w:type="table" w:customStyle="1" w:styleId="TableNormal10">
    <w:name w:val="Table Normal10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Гиперссылка1"/>
    <w:rPr>
      <w:color w:val="0000FF"/>
      <w:u w:val="single"/>
    </w:rPr>
  </w:style>
  <w:style w:type="character" w:customStyle="1" w:styleId="1a">
    <w:name w:val="Просмотренная гиперссылка1"/>
    <w:rPr>
      <w:color w:val="800080"/>
      <w:u w:val="single"/>
    </w:rPr>
  </w:style>
  <w:style w:type="character" w:styleId="af2">
    <w:name w:val="Emphasis"/>
    <w:rPr>
      <w:rFonts w:ascii="Times New Roman" w:eastAsia="Times New Roman" w:hAnsi="Times New Roman" w:cs="Times New Roman" w:hint="default"/>
      <w:i/>
      <w:iCs/>
    </w:rPr>
  </w:style>
  <w:style w:type="paragraph" w:customStyle="1" w:styleId="msonormal0">
    <w:name w:val="msonormal"/>
    <w:basedOn w:val="a"/>
    <w:pPr>
      <w:spacing w:after="200" w:line="276" w:lineRule="auto"/>
    </w:pPr>
  </w:style>
  <w:style w:type="paragraph" w:styleId="af3">
    <w:name w:val="Normal (Web)"/>
    <w:basedOn w:val="a"/>
    <w:qFormat/>
    <w:pPr>
      <w:spacing w:after="200" w:line="276" w:lineRule="auto"/>
    </w:pPr>
  </w:style>
  <w:style w:type="paragraph" w:styleId="21">
    <w:name w:val="toc 2"/>
    <w:basedOn w:val="a"/>
    <w:pPr>
      <w:spacing w:before="120"/>
      <w:ind w:left="240"/>
    </w:pPr>
    <w:rPr>
      <w:i/>
      <w:iCs/>
    </w:rPr>
  </w:style>
  <w:style w:type="paragraph" w:styleId="31">
    <w:name w:val="toc 3"/>
    <w:basedOn w:val="a"/>
    <w:pPr>
      <w:ind w:left="480"/>
    </w:pPr>
    <w:rPr>
      <w:sz w:val="28"/>
      <w:szCs w:val="28"/>
    </w:rPr>
  </w:style>
  <w:style w:type="paragraph" w:styleId="41">
    <w:name w:val="toc 4"/>
    <w:basedOn w:val="a"/>
    <w:pPr>
      <w:ind w:left="720"/>
    </w:pPr>
    <w:rPr>
      <w:rFonts w:ascii="Calibri" w:eastAsia="Calibri" w:hAnsi="Calibri" w:cs="Calibri"/>
      <w:sz w:val="20"/>
      <w:szCs w:val="20"/>
    </w:rPr>
  </w:style>
  <w:style w:type="paragraph" w:styleId="5">
    <w:name w:val="toc 5"/>
    <w:basedOn w:val="a"/>
    <w:pPr>
      <w:ind w:left="960"/>
    </w:pPr>
    <w:rPr>
      <w:rFonts w:ascii="Calibri" w:eastAsia="Calibri" w:hAnsi="Calibri" w:cs="Calibri"/>
      <w:sz w:val="20"/>
      <w:szCs w:val="20"/>
    </w:rPr>
  </w:style>
  <w:style w:type="paragraph" w:styleId="6">
    <w:name w:val="toc 6"/>
    <w:basedOn w:val="a"/>
    <w:pPr>
      <w:ind w:left="1200"/>
    </w:pPr>
    <w:rPr>
      <w:rFonts w:ascii="Calibri" w:eastAsia="Calibri" w:hAnsi="Calibri" w:cs="Calibri"/>
      <w:sz w:val="20"/>
      <w:szCs w:val="20"/>
    </w:rPr>
  </w:style>
  <w:style w:type="paragraph" w:styleId="7">
    <w:name w:val="toc 7"/>
    <w:basedOn w:val="a"/>
    <w:pPr>
      <w:ind w:left="1440"/>
    </w:pPr>
    <w:rPr>
      <w:rFonts w:ascii="Calibri" w:eastAsia="Calibri" w:hAnsi="Calibri" w:cs="Calibri"/>
      <w:sz w:val="20"/>
      <w:szCs w:val="20"/>
    </w:rPr>
  </w:style>
  <w:style w:type="paragraph" w:styleId="8">
    <w:name w:val="toc 8"/>
    <w:basedOn w:val="a"/>
    <w:pPr>
      <w:ind w:left="1680"/>
    </w:pPr>
    <w:rPr>
      <w:rFonts w:ascii="Calibri" w:eastAsia="Calibri" w:hAnsi="Calibri" w:cs="Calibri"/>
      <w:sz w:val="20"/>
      <w:szCs w:val="20"/>
    </w:rPr>
  </w:style>
  <w:style w:type="paragraph" w:styleId="9">
    <w:name w:val="toc 9"/>
    <w:basedOn w:val="a"/>
    <w:pPr>
      <w:ind w:left="1920"/>
    </w:pPr>
    <w:rPr>
      <w:rFonts w:ascii="Calibri" w:eastAsia="Calibri" w:hAnsi="Calibri" w:cs="Calibri"/>
      <w:sz w:val="20"/>
      <w:szCs w:val="20"/>
    </w:rPr>
  </w:style>
  <w:style w:type="character" w:customStyle="1" w:styleId="1b">
    <w:name w:val="Нижний колонтитул Знак1"/>
    <w:rPr>
      <w:rFonts w:ascii="Calibri" w:eastAsia="Calibri" w:hAnsi="Calibri" w:cs="Calibri"/>
      <w:lang w:val="ru-RU"/>
    </w:rPr>
  </w:style>
  <w:style w:type="character" w:customStyle="1" w:styleId="1c">
    <w:name w:val="Текст концевой сноски1"/>
    <w:rPr>
      <w:rFonts w:ascii="Calibri" w:eastAsia="Calibri" w:hAnsi="Calibri" w:cs="Calibri"/>
      <w:sz w:val="20"/>
      <w:szCs w:val="20"/>
      <w:lang w:val="x-none"/>
    </w:rPr>
  </w:style>
  <w:style w:type="character" w:customStyle="1" w:styleId="af4">
    <w:name w:val="Текст концевой сноски Знак"/>
    <w:rPr>
      <w:rFonts w:ascii="Calibri" w:eastAsia="Calibri" w:hAnsi="Calibri" w:cs="Calibri"/>
      <w:sz w:val="20"/>
      <w:szCs w:val="20"/>
      <w:lang w:val="x-none"/>
    </w:rPr>
  </w:style>
  <w:style w:type="paragraph" w:styleId="22">
    <w:name w:val="List 2"/>
    <w:basedOn w:val="a"/>
    <w:pPr>
      <w:spacing w:before="120" w:after="120"/>
      <w:ind w:left="720" w:hanging="360"/>
      <w:jc w:val="both"/>
    </w:pPr>
    <w:rPr>
      <w:rFonts w:ascii="Arial" w:eastAsia="Arial" w:hAnsi="Arial" w:cs="Arial"/>
      <w:sz w:val="20"/>
      <w:szCs w:val="20"/>
    </w:rPr>
  </w:style>
  <w:style w:type="paragraph" w:styleId="23">
    <w:name w:val="Body Text 2"/>
    <w:basedOn w:val="a"/>
    <w:pPr>
      <w:jc w:val="both"/>
    </w:pPr>
    <w:rPr>
      <w:lang w:val="x-none"/>
    </w:rPr>
  </w:style>
  <w:style w:type="character" w:customStyle="1" w:styleId="24">
    <w:name w:val="Основной текст 2 Знак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25">
    <w:name w:val="Body Text Indent 2"/>
    <w:basedOn w:val="a"/>
    <w:pPr>
      <w:spacing w:after="120" w:line="480" w:lineRule="auto"/>
      <w:ind w:left="283"/>
    </w:pPr>
    <w:rPr>
      <w:lang w:val="x-none"/>
    </w:rPr>
  </w:style>
  <w:style w:type="character" w:customStyle="1" w:styleId="26">
    <w:name w:val="Основной текст с отступом 2 Знак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af5">
    <w:name w:val="Внимание"/>
    <w:basedOn w:val="a"/>
    <w:pPr>
      <w:spacing w:before="240" w:after="240" w:line="360" w:lineRule="auto"/>
      <w:ind w:left="420" w:firstLine="300"/>
      <w:jc w:val="both"/>
    </w:pPr>
  </w:style>
  <w:style w:type="character" w:customStyle="1" w:styleId="af6">
    <w:name w:val="Внимание: криминал!!"/>
  </w:style>
  <w:style w:type="character" w:customStyle="1" w:styleId="af7">
    <w:name w:val="Внимание: недобросовестность!"/>
  </w:style>
  <w:style w:type="paragraph" w:customStyle="1" w:styleId="af8">
    <w:name w:val="Дочерний элемент списка"/>
    <w:basedOn w:val="a"/>
    <w:pPr>
      <w:spacing w:line="360" w:lineRule="auto"/>
      <w:jc w:val="both"/>
    </w:pPr>
    <w:rPr>
      <w:color w:val="868381"/>
      <w:sz w:val="20"/>
      <w:szCs w:val="20"/>
    </w:rPr>
  </w:style>
  <w:style w:type="paragraph" w:customStyle="1" w:styleId="af9">
    <w:name w:val="Основное меню (преемственное)"/>
    <w:basedOn w:val="a"/>
    <w:pPr>
      <w:spacing w:line="360" w:lineRule="auto"/>
      <w:ind w:firstLine="720"/>
      <w:jc w:val="both"/>
    </w:pPr>
    <w:rPr>
      <w:rFonts w:ascii="Verdana" w:eastAsia="Verdana" w:hAnsi="Verdana" w:cs="Verdana"/>
    </w:rPr>
  </w:style>
  <w:style w:type="paragraph" w:customStyle="1" w:styleId="1d">
    <w:name w:val="Заголовок1"/>
    <w:basedOn w:val="a"/>
    <w:rPr>
      <w:b/>
      <w:bCs/>
      <w:color w:val="0058A9"/>
    </w:rPr>
  </w:style>
  <w:style w:type="paragraph" w:customStyle="1" w:styleId="afa">
    <w:name w:val="Заголовок группы контролов"/>
    <w:basedOn w:val="a"/>
    <w:pPr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b">
    <w:name w:val="Заголовок для информации об изменениях"/>
    <w:basedOn w:val="a"/>
    <w:pPr>
      <w:keepNext/>
      <w:keepLines/>
      <w:spacing w:after="240" w:line="360" w:lineRule="auto"/>
    </w:pPr>
    <w:rPr>
      <w:sz w:val="18"/>
      <w:szCs w:val="18"/>
      <w:lang w:val="x-none"/>
    </w:rPr>
  </w:style>
  <w:style w:type="paragraph" w:customStyle="1" w:styleId="afc">
    <w:name w:val="Заголовок распахивающейся части диалога"/>
    <w:basedOn w:val="a"/>
    <w:pPr>
      <w:spacing w:line="360" w:lineRule="auto"/>
      <w:ind w:firstLine="720"/>
      <w:jc w:val="both"/>
    </w:pPr>
    <w:rPr>
      <w:i/>
      <w:iCs/>
      <w:color w:val="000080"/>
    </w:rPr>
  </w:style>
  <w:style w:type="paragraph" w:customStyle="1" w:styleId="afd">
    <w:name w:val="Заголовок статьи"/>
    <w:basedOn w:val="a"/>
    <w:pPr>
      <w:spacing w:line="360" w:lineRule="auto"/>
      <w:ind w:left="1612" w:hanging="892"/>
      <w:jc w:val="both"/>
    </w:pPr>
  </w:style>
  <w:style w:type="paragraph" w:customStyle="1" w:styleId="afe">
    <w:name w:val="Заголовок ЭР (левое окно)"/>
    <w:basedOn w:val="a"/>
    <w:pPr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">
    <w:name w:val="Заголовок ЭР (правое окно)"/>
    <w:basedOn w:val="a"/>
    <w:pPr>
      <w:spacing w:after="0"/>
    </w:pPr>
  </w:style>
  <w:style w:type="character" w:customStyle="1" w:styleId="aff0">
    <w:name w:val="Интерактивный заголовок"/>
    <w:rPr>
      <w:u w:val="single"/>
    </w:rPr>
  </w:style>
  <w:style w:type="paragraph" w:customStyle="1" w:styleId="aff1">
    <w:name w:val="Текст информации об изменениях"/>
    <w:basedOn w:val="a"/>
    <w:pPr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2">
    <w:name w:val="Информация об изменениях"/>
    <w:basedOn w:val="a"/>
    <w:pPr>
      <w:spacing w:before="180"/>
      <w:ind w:left="360"/>
    </w:pPr>
  </w:style>
  <w:style w:type="paragraph" w:customStyle="1" w:styleId="aff3">
    <w:name w:val="Текст (справка)"/>
    <w:basedOn w:val="a"/>
    <w:pPr>
      <w:spacing w:line="360" w:lineRule="auto"/>
      <w:ind w:left="170"/>
    </w:pPr>
  </w:style>
  <w:style w:type="paragraph" w:customStyle="1" w:styleId="aff4">
    <w:name w:val="Комментарий"/>
    <w:basedOn w:val="a"/>
    <w:pPr>
      <w:spacing w:before="75"/>
      <w:jc w:val="both"/>
    </w:pPr>
    <w:rPr>
      <w:color w:val="353842"/>
    </w:rPr>
  </w:style>
  <w:style w:type="character" w:customStyle="1" w:styleId="aff5">
    <w:name w:val="Информация об изменениях документа"/>
    <w:rPr>
      <w:i/>
      <w:iCs/>
    </w:rPr>
  </w:style>
  <w:style w:type="paragraph" w:customStyle="1" w:styleId="aff6">
    <w:name w:val="Текст (лев. подпись)"/>
    <w:basedOn w:val="a"/>
    <w:pPr>
      <w:spacing w:line="360" w:lineRule="auto"/>
    </w:pPr>
  </w:style>
  <w:style w:type="character" w:customStyle="1" w:styleId="aff7">
    <w:name w:val="Колонтитул (левый)"/>
    <w:rPr>
      <w:sz w:val="14"/>
      <w:szCs w:val="14"/>
    </w:rPr>
  </w:style>
  <w:style w:type="paragraph" w:customStyle="1" w:styleId="aff8">
    <w:name w:val="Текст (прав. подпись)"/>
    <w:basedOn w:val="a"/>
    <w:pPr>
      <w:spacing w:line="360" w:lineRule="auto"/>
      <w:jc w:val="right"/>
    </w:pPr>
  </w:style>
  <w:style w:type="character" w:customStyle="1" w:styleId="aff9">
    <w:name w:val="Колонтитул (правый)"/>
    <w:rPr>
      <w:sz w:val="14"/>
      <w:szCs w:val="14"/>
    </w:rPr>
  </w:style>
  <w:style w:type="paragraph" w:customStyle="1" w:styleId="affa">
    <w:name w:val="Комментарий пользователя"/>
    <w:basedOn w:val="a"/>
  </w:style>
  <w:style w:type="character" w:customStyle="1" w:styleId="affb">
    <w:name w:val="Куда обратиться?"/>
  </w:style>
  <w:style w:type="paragraph" w:customStyle="1" w:styleId="affc">
    <w:name w:val="Моноширинный"/>
    <w:basedOn w:val="a"/>
    <w:pPr>
      <w:spacing w:line="360" w:lineRule="auto"/>
    </w:pPr>
    <w:rPr>
      <w:rFonts w:ascii="Courier New" w:eastAsia="Courier New" w:hAnsi="Courier New" w:cs="Courier New"/>
    </w:rPr>
  </w:style>
  <w:style w:type="paragraph" w:customStyle="1" w:styleId="affd">
    <w:name w:val="Напишите нам"/>
    <w:basedOn w:val="a"/>
    <w:pPr>
      <w:spacing w:before="90" w:after="90" w:line="360" w:lineRule="auto"/>
      <w:ind w:left="180"/>
      <w:jc w:val="both"/>
    </w:pPr>
    <w:rPr>
      <w:sz w:val="20"/>
      <w:szCs w:val="20"/>
    </w:rPr>
  </w:style>
  <w:style w:type="paragraph" w:customStyle="1" w:styleId="affe">
    <w:name w:val="Необходимые документы"/>
    <w:basedOn w:val="a"/>
    <w:pPr>
      <w:ind w:firstLine="118"/>
    </w:pPr>
  </w:style>
  <w:style w:type="paragraph" w:customStyle="1" w:styleId="afff">
    <w:name w:val="Нормальный (таблица)"/>
    <w:basedOn w:val="a"/>
    <w:pPr>
      <w:spacing w:line="360" w:lineRule="auto"/>
      <w:jc w:val="both"/>
    </w:pPr>
  </w:style>
  <w:style w:type="paragraph" w:customStyle="1" w:styleId="afff0">
    <w:name w:val="Таблицы (моноширинный)"/>
    <w:basedOn w:val="a"/>
    <w:pPr>
      <w:spacing w:line="360" w:lineRule="auto"/>
    </w:pPr>
    <w:rPr>
      <w:rFonts w:ascii="Courier New" w:eastAsia="Courier New" w:hAnsi="Courier New" w:cs="Courier New"/>
    </w:rPr>
  </w:style>
  <w:style w:type="paragraph" w:customStyle="1" w:styleId="afff1">
    <w:name w:val="Оглавление"/>
    <w:basedOn w:val="a"/>
    <w:pPr>
      <w:ind w:left="140"/>
    </w:pPr>
  </w:style>
  <w:style w:type="character" w:customStyle="1" w:styleId="afff2">
    <w:name w:val="Переменная часть"/>
    <w:rPr>
      <w:sz w:val="18"/>
      <w:szCs w:val="18"/>
    </w:rPr>
  </w:style>
  <w:style w:type="paragraph" w:customStyle="1" w:styleId="afff3">
    <w:name w:val="Подвал для информации об изменениях"/>
    <w:basedOn w:val="a"/>
    <w:pPr>
      <w:keepNext/>
      <w:keepLines/>
      <w:spacing w:before="480" w:after="240" w:line="360" w:lineRule="auto"/>
    </w:pPr>
    <w:rPr>
      <w:sz w:val="18"/>
      <w:szCs w:val="18"/>
      <w:lang w:val="x-none"/>
    </w:rPr>
  </w:style>
  <w:style w:type="character" w:customStyle="1" w:styleId="afff4">
    <w:name w:val="Подзаголовок для информации об изменениях"/>
    <w:rPr>
      <w:b/>
      <w:bCs/>
    </w:rPr>
  </w:style>
  <w:style w:type="paragraph" w:customStyle="1" w:styleId="afff5">
    <w:name w:val="Подчёркнуный текст"/>
    <w:basedOn w:val="a"/>
    <w:pPr>
      <w:spacing w:line="360" w:lineRule="auto"/>
      <w:ind w:firstLine="720"/>
      <w:jc w:val="both"/>
    </w:pPr>
  </w:style>
  <w:style w:type="character" w:customStyle="1" w:styleId="afff6">
    <w:name w:val="Постоянная часть"/>
    <w:rPr>
      <w:sz w:val="20"/>
      <w:szCs w:val="20"/>
    </w:rPr>
  </w:style>
  <w:style w:type="paragraph" w:customStyle="1" w:styleId="afff7">
    <w:name w:val="Прижатый влево"/>
    <w:basedOn w:val="a"/>
    <w:pPr>
      <w:spacing w:line="360" w:lineRule="auto"/>
    </w:pPr>
  </w:style>
  <w:style w:type="character" w:customStyle="1" w:styleId="afff8">
    <w:name w:val="Пример."/>
  </w:style>
  <w:style w:type="character" w:customStyle="1" w:styleId="afff9">
    <w:name w:val="Примечание."/>
  </w:style>
  <w:style w:type="paragraph" w:customStyle="1" w:styleId="afffa">
    <w:name w:val="Словарная статья"/>
    <w:basedOn w:val="a"/>
    <w:pPr>
      <w:spacing w:line="360" w:lineRule="auto"/>
      <w:jc w:val="both"/>
    </w:pPr>
  </w:style>
  <w:style w:type="paragraph" w:customStyle="1" w:styleId="afffb">
    <w:name w:val="Ссылка на официальную публикацию"/>
    <w:basedOn w:val="a"/>
    <w:pPr>
      <w:spacing w:line="360" w:lineRule="auto"/>
      <w:ind w:firstLine="720"/>
      <w:jc w:val="both"/>
    </w:pPr>
  </w:style>
  <w:style w:type="paragraph" w:customStyle="1" w:styleId="afffc">
    <w:name w:val="Текст в таблице"/>
    <w:basedOn w:val="a"/>
    <w:pPr>
      <w:ind w:firstLine="500"/>
    </w:pPr>
  </w:style>
  <w:style w:type="paragraph" w:customStyle="1" w:styleId="afffd">
    <w:name w:val="Текст ЭР (см. также)"/>
    <w:basedOn w:val="a"/>
    <w:pPr>
      <w:spacing w:before="200" w:line="360" w:lineRule="auto"/>
    </w:pPr>
    <w:rPr>
      <w:sz w:val="20"/>
      <w:szCs w:val="20"/>
    </w:rPr>
  </w:style>
  <w:style w:type="paragraph" w:customStyle="1" w:styleId="afffe">
    <w:name w:val="Технический комментарий"/>
    <w:basedOn w:val="a"/>
    <w:pPr>
      <w:spacing w:line="360" w:lineRule="auto"/>
    </w:pPr>
    <w:rPr>
      <w:color w:val="463F31"/>
    </w:rPr>
  </w:style>
  <w:style w:type="paragraph" w:customStyle="1" w:styleId="affff">
    <w:name w:val="Формула"/>
    <w:basedOn w:val="a"/>
    <w:pPr>
      <w:spacing w:before="240" w:after="240" w:line="360" w:lineRule="auto"/>
      <w:ind w:left="420" w:firstLine="300"/>
      <w:jc w:val="both"/>
    </w:pPr>
  </w:style>
  <w:style w:type="paragraph" w:customStyle="1" w:styleId="affff0">
    <w:name w:val="Центрированный (таблица)"/>
    <w:basedOn w:val="a"/>
    <w:pPr>
      <w:jc w:val="center"/>
    </w:pPr>
  </w:style>
  <w:style w:type="paragraph" w:customStyle="1" w:styleId="-">
    <w:name w:val="ЭР-содержание (правое окно)"/>
    <w:basedOn w:val="a"/>
    <w:pPr>
      <w:spacing w:before="300" w:line="360" w:lineRule="auto"/>
    </w:pPr>
  </w:style>
  <w:style w:type="paragraph" w:customStyle="1" w:styleId="s1">
    <w:name w:val="s_1"/>
    <w:basedOn w:val="a"/>
    <w:pPr>
      <w:spacing w:before="100" w:after="100"/>
    </w:pPr>
  </w:style>
  <w:style w:type="character" w:styleId="affff1">
    <w:name w:val="page number"/>
    <w:rPr>
      <w:rFonts w:ascii="Times New Roman" w:eastAsia="Times New Roman" w:hAnsi="Times New Roman" w:cs="Times New Roman" w:hint="default"/>
    </w:rPr>
  </w:style>
  <w:style w:type="character" w:styleId="affff2">
    <w:name w:val="endnote reference"/>
    <w:rPr>
      <w:rFonts w:ascii="Times New Roman" w:eastAsia="Times New Roman" w:hAnsi="Times New Roman" w:cs="Times New Roman" w:hint="default"/>
      <w:vertAlign w:val="superscript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 w:hint="default"/>
      <w:sz w:val="20"/>
      <w:szCs w:val="20"/>
      <w:lang w:val="x-none"/>
    </w:rPr>
  </w:style>
  <w:style w:type="character" w:customStyle="1" w:styleId="110">
    <w:name w:val="Текст примечания Знак11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e">
    <w:name w:val="Текст примечания Знак1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1f">
    <w:name w:val="Тема примечания Знак1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affff3">
    <w:name w:val="Цветовое выделение"/>
    <w:rPr>
      <w:b/>
      <w:bCs/>
      <w:color w:val="26282F"/>
    </w:rPr>
  </w:style>
  <w:style w:type="character" w:customStyle="1" w:styleId="affff4">
    <w:name w:val="Гипертекстовая ссылка"/>
    <w:rPr>
      <w:b/>
      <w:bCs/>
      <w:color w:val="106BBE"/>
    </w:rPr>
  </w:style>
  <w:style w:type="character" w:customStyle="1" w:styleId="affff5">
    <w:name w:val="Активная гипертекстовая ссылка"/>
    <w:rPr>
      <w:b/>
      <w:bCs/>
      <w:color w:val="106BBE"/>
      <w:u w:val="single"/>
    </w:rPr>
  </w:style>
  <w:style w:type="character" w:customStyle="1" w:styleId="affff6">
    <w:name w:val="Выделение для Базового Поиска"/>
    <w:rPr>
      <w:b/>
      <w:bCs/>
      <w:color w:val="0058A9"/>
    </w:rPr>
  </w:style>
  <w:style w:type="character" w:customStyle="1" w:styleId="affff7">
    <w:name w:val="Выделение для Базового Поиска (курсив)"/>
    <w:rPr>
      <w:b/>
      <w:bCs/>
      <w:i/>
      <w:iCs/>
      <w:color w:val="0058A9"/>
    </w:rPr>
  </w:style>
  <w:style w:type="character" w:customStyle="1" w:styleId="affff8">
    <w:name w:val="Заголовок своего сообщения"/>
    <w:rPr>
      <w:b/>
      <w:bCs/>
      <w:color w:val="26282F"/>
    </w:rPr>
  </w:style>
  <w:style w:type="character" w:customStyle="1" w:styleId="affff9">
    <w:name w:val="Заголовок чужого сообщения"/>
    <w:rPr>
      <w:b/>
      <w:bCs/>
      <w:color w:val="FF0000"/>
    </w:rPr>
  </w:style>
  <w:style w:type="character" w:customStyle="1" w:styleId="affffa">
    <w:name w:val="Найденные слова"/>
    <w:rPr>
      <w:b/>
      <w:bCs/>
      <w:color w:val="26282F"/>
    </w:rPr>
  </w:style>
  <w:style w:type="character" w:customStyle="1" w:styleId="affffb">
    <w:name w:val="Не вступил в силу"/>
    <w:rPr>
      <w:b/>
      <w:bCs/>
      <w:color w:val="000000"/>
    </w:rPr>
  </w:style>
  <w:style w:type="character" w:customStyle="1" w:styleId="affffc">
    <w:name w:val="Опечатки"/>
    <w:rPr>
      <w:color w:val="FF0000"/>
    </w:rPr>
  </w:style>
  <w:style w:type="character" w:customStyle="1" w:styleId="affffd">
    <w:name w:val="Сравнение редакций"/>
    <w:rPr>
      <w:b/>
      <w:bCs/>
      <w:color w:val="26282F"/>
    </w:rPr>
  </w:style>
  <w:style w:type="character" w:customStyle="1" w:styleId="affffe">
    <w:name w:val="Сравнение редакций. Добавленный фрагмент"/>
    <w:rPr>
      <w:color w:val="000000"/>
    </w:rPr>
  </w:style>
  <w:style w:type="character" w:customStyle="1" w:styleId="afffff">
    <w:name w:val="Сравнение редакций. Удаленный фрагмент"/>
    <w:rPr>
      <w:color w:val="000000"/>
    </w:rPr>
  </w:style>
  <w:style w:type="character" w:customStyle="1" w:styleId="afffff0">
    <w:name w:val="Ссылка на утративший силу документ"/>
    <w:rPr>
      <w:b/>
      <w:bCs/>
      <w:color w:val="749232"/>
    </w:rPr>
  </w:style>
  <w:style w:type="character" w:customStyle="1" w:styleId="afffff1">
    <w:name w:val="Утратил силу"/>
    <w:rPr>
      <w:b/>
      <w:bCs/>
      <w:strike/>
      <w:color w:val="666600"/>
    </w:rPr>
  </w:style>
  <w:style w:type="character" w:customStyle="1" w:styleId="afffff2">
    <w:name w:val="Обычный (Интернет) Знак"/>
    <w:rPr>
      <w:rFonts w:ascii="Times New Roman" w:eastAsia="Times New Roman" w:hAnsi="Times New Roman" w:cs="Times New Roman" w:hint="default"/>
      <w:sz w:val="24"/>
      <w:szCs w:val="24"/>
      <w:lang w:val="en-US"/>
    </w:rPr>
  </w:style>
  <w:style w:type="paragraph" w:customStyle="1" w:styleId="ConsPlusNonformat">
    <w:name w:val="ConsPlusNonformat"/>
    <w:basedOn w:val="a"/>
    <w:rPr>
      <w:rFonts w:ascii="Courier New" w:eastAsia="Courier New" w:hAnsi="Courier New" w:cs="Courier New"/>
      <w:sz w:val="20"/>
      <w:szCs w:val="20"/>
    </w:rPr>
  </w:style>
  <w:style w:type="table" w:customStyle="1" w:styleId="TableNormal13">
    <w:name w:val="Table Normal1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3">
    <w:name w:val="Strong"/>
    <w:rPr>
      <w:b/>
      <w:bCs/>
    </w:rPr>
  </w:style>
  <w:style w:type="character" w:styleId="afffff4">
    <w:name w:val="Subtle Emphasis"/>
    <w:rPr>
      <w:i/>
      <w:iCs/>
      <w:color w:val="404040"/>
    </w:rPr>
  </w:style>
  <w:style w:type="paragraph" w:styleId="afffff5">
    <w:name w:val="TOC Heading"/>
    <w:basedOn w:val="a"/>
    <w:qFormat/>
    <w:pPr>
      <w:keepNext/>
      <w:keepLines/>
      <w:spacing w:before="240" w:after="0"/>
      <w:ind w:firstLine="709"/>
    </w:pPr>
    <w:rPr>
      <w:rFonts w:ascii="@Batang" w:eastAsia="@Batang" w:hAnsi="@Batang" w:cs="@Batang"/>
      <w:color w:val="2F5496"/>
    </w:rPr>
  </w:style>
  <w:style w:type="paragraph" w:styleId="afffff6">
    <w:name w:val="Title"/>
    <w:basedOn w:val="a"/>
    <w:uiPriority w:val="10"/>
    <w:qFormat/>
    <w:pPr>
      <w:spacing w:after="120" w:line="276" w:lineRule="auto"/>
      <w:ind w:firstLine="709"/>
    </w:pPr>
    <w:rPr>
      <w:rFonts w:ascii="Segoe UI" w:eastAsia="Segoe UI" w:hAnsi="Segoe UI" w:cs="Segoe UI"/>
    </w:rPr>
  </w:style>
  <w:style w:type="character" w:customStyle="1" w:styleId="afffff7">
    <w:name w:val="Заголовок Знак"/>
    <w:rPr>
      <w:sz w:val="56"/>
      <w:szCs w:val="56"/>
    </w:rPr>
  </w:style>
  <w:style w:type="character" w:customStyle="1" w:styleId="27">
    <w:name w:val="Заголовок Знак2"/>
    <w:rPr>
      <w:rFonts w:ascii="Segoe UI" w:eastAsia="Segoe UI" w:hAnsi="Segoe UI" w:cs="Segoe UI"/>
      <w:sz w:val="24"/>
      <w:szCs w:val="24"/>
    </w:rPr>
  </w:style>
  <w:style w:type="paragraph" w:customStyle="1" w:styleId="120">
    <w:name w:val="таблСлева12"/>
    <w:basedOn w:val="a"/>
    <w:qFormat/>
    <w:rPr>
      <w:rFonts w:ascii="Segoe UI" w:eastAsia="Segoe UI" w:hAnsi="Segoe UI" w:cs="Segoe UI"/>
    </w:rPr>
  </w:style>
  <w:style w:type="paragraph" w:customStyle="1" w:styleId="s16">
    <w:name w:val="s_16"/>
    <w:basedOn w:val="a"/>
    <w:pPr>
      <w:spacing w:before="100" w:after="100"/>
    </w:pPr>
  </w:style>
  <w:style w:type="character" w:customStyle="1" w:styleId="28">
    <w:name w:val="Неразрешенное упоминание2"/>
    <w:rPr>
      <w:color w:val="605E5C"/>
    </w:rPr>
  </w:style>
  <w:style w:type="character" w:customStyle="1" w:styleId="29">
    <w:name w:val="Основной текст (2)_"/>
    <w:rPr>
      <w:sz w:val="28"/>
      <w:szCs w:val="28"/>
    </w:rPr>
  </w:style>
  <w:style w:type="paragraph" w:customStyle="1" w:styleId="2a">
    <w:name w:val="Основной текст (2)"/>
    <w:basedOn w:val="a"/>
    <w:pPr>
      <w:spacing w:before="360" w:line="240" w:lineRule="atLeast"/>
      <w:jc w:val="both"/>
    </w:pPr>
    <w:rPr>
      <w:sz w:val="28"/>
      <w:szCs w:val="28"/>
    </w:rPr>
  </w:style>
  <w:style w:type="character" w:customStyle="1" w:styleId="c7">
    <w:name w:val="c7"/>
    <w:rPr>
      <w:rFonts w:ascii="Times New Roman" w:eastAsia="Times New Roman" w:hAnsi="Times New Roman" w:cs="Times New Roman"/>
    </w:rPr>
  </w:style>
  <w:style w:type="paragraph" w:customStyle="1" w:styleId="xl63">
    <w:name w:val="xl63"/>
    <w:basedOn w:val="a"/>
    <w:pPr>
      <w:spacing w:before="100" w:after="100"/>
    </w:pPr>
  </w:style>
  <w:style w:type="paragraph" w:customStyle="1" w:styleId="xl64">
    <w:name w:val="xl64"/>
    <w:basedOn w:val="a"/>
    <w:pPr>
      <w:spacing w:before="100" w:after="100"/>
    </w:pPr>
  </w:style>
  <w:style w:type="paragraph" w:customStyle="1" w:styleId="xl65">
    <w:name w:val="xl65"/>
    <w:basedOn w:val="a"/>
    <w:pPr>
      <w:spacing w:before="100" w:after="100"/>
    </w:pPr>
    <w:rPr>
      <w:sz w:val="14"/>
      <w:szCs w:val="14"/>
    </w:rPr>
  </w:style>
  <w:style w:type="paragraph" w:customStyle="1" w:styleId="xl66">
    <w:name w:val="xl66"/>
    <w:basedOn w:val="a"/>
    <w:pPr>
      <w:spacing w:before="100" w:after="100"/>
    </w:pPr>
  </w:style>
  <w:style w:type="paragraph" w:customStyle="1" w:styleId="xl67">
    <w:name w:val="xl67"/>
    <w:basedOn w:val="a"/>
    <w:pPr>
      <w:spacing w:before="100" w:after="100"/>
      <w:jc w:val="both"/>
    </w:pPr>
    <w:rPr>
      <w:color w:val="000000"/>
      <w:sz w:val="16"/>
      <w:szCs w:val="16"/>
    </w:rPr>
  </w:style>
  <w:style w:type="paragraph" w:customStyle="1" w:styleId="xl68">
    <w:name w:val="xl68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69">
    <w:name w:val="xl69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0">
    <w:name w:val="xl70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1">
    <w:name w:val="xl71"/>
    <w:basedOn w:val="a"/>
    <w:pPr>
      <w:spacing w:before="100" w:after="100"/>
    </w:pPr>
    <w:rPr>
      <w:sz w:val="14"/>
      <w:szCs w:val="14"/>
    </w:rPr>
  </w:style>
  <w:style w:type="paragraph" w:customStyle="1" w:styleId="xl72">
    <w:name w:val="xl72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73">
    <w:name w:val="xl7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4">
    <w:name w:val="xl74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5">
    <w:name w:val="xl75"/>
    <w:basedOn w:val="a"/>
    <w:pPr>
      <w:spacing w:before="100" w:after="100"/>
      <w:jc w:val="center"/>
    </w:pPr>
    <w:rPr>
      <w:sz w:val="16"/>
      <w:szCs w:val="16"/>
    </w:rPr>
  </w:style>
  <w:style w:type="paragraph" w:customStyle="1" w:styleId="xl76">
    <w:name w:val="xl76"/>
    <w:basedOn w:val="a"/>
    <w:pPr>
      <w:spacing w:before="100" w:after="100"/>
    </w:pPr>
    <w:rPr>
      <w:sz w:val="16"/>
      <w:szCs w:val="16"/>
    </w:rPr>
  </w:style>
  <w:style w:type="paragraph" w:customStyle="1" w:styleId="xl77">
    <w:name w:val="xl7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pPr>
      <w:spacing w:before="100" w:after="100"/>
    </w:pPr>
    <w:rPr>
      <w:sz w:val="14"/>
      <w:szCs w:val="14"/>
    </w:rPr>
  </w:style>
  <w:style w:type="paragraph" w:customStyle="1" w:styleId="xl79">
    <w:name w:val="xl79"/>
    <w:basedOn w:val="a"/>
    <w:pPr>
      <w:spacing w:before="100" w:after="100"/>
    </w:pPr>
    <w:rPr>
      <w:sz w:val="14"/>
      <w:szCs w:val="14"/>
    </w:rPr>
  </w:style>
  <w:style w:type="paragraph" w:customStyle="1" w:styleId="xl80">
    <w:name w:val="xl80"/>
    <w:basedOn w:val="a"/>
    <w:pPr>
      <w:spacing w:before="100" w:after="100"/>
    </w:pPr>
  </w:style>
  <w:style w:type="paragraph" w:customStyle="1" w:styleId="xl81">
    <w:name w:val="xl81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82">
    <w:name w:val="xl82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83">
    <w:name w:val="xl83"/>
    <w:basedOn w:val="a"/>
    <w:pPr>
      <w:spacing w:before="100" w:after="100"/>
    </w:pPr>
    <w:rPr>
      <w:sz w:val="14"/>
      <w:szCs w:val="14"/>
    </w:rPr>
  </w:style>
  <w:style w:type="paragraph" w:customStyle="1" w:styleId="xl84">
    <w:name w:val="xl84"/>
    <w:basedOn w:val="a"/>
    <w:pPr>
      <w:spacing w:before="100" w:after="100"/>
    </w:pPr>
    <w:rPr>
      <w:sz w:val="14"/>
      <w:szCs w:val="14"/>
    </w:rPr>
  </w:style>
  <w:style w:type="paragraph" w:customStyle="1" w:styleId="xl85">
    <w:name w:val="xl85"/>
    <w:basedOn w:val="a"/>
    <w:pPr>
      <w:spacing w:before="100" w:after="100"/>
    </w:pPr>
    <w:rPr>
      <w:sz w:val="14"/>
      <w:szCs w:val="14"/>
    </w:rPr>
  </w:style>
  <w:style w:type="paragraph" w:customStyle="1" w:styleId="xl86">
    <w:name w:val="xl86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7">
    <w:name w:val="xl87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8">
    <w:name w:val="xl88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9">
    <w:name w:val="xl89"/>
    <w:basedOn w:val="a"/>
    <w:pPr>
      <w:spacing w:before="100" w:after="100"/>
    </w:pPr>
    <w:rPr>
      <w:i/>
      <w:iCs/>
      <w:sz w:val="14"/>
      <w:szCs w:val="14"/>
    </w:rPr>
  </w:style>
  <w:style w:type="paragraph" w:customStyle="1" w:styleId="xl90">
    <w:name w:val="xl90"/>
    <w:basedOn w:val="a"/>
    <w:pPr>
      <w:spacing w:before="100" w:after="100"/>
    </w:pPr>
    <w:rPr>
      <w:sz w:val="14"/>
      <w:szCs w:val="14"/>
    </w:rPr>
  </w:style>
  <w:style w:type="paragraph" w:customStyle="1" w:styleId="xl91">
    <w:name w:val="xl91"/>
    <w:basedOn w:val="a"/>
    <w:pPr>
      <w:spacing w:before="100" w:after="100"/>
    </w:pPr>
    <w:rPr>
      <w:sz w:val="14"/>
      <w:szCs w:val="14"/>
    </w:rPr>
  </w:style>
  <w:style w:type="paragraph" w:customStyle="1" w:styleId="xl92">
    <w:name w:val="xl92"/>
    <w:basedOn w:val="a"/>
    <w:pPr>
      <w:spacing w:before="100" w:after="100"/>
    </w:pPr>
    <w:rPr>
      <w:sz w:val="14"/>
      <w:szCs w:val="14"/>
    </w:rPr>
  </w:style>
  <w:style w:type="paragraph" w:customStyle="1" w:styleId="xl93">
    <w:name w:val="xl93"/>
    <w:basedOn w:val="a"/>
    <w:pPr>
      <w:spacing w:before="100" w:after="100"/>
    </w:pPr>
  </w:style>
  <w:style w:type="paragraph" w:customStyle="1" w:styleId="xl94">
    <w:name w:val="xl94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95">
    <w:name w:val="xl95"/>
    <w:basedOn w:val="a"/>
    <w:pPr>
      <w:spacing w:before="100" w:after="100"/>
    </w:pPr>
    <w:rPr>
      <w:color w:val="FFFFFF"/>
    </w:rPr>
  </w:style>
  <w:style w:type="paragraph" w:customStyle="1" w:styleId="xl96">
    <w:name w:val="xl96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97">
    <w:name w:val="xl97"/>
    <w:basedOn w:val="a"/>
    <w:pPr>
      <w:spacing w:before="100" w:after="100"/>
    </w:pPr>
    <w:rPr>
      <w:color w:val="FF0000"/>
    </w:rPr>
  </w:style>
  <w:style w:type="paragraph" w:customStyle="1" w:styleId="xl98">
    <w:name w:val="xl98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99">
    <w:name w:val="xl99"/>
    <w:basedOn w:val="a"/>
    <w:pPr>
      <w:spacing w:before="100" w:after="100"/>
    </w:pPr>
  </w:style>
  <w:style w:type="paragraph" w:customStyle="1" w:styleId="xl100">
    <w:name w:val="xl100"/>
    <w:basedOn w:val="a"/>
    <w:pPr>
      <w:spacing w:before="100" w:after="100"/>
    </w:pPr>
    <w:rPr>
      <w:sz w:val="14"/>
      <w:szCs w:val="14"/>
    </w:rPr>
  </w:style>
  <w:style w:type="paragraph" w:customStyle="1" w:styleId="xl101">
    <w:name w:val="xl101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102">
    <w:name w:val="xl102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03">
    <w:name w:val="xl103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04">
    <w:name w:val="xl104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05">
    <w:name w:val="xl105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06">
    <w:name w:val="xl106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08">
    <w:name w:val="xl108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09">
    <w:name w:val="xl109"/>
    <w:basedOn w:val="a"/>
    <w:pPr>
      <w:spacing w:before="100" w:after="100"/>
    </w:pPr>
    <w:rPr>
      <w:sz w:val="14"/>
      <w:szCs w:val="14"/>
    </w:rPr>
  </w:style>
  <w:style w:type="paragraph" w:customStyle="1" w:styleId="xl110">
    <w:name w:val="xl110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11">
    <w:name w:val="xl111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12">
    <w:name w:val="xl112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13">
    <w:name w:val="xl11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14">
    <w:name w:val="xl114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15">
    <w:name w:val="xl115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17">
    <w:name w:val="xl117"/>
    <w:basedOn w:val="a"/>
    <w:pPr>
      <w:spacing w:before="100" w:after="100"/>
    </w:pPr>
    <w:rPr>
      <w:sz w:val="14"/>
      <w:szCs w:val="14"/>
    </w:rPr>
  </w:style>
  <w:style w:type="paragraph" w:customStyle="1" w:styleId="xl118">
    <w:name w:val="xl118"/>
    <w:basedOn w:val="a"/>
    <w:pPr>
      <w:spacing w:before="100" w:after="100"/>
    </w:pPr>
    <w:rPr>
      <w:sz w:val="14"/>
      <w:szCs w:val="14"/>
    </w:rPr>
  </w:style>
  <w:style w:type="paragraph" w:customStyle="1" w:styleId="xl119">
    <w:name w:val="xl119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120">
    <w:name w:val="xl120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21">
    <w:name w:val="xl121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22">
    <w:name w:val="xl122"/>
    <w:basedOn w:val="a"/>
    <w:pPr>
      <w:spacing w:before="100" w:after="100"/>
    </w:pPr>
    <w:rPr>
      <w:sz w:val="16"/>
      <w:szCs w:val="16"/>
    </w:rPr>
  </w:style>
  <w:style w:type="paragraph" w:customStyle="1" w:styleId="xl123">
    <w:name w:val="xl123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24">
    <w:name w:val="xl124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25">
    <w:name w:val="xl125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26">
    <w:name w:val="xl126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27">
    <w:name w:val="xl127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28">
    <w:name w:val="xl128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29">
    <w:name w:val="xl129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30">
    <w:name w:val="xl130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31">
    <w:name w:val="xl131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32">
    <w:name w:val="xl132"/>
    <w:basedOn w:val="a"/>
    <w:pPr>
      <w:spacing w:before="100" w:after="100"/>
    </w:pPr>
  </w:style>
  <w:style w:type="paragraph" w:customStyle="1" w:styleId="xl133">
    <w:name w:val="xl133"/>
    <w:basedOn w:val="a"/>
    <w:pPr>
      <w:spacing w:before="100" w:after="100"/>
    </w:pPr>
    <w:rPr>
      <w:color w:val="FFFFFF"/>
    </w:rPr>
  </w:style>
  <w:style w:type="paragraph" w:customStyle="1" w:styleId="xl134">
    <w:name w:val="xl134"/>
    <w:basedOn w:val="a"/>
    <w:pPr>
      <w:spacing w:before="100" w:after="100"/>
    </w:pPr>
    <w:rPr>
      <w:sz w:val="14"/>
      <w:szCs w:val="14"/>
    </w:rPr>
  </w:style>
  <w:style w:type="paragraph" w:customStyle="1" w:styleId="xl135">
    <w:name w:val="xl135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36">
    <w:name w:val="xl136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37">
    <w:name w:val="xl137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38">
    <w:name w:val="xl138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39">
    <w:name w:val="xl139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0">
    <w:name w:val="xl140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1">
    <w:name w:val="xl141"/>
    <w:basedOn w:val="a"/>
    <w:pPr>
      <w:spacing w:before="100" w:after="100"/>
    </w:pPr>
    <w:rPr>
      <w:sz w:val="14"/>
      <w:szCs w:val="14"/>
    </w:rPr>
  </w:style>
  <w:style w:type="paragraph" w:customStyle="1" w:styleId="xl142">
    <w:name w:val="xl142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3">
    <w:name w:val="xl14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44">
    <w:name w:val="xl144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5">
    <w:name w:val="xl145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46">
    <w:name w:val="xl146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47">
    <w:name w:val="xl14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8">
    <w:name w:val="xl148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9">
    <w:name w:val="xl149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50">
    <w:name w:val="xl150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1">
    <w:name w:val="xl151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2">
    <w:name w:val="xl152"/>
    <w:basedOn w:val="a"/>
    <w:pPr>
      <w:spacing w:before="100" w:after="100"/>
    </w:pPr>
  </w:style>
  <w:style w:type="paragraph" w:customStyle="1" w:styleId="xl153">
    <w:name w:val="xl153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4">
    <w:name w:val="xl15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5">
    <w:name w:val="xl155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6">
    <w:name w:val="xl156"/>
    <w:basedOn w:val="a"/>
    <w:pPr>
      <w:spacing w:before="100" w:after="100"/>
      <w:jc w:val="center"/>
    </w:pPr>
    <w:rPr>
      <w:b/>
      <w:bCs/>
    </w:rPr>
  </w:style>
  <w:style w:type="paragraph" w:customStyle="1" w:styleId="xl157">
    <w:name w:val="xl157"/>
    <w:basedOn w:val="a"/>
    <w:pPr>
      <w:spacing w:before="100" w:after="100"/>
      <w:jc w:val="center"/>
    </w:pPr>
    <w:rPr>
      <w:b/>
      <w:bCs/>
    </w:rPr>
  </w:style>
  <w:style w:type="paragraph" w:customStyle="1" w:styleId="xl158">
    <w:name w:val="xl158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59">
    <w:name w:val="xl159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0">
    <w:name w:val="xl160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1">
    <w:name w:val="xl161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2">
    <w:name w:val="xl162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3">
    <w:name w:val="xl163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4">
    <w:name w:val="xl16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65">
    <w:name w:val="xl165"/>
    <w:basedOn w:val="a"/>
    <w:pPr>
      <w:spacing w:before="100" w:after="100"/>
    </w:pPr>
    <w:rPr>
      <w:sz w:val="14"/>
      <w:szCs w:val="14"/>
    </w:rPr>
  </w:style>
  <w:style w:type="paragraph" w:customStyle="1" w:styleId="xl166">
    <w:name w:val="xl166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7">
    <w:name w:val="xl167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8">
    <w:name w:val="xl168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9">
    <w:name w:val="xl169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0">
    <w:name w:val="xl170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1">
    <w:name w:val="xl171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2">
    <w:name w:val="xl172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3">
    <w:name w:val="xl173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4">
    <w:name w:val="xl17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5">
    <w:name w:val="xl175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6">
    <w:name w:val="xl176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c14">
    <w:name w:val="c14"/>
    <w:basedOn w:val="a"/>
    <w:pPr>
      <w:spacing w:before="100" w:after="100"/>
    </w:pPr>
  </w:style>
  <w:style w:type="paragraph" w:customStyle="1" w:styleId="c18">
    <w:name w:val="c18"/>
    <w:basedOn w:val="a"/>
    <w:pPr>
      <w:spacing w:before="100" w:after="100"/>
    </w:pPr>
  </w:style>
  <w:style w:type="paragraph" w:customStyle="1" w:styleId="xl177">
    <w:name w:val="xl177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78">
    <w:name w:val="xl178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79">
    <w:name w:val="xl179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80">
    <w:name w:val="xl180"/>
    <w:basedOn w:val="a"/>
    <w:pPr>
      <w:spacing w:before="100" w:after="100"/>
      <w:jc w:val="center"/>
    </w:pPr>
    <w:rPr>
      <w:sz w:val="14"/>
      <w:szCs w:val="14"/>
    </w:rPr>
  </w:style>
  <w:style w:type="character" w:customStyle="1" w:styleId="1f0">
    <w:name w:val="Заголовок Знак1"/>
    <w:rPr>
      <w:sz w:val="56"/>
      <w:szCs w:val="56"/>
    </w:rPr>
  </w:style>
  <w:style w:type="character" w:customStyle="1" w:styleId="1f1">
    <w:name w:val="Без интервала1"/>
    <w:qFormat/>
    <w:rPr>
      <w:rFonts w:ascii="Calibri" w:eastAsia="Calibri" w:hAnsi="Calibri" w:cs="Calibri"/>
    </w:rPr>
  </w:style>
  <w:style w:type="paragraph" w:customStyle="1" w:styleId="1f2">
    <w:name w:val="Обычный (веб)1"/>
    <w:basedOn w:val="a"/>
    <w:qFormat/>
    <w:rPr>
      <w:lang w:val="en-US"/>
    </w:rPr>
  </w:style>
  <w:style w:type="character" w:customStyle="1" w:styleId="32">
    <w:name w:val="Неразрешенное упоминание3"/>
    <w:rPr>
      <w:color w:val="605E5C"/>
    </w:rPr>
  </w:style>
  <w:style w:type="character" w:customStyle="1" w:styleId="1f3">
    <w:name w:val="Название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42">
    <w:name w:val="Неразрешенное упоминание4"/>
    <w:rPr>
      <w:color w:val="605E5C"/>
    </w:rPr>
  </w:style>
  <w:style w:type="paragraph" w:customStyle="1" w:styleId="ConsPlusCell">
    <w:name w:val="ConsPlusCell"/>
    <w:basedOn w:val="a"/>
    <w:rPr>
      <w:rFonts w:ascii="Arial" w:eastAsia="Arial" w:hAnsi="Arial" w:cs="Arial"/>
      <w:sz w:val="20"/>
      <w:szCs w:val="20"/>
    </w:rPr>
  </w:style>
  <w:style w:type="character" w:customStyle="1" w:styleId="afffff8">
    <w:name w:val="Без интервала Знак"/>
    <w:rPr>
      <w:rFonts w:ascii="Calibri" w:eastAsia="Calibri" w:hAnsi="Calibri" w:cs="Calibri"/>
    </w:rPr>
  </w:style>
  <w:style w:type="character" w:customStyle="1" w:styleId="FontStyle11">
    <w:name w:val="Font Style11"/>
    <w:rPr>
      <w:rFonts w:ascii="Times New Roman" w:eastAsia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eastAsia="Times New Roman" w:hAnsi="Times New Roman" w:cs="Times New Roman" w:hint="default"/>
      <w:color w:val="000000"/>
      <w:position w:val="0"/>
      <w:sz w:val="24"/>
      <w:szCs w:val="24"/>
      <w:lang w:val="ru-RU"/>
    </w:rPr>
  </w:style>
  <w:style w:type="paragraph" w:customStyle="1" w:styleId="1f4">
    <w:name w:val="Раздел 1"/>
    <w:basedOn w:val="a"/>
    <w:pPr>
      <w:keepNext/>
      <w:spacing w:after="120"/>
    </w:pPr>
    <w:rPr>
      <w:rFonts w:ascii="Times New Roman Полужирный" w:eastAsia="Times New Roman Полужирный" w:hAnsi="Times New Roman Полужирный" w:cs="Times New Roman Полужирный"/>
      <w:caps/>
      <w:lang w:val="x-none"/>
    </w:rPr>
  </w:style>
  <w:style w:type="paragraph" w:customStyle="1" w:styleId="112">
    <w:name w:val="Раздел 1.1"/>
    <w:basedOn w:val="a"/>
    <w:pPr>
      <w:spacing w:after="120" w:line="276" w:lineRule="auto"/>
      <w:ind w:firstLine="709"/>
    </w:pPr>
    <w:rPr>
      <w:rFonts w:ascii="Times New Roman Полужирный" w:eastAsia="Times New Roman Полужирный" w:hAnsi="Times New Roman Полужирный" w:cs="Times New Roman Полужирный"/>
      <w:b/>
      <w:bCs/>
    </w:rPr>
  </w:style>
  <w:style w:type="character" w:customStyle="1" w:styleId="1f5">
    <w:name w:val="Раздел 1 Знак"/>
    <w:rPr>
      <w:rFonts w:ascii="Times New Roman Полужирный" w:eastAsia="Times New Roman Полужирный" w:hAnsi="Times New Roman Полужирный" w:cs="Times New Roman Полужирный"/>
      <w:b/>
      <w:bCs/>
      <w:caps/>
      <w:smallCaps w:val="0"/>
      <w:sz w:val="24"/>
      <w:szCs w:val="24"/>
      <w:lang w:val="x-none"/>
    </w:rPr>
  </w:style>
  <w:style w:type="character" w:customStyle="1" w:styleId="113">
    <w:name w:val="Раздел 1.1 Знак"/>
    <w:rPr>
      <w:rFonts w:ascii="Times New Roman Полужирный" w:eastAsia="Times New Roman Полужирный" w:hAnsi="Times New Roman Полужирный" w:cs="Times New Roman Полужирный"/>
      <w:b/>
      <w:bCs/>
      <w:color w:val="5A5A5A"/>
      <w:sz w:val="24"/>
      <w:szCs w:val="24"/>
    </w:rPr>
  </w:style>
  <w:style w:type="paragraph" w:customStyle="1" w:styleId="pTextStyle">
    <w:name w:val="pTextStyle"/>
    <w:basedOn w:val="a"/>
    <w:pPr>
      <w:spacing w:line="249" w:lineRule="auto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character" w:customStyle="1" w:styleId="1f6">
    <w:name w:val="Знак сноски1"/>
    <w:rPr>
      <w:rFonts w:ascii="Times New Roman" w:eastAsia="Times New Roman" w:hAnsi="Times New Roman" w:cs="Times New Roman"/>
      <w:vertAlign w:val="superscript"/>
    </w:rPr>
  </w:style>
  <w:style w:type="character" w:customStyle="1" w:styleId="1f7">
    <w:name w:val="Знак примечания1"/>
    <w:rPr>
      <w:sz w:val="16"/>
      <w:szCs w:val="16"/>
    </w:rPr>
  </w:style>
  <w:style w:type="paragraph" w:styleId="HTML">
    <w:name w:val="HTML Preformatted"/>
    <w:basedOn w:val="a"/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5984</Words>
  <Characters>34112</Characters>
  <Application>Microsoft Office Word</Application>
  <DocSecurity>0</DocSecurity>
  <Lines>284</Lines>
  <Paragraphs>80</Paragraphs>
  <ScaleCrop>false</ScaleCrop>
  <Manager/>
  <Company>Home</Company>
  <LinksUpToDate>false</LinksUpToDate>
  <CharactersWithSpaces>40016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cp:keywords/>
  <dc:description/>
  <cp:lastModifiedBy>Наталья Азаренкова</cp:lastModifiedBy>
  <cp:revision>2</cp:revision>
  <dcterms:created xsi:type="dcterms:W3CDTF">2024-07-24T05:55:00Z</dcterms:created>
  <dcterms:modified xsi:type="dcterms:W3CDTF">2026-06-24T08:30:00Z</dcterms:modified>
  <cp:category/>
</cp:coreProperties>
</file>