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12AA" w:rsidRDefault="008A0381">
      <w:pPr>
        <w:jc w:val="right"/>
      </w:pPr>
      <w:r>
        <w:rPr>
          <w:b/>
          <w:bCs/>
        </w:rPr>
        <w:t>Приложение 1.</w:t>
      </w:r>
      <w:r w:rsidRPr="00666313">
        <w:rPr>
          <w:b/>
          <w:bCs/>
        </w:rPr>
        <w:t>3</w:t>
      </w:r>
    </w:p>
    <w:p w:rsidR="00B512AA" w:rsidRDefault="008A0381">
      <w:pPr>
        <w:jc w:val="right"/>
      </w:pPr>
      <w:r>
        <w:rPr>
          <w:b/>
          <w:bCs/>
        </w:rPr>
        <w:t>к</w:t>
      </w:r>
      <w:r w:rsidRPr="00666313">
        <w:rPr>
          <w:b/>
          <w:bCs/>
        </w:rPr>
        <w:t xml:space="preserve"> </w:t>
      </w:r>
      <w:r>
        <w:rPr>
          <w:b/>
          <w:bCs/>
        </w:rPr>
        <w:t>ОПОП</w:t>
      </w:r>
      <w:r w:rsidRPr="00666313">
        <w:rPr>
          <w:b/>
          <w:bCs/>
        </w:rPr>
        <w:t>-</w:t>
      </w:r>
      <w:r>
        <w:rPr>
          <w:b/>
          <w:bCs/>
        </w:rPr>
        <w:t>П</w:t>
      </w:r>
      <w:r w:rsidRPr="00666313">
        <w:rPr>
          <w:b/>
          <w:bCs/>
        </w:rPr>
        <w:t xml:space="preserve"> </w:t>
      </w:r>
      <w:r>
        <w:rPr>
          <w:b/>
          <w:bCs/>
        </w:rPr>
        <w:t>по</w:t>
      </w:r>
      <w:r w:rsidRPr="00666313">
        <w:rPr>
          <w:b/>
          <w:bCs/>
        </w:rPr>
        <w:t xml:space="preserve"> специальности</w:t>
      </w:r>
    </w:p>
    <w:p w:rsidR="00B512AA" w:rsidRDefault="008A0381">
      <w:pPr>
        <w:jc w:val="right"/>
      </w:pPr>
      <w:r w:rsidRPr="00666313">
        <w:rPr>
          <w:b/>
          <w:bCs/>
        </w:rPr>
        <w:t>09.02.06 Сетевое и системное администрирование</w:t>
      </w:r>
    </w:p>
    <w:p w:rsidR="00B512AA" w:rsidRDefault="00B512AA"/>
    <w:p w:rsidR="00B512AA" w:rsidRDefault="00B512AA"/>
    <w:p w:rsidR="00B512AA" w:rsidRDefault="00B512AA"/>
    <w:p w:rsidR="00B512AA" w:rsidRDefault="00B512AA"/>
    <w:p w:rsidR="00B512AA" w:rsidRDefault="00B512AA"/>
    <w:p w:rsidR="00B512AA" w:rsidRDefault="00B512AA"/>
    <w:p w:rsidR="00B512AA" w:rsidRDefault="00B512AA"/>
    <w:p w:rsidR="00B512AA" w:rsidRDefault="00B512AA"/>
    <w:p w:rsidR="00B512AA" w:rsidRDefault="00B512AA"/>
    <w:p w:rsidR="00B512AA" w:rsidRDefault="00B512AA"/>
    <w:p w:rsidR="00B512AA" w:rsidRDefault="00B512AA"/>
    <w:p w:rsidR="00B512AA" w:rsidRDefault="008A0381">
      <w:pPr>
        <w:pStyle w:val="3"/>
        <w:jc w:val="center"/>
      </w:pPr>
      <w:r>
        <w:t>Рабочая</w:t>
      </w:r>
      <w:r w:rsidRPr="00666313">
        <w:rPr>
          <w:lang w:val="ru-RU"/>
        </w:rPr>
        <w:t xml:space="preserve"> </w:t>
      </w:r>
      <w:r>
        <w:t>программа</w:t>
      </w:r>
      <w:r w:rsidRPr="00666313">
        <w:rPr>
          <w:lang w:val="ru-RU"/>
        </w:rPr>
        <w:t xml:space="preserve"> </w:t>
      </w:r>
      <w:r>
        <w:t>профессионального</w:t>
      </w:r>
      <w:r w:rsidRPr="00666313">
        <w:rPr>
          <w:lang w:val="ru-RU"/>
        </w:rPr>
        <w:t xml:space="preserve"> </w:t>
      </w:r>
      <w:r>
        <w:t>модуля</w:t>
      </w:r>
    </w:p>
    <w:p w:rsidR="00B512AA" w:rsidRDefault="008A0381">
      <w:pPr>
        <w:pStyle w:val="3"/>
        <w:jc w:val="center"/>
      </w:pPr>
      <w:r w:rsidRPr="00666313">
        <w:rPr>
          <w:lang w:val="ru-RU"/>
        </w:rPr>
        <w:t>«ПМ.03 Выполнение работ по одной или нескольким профессиям рабочих, должностям служащих»</w:t>
      </w:r>
    </w:p>
    <w:p w:rsidR="00B512AA" w:rsidRDefault="00B512AA"/>
    <w:p w:rsidR="00B512AA" w:rsidRDefault="00B512AA"/>
    <w:p w:rsidR="00B512AA" w:rsidRDefault="00B512AA"/>
    <w:p w:rsidR="00B512AA" w:rsidRDefault="00B512AA"/>
    <w:p w:rsidR="00B512AA" w:rsidRDefault="00B512AA"/>
    <w:p w:rsidR="00B512AA" w:rsidRDefault="00B512AA"/>
    <w:p w:rsidR="00B512AA" w:rsidRDefault="00B512AA"/>
    <w:p w:rsidR="00B512AA" w:rsidRDefault="00B512AA"/>
    <w:p w:rsidR="00B512AA" w:rsidRDefault="00B512AA"/>
    <w:p w:rsidR="00B512AA" w:rsidRDefault="00B512AA"/>
    <w:p w:rsidR="00B512AA" w:rsidRDefault="00B512AA"/>
    <w:p w:rsidR="00B512AA" w:rsidRDefault="00B512AA"/>
    <w:p w:rsidR="00B512AA" w:rsidRDefault="00B512AA"/>
    <w:p w:rsidR="00B512AA" w:rsidRDefault="008A0381">
      <w:pPr>
        <w:jc w:val="center"/>
      </w:pPr>
      <w:r>
        <w:rPr>
          <w:b/>
          <w:bCs/>
        </w:rPr>
        <w:t>2026 г.</w:t>
      </w:r>
    </w:p>
    <w:p w:rsidR="00B512AA" w:rsidRDefault="008A0381">
      <w:pPr>
        <w:pStyle w:val="1"/>
      </w:pPr>
      <w:r>
        <w:lastRenderedPageBreak/>
        <w:t xml:space="preserve">1. Общая характеристика </w:t>
      </w:r>
      <w:r>
        <w:t>РАБОЧЕЙ ПРОГРАММЫ ПРОФЕССИОНАЛЬНОГО МОДУЛЯ</w:t>
      </w:r>
    </w:p>
    <w:p w:rsidR="00B512AA" w:rsidRPr="00666313" w:rsidRDefault="008A0381">
      <w:pPr>
        <w:pStyle w:val="1f2"/>
        <w:jc w:val="center"/>
        <w:rPr>
          <w:lang w:val="ru-RU"/>
        </w:rPr>
      </w:pPr>
      <w:r>
        <w:rPr>
          <w:lang w:val="ru-RU"/>
        </w:rPr>
        <w:t>«ПМ.03 Выполнение работ по одной или нескольким профессиям рабочих, должностям служащих»</w:t>
      </w:r>
    </w:p>
    <w:p w:rsidR="00B512AA" w:rsidRPr="00666313" w:rsidRDefault="008A0381">
      <w:pPr>
        <w:pStyle w:val="1f2"/>
        <w:jc w:val="center"/>
        <w:rPr>
          <w:lang w:val="ru-RU"/>
        </w:rPr>
      </w:pPr>
      <w:r>
        <w:rPr>
          <w:rFonts w:ascii="Segoe UI" w:eastAsia="Segoe UI" w:hAnsi="Segoe UI" w:cs="Segoe UI"/>
          <w:vertAlign w:val="superscript"/>
          <w:lang w:val="ru-RU"/>
        </w:rPr>
        <w:t>код и наименование модуля</w:t>
      </w:r>
    </w:p>
    <w:p w:rsidR="00B512AA" w:rsidRDefault="008A0381">
      <w:pPr>
        <w:pStyle w:val="2"/>
      </w:pPr>
      <w:r>
        <w:rPr>
          <w:lang w:val="ru-RU"/>
        </w:rPr>
        <w:t xml:space="preserve">1.1 </w:t>
      </w:r>
      <w:r>
        <w:t xml:space="preserve">Цель и место профессионального модуля в структуре образовательной программы </w:t>
      </w:r>
    </w:p>
    <w:p w:rsidR="00B512AA" w:rsidRDefault="008A0381">
      <w:pPr>
        <w:pStyle w:val="a4"/>
        <w:spacing w:line="276" w:lineRule="auto"/>
        <w:ind w:left="420"/>
        <w:jc w:val="both"/>
      </w:pPr>
      <w:r>
        <w:t>Цель модуля: осво</w:t>
      </w:r>
      <w:r>
        <w:t xml:space="preserve">ение вида деятельности «Выполнение работ по одной или нескольким профессиям рабочих, должностям служащих». </w:t>
      </w:r>
    </w:p>
    <w:p w:rsidR="00B512AA" w:rsidRDefault="008A0381">
      <w:pPr>
        <w:pStyle w:val="a4"/>
        <w:spacing w:line="276" w:lineRule="auto"/>
        <w:ind w:left="420"/>
        <w:jc w:val="both"/>
      </w:pPr>
      <w:r>
        <w:t>Профессиональный модуль включен в</w:t>
      </w:r>
      <w:r>
        <w:rPr>
          <w:i/>
          <w:iCs/>
          <w:color w:val="0070C0"/>
        </w:rPr>
        <w:t xml:space="preserve"> </w:t>
      </w:r>
      <w:r>
        <w:t>обязательную часть образовательной программы.</w:t>
      </w:r>
    </w:p>
    <w:p w:rsidR="00B512AA" w:rsidRDefault="00B512AA"/>
    <w:p w:rsidR="00B512AA" w:rsidRDefault="008A0381">
      <w:pPr>
        <w:pStyle w:val="2"/>
      </w:pPr>
      <w:r>
        <w:rPr>
          <w:lang w:val="ru-RU"/>
        </w:rPr>
        <w:t xml:space="preserve">1.2 </w:t>
      </w:r>
      <w:r>
        <w:t>Планируемые результаты освоения профессионального модуля</w:t>
      </w:r>
    </w:p>
    <w:p w:rsidR="00B512AA" w:rsidRDefault="008A0381">
      <w:pPr>
        <w:ind w:firstLine="709"/>
        <w:jc w:val="both"/>
      </w:pPr>
      <w:r>
        <w:t>Резуль</w:t>
      </w:r>
      <w:r>
        <w:t>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B512AA" w:rsidRDefault="008A0381">
      <w:pPr>
        <w:spacing w:after="120"/>
        <w:ind w:firstLine="709"/>
      </w:pPr>
      <w:r>
        <w:t>В результате освоения профессионального модуля обучающийся должен</w:t>
      </w:r>
      <w:r>
        <w:t>:</w:t>
      </w:r>
    </w:p>
    <w:tbl>
      <w:tblPr>
        <w:tblW w:w="0" w:type="auto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2"/>
        <w:gridCol w:w="2412"/>
        <w:gridCol w:w="2412"/>
        <w:gridCol w:w="2412"/>
      </w:tblGrid>
      <w:tr w:rsidR="00B512AA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B512AA" w:rsidRDefault="008A0381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Код ОК,</w:t>
            </w:r>
            <w:r>
              <w:rPr>
                <w:b/>
                <w:bCs/>
              </w:rPr>
              <w:t xml:space="preserve"> ПК</w:t>
            </w:r>
          </w:p>
        </w:tc>
        <w:tc>
          <w:tcPr>
            <w:tcW w:w="3175" w:type="dxa"/>
            <w:noWrap/>
            <w:vAlign w:val="center"/>
          </w:tcPr>
          <w:p w:rsidR="00B512AA" w:rsidRDefault="008A0381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Уметь</w:t>
            </w:r>
          </w:p>
        </w:tc>
        <w:tc>
          <w:tcPr>
            <w:tcW w:w="3175" w:type="dxa"/>
            <w:noWrap/>
            <w:vAlign w:val="center"/>
          </w:tcPr>
          <w:p w:rsidR="00B512AA" w:rsidRDefault="008A0381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Знать</w:t>
            </w:r>
          </w:p>
        </w:tc>
        <w:tc>
          <w:tcPr>
            <w:tcW w:w="3175" w:type="dxa"/>
            <w:noWrap/>
            <w:vAlign w:val="center"/>
          </w:tcPr>
          <w:p w:rsidR="00B512AA" w:rsidRDefault="008A0381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Владеть навыками</w:t>
            </w:r>
          </w:p>
        </w:tc>
      </w:tr>
      <w:tr w:rsidR="00B512AA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B512AA" w:rsidRDefault="008A0381">
            <w:pPr>
              <w:spacing w:after="0" w:line="276" w:lineRule="auto"/>
            </w:pPr>
            <w:r>
              <w:t>ОК 01</w:t>
            </w:r>
          </w:p>
        </w:tc>
        <w:tc>
          <w:tcPr>
            <w:tcW w:w="3175" w:type="dxa"/>
            <w:noWrap/>
            <w:vAlign w:val="center"/>
          </w:tcPr>
          <w:p w:rsidR="00B512AA" w:rsidRDefault="008A0381">
            <w:pPr>
              <w:spacing w:after="0" w:line="276" w:lineRule="auto"/>
            </w:pPr>
            <w:r>
              <w:t xml:space="preserve">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</w:t>
            </w:r>
            <w:r>
              <w:t xml:space="preserve">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 определять этапы решения задачи, </w:t>
            </w:r>
            <w:r>
              <w:lastRenderedPageBreak/>
              <w:t>составлять план действия, реализовывать составленный план</w:t>
            </w:r>
          </w:p>
        </w:tc>
        <w:tc>
          <w:tcPr>
            <w:tcW w:w="3175" w:type="dxa"/>
            <w:noWrap/>
            <w:vAlign w:val="center"/>
          </w:tcPr>
          <w:p w:rsidR="00B512AA" w:rsidRDefault="008A0381">
            <w:pPr>
              <w:spacing w:after="0" w:line="276" w:lineRule="auto"/>
            </w:pPr>
            <w:r>
              <w:lastRenderedPageBreak/>
              <w:t>актуальный</w:t>
            </w:r>
            <w:r>
              <w:t xml:space="preserve">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</w:t>
            </w:r>
            <w:r>
              <w:t>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</w:t>
            </w:r>
          </w:p>
        </w:tc>
        <w:tc>
          <w:tcPr>
            <w:tcW w:w="3175" w:type="dxa"/>
            <w:noWrap/>
            <w:vAlign w:val="center"/>
          </w:tcPr>
          <w:p w:rsidR="00B512AA" w:rsidRDefault="00B512AA">
            <w:pPr>
              <w:spacing w:after="0" w:line="276" w:lineRule="auto"/>
            </w:pPr>
          </w:p>
        </w:tc>
      </w:tr>
      <w:tr w:rsidR="00B512AA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B512AA" w:rsidRDefault="008A0381">
            <w:pPr>
              <w:spacing w:after="0" w:line="276" w:lineRule="auto"/>
            </w:pPr>
            <w:r>
              <w:t>ОК 02</w:t>
            </w:r>
          </w:p>
        </w:tc>
        <w:tc>
          <w:tcPr>
            <w:tcW w:w="3175" w:type="dxa"/>
            <w:noWrap/>
            <w:vAlign w:val="center"/>
          </w:tcPr>
          <w:p w:rsidR="00B512AA" w:rsidRDefault="008A0381">
            <w:pPr>
              <w:spacing w:after="0" w:line="276" w:lineRule="auto"/>
            </w:pPr>
            <w:r>
              <w:t>оценивать практическую значимость результатов поиска, использовать различные цифров</w:t>
            </w:r>
            <w:r>
              <w:t>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</w:t>
            </w:r>
            <w:r>
              <w:t>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</w:t>
            </w:r>
          </w:p>
        </w:tc>
        <w:tc>
          <w:tcPr>
            <w:tcW w:w="3175" w:type="dxa"/>
            <w:noWrap/>
            <w:vAlign w:val="center"/>
          </w:tcPr>
          <w:p w:rsidR="00B512AA" w:rsidRDefault="008A0381">
            <w:pPr>
              <w:spacing w:after="0" w:line="276" w:lineRule="auto"/>
            </w:pPr>
            <w:r>
              <w:t xml:space="preserve">приемы структурирования информации, формат оформления результатов поиска </w:t>
            </w:r>
            <w:r>
              <w:t>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</w:t>
            </w:r>
            <w:r>
              <w:t xml:space="preserve"> и</w:t>
            </w:r>
          </w:p>
        </w:tc>
        <w:tc>
          <w:tcPr>
            <w:tcW w:w="3175" w:type="dxa"/>
            <w:noWrap/>
            <w:vAlign w:val="center"/>
          </w:tcPr>
          <w:p w:rsidR="00B512AA" w:rsidRDefault="00B512AA">
            <w:pPr>
              <w:spacing w:after="0" w:line="276" w:lineRule="auto"/>
            </w:pPr>
          </w:p>
        </w:tc>
      </w:tr>
      <w:tr w:rsidR="00B512AA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B512AA" w:rsidRDefault="008A0381">
            <w:pPr>
              <w:spacing w:after="0" w:line="276" w:lineRule="auto"/>
            </w:pPr>
            <w:r>
              <w:t>ОК 09</w:t>
            </w:r>
          </w:p>
        </w:tc>
        <w:tc>
          <w:tcPr>
            <w:tcW w:w="3175" w:type="dxa"/>
            <w:noWrap/>
            <w:vAlign w:val="center"/>
          </w:tcPr>
          <w:p w:rsidR="00B512AA" w:rsidRDefault="008A0381">
            <w:pPr>
              <w:spacing w:after="0" w:line="276" w:lineRule="auto"/>
            </w:pPr>
            <w:r>
              <w:t xml:space="preserve">понимать общий смысл четко произнесенных высказываний на известные темы (профессиональные и </w:t>
            </w:r>
            <w:r>
              <w:lastRenderedPageBreak/>
              <w:t>бытовые), понимать тексты на базовые профессиональные темы, кратко обосновывать и объяснять свои действия (текущие и планируемые), писать простые связные</w:t>
            </w:r>
            <w:r>
              <w:t xml:space="preserve"> сообщения на знакомые или интересующие профессиональные темы, строить простые высказывания о себе и о своей профессиональной деятельности, участвовать в диалогах на знакомые общие и профессиональные темы</w:t>
            </w:r>
          </w:p>
        </w:tc>
        <w:tc>
          <w:tcPr>
            <w:tcW w:w="3175" w:type="dxa"/>
            <w:noWrap/>
            <w:vAlign w:val="center"/>
          </w:tcPr>
          <w:p w:rsidR="00B512AA" w:rsidRDefault="008A0381">
            <w:pPr>
              <w:spacing w:after="0" w:line="276" w:lineRule="auto"/>
            </w:pPr>
            <w:r>
              <w:lastRenderedPageBreak/>
              <w:t>Правила построения простых и сложных предложений на</w:t>
            </w:r>
            <w:r>
              <w:t xml:space="preserve"> профессиональные темы, Лексический минимум, </w:t>
            </w:r>
            <w:r>
              <w:lastRenderedPageBreak/>
              <w:t>относящийся к описанию предметов, средств и процессов профессиональной деятельности, Правила чтения текстов профессиональной направленности, основные общеупотребительные глаголы (бытовая и профессиональная лекси</w:t>
            </w:r>
            <w:r>
              <w:t>ка), особенности произношения</w:t>
            </w:r>
          </w:p>
        </w:tc>
        <w:tc>
          <w:tcPr>
            <w:tcW w:w="3175" w:type="dxa"/>
            <w:noWrap/>
            <w:vAlign w:val="center"/>
          </w:tcPr>
          <w:p w:rsidR="00B512AA" w:rsidRDefault="00B512AA">
            <w:pPr>
              <w:spacing w:after="0" w:line="276" w:lineRule="auto"/>
            </w:pPr>
          </w:p>
        </w:tc>
      </w:tr>
      <w:tr w:rsidR="00B512AA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B512AA" w:rsidRDefault="008A0381">
            <w:pPr>
              <w:spacing w:after="0" w:line="276" w:lineRule="auto"/>
            </w:pPr>
            <w:r>
              <w:t>ПК.3.1</w:t>
            </w:r>
          </w:p>
        </w:tc>
        <w:tc>
          <w:tcPr>
            <w:tcW w:w="3175" w:type="dxa"/>
            <w:noWrap/>
            <w:vAlign w:val="center"/>
          </w:tcPr>
          <w:p w:rsidR="00B512AA" w:rsidRDefault="008A0381">
            <w:pPr>
              <w:spacing w:after="0" w:line="276" w:lineRule="auto"/>
            </w:pPr>
            <w:r>
              <w:t>Планировать систему информационно-просветительских мероприятий, направленных на развитие цифровой грамотности различных групп граждан и на продвижение услуг консультирования, на основании результатов анализа тенденций</w:t>
            </w:r>
            <w:r>
              <w:t xml:space="preserve"> в развитии информационно-коммуникационных технологий Определять состав и содержание, организовывать подготовку информационных и </w:t>
            </w:r>
            <w:r>
              <w:lastRenderedPageBreak/>
              <w:t>презентационных материалов для различных возрастных категорий граждан Подготавливать для размещения на сайте материалы по вопро</w:t>
            </w:r>
            <w:r>
              <w:t>сам применения информационно-коммуникационных технологий и развития цифровой грамотности Разрабатывать концепцию и сценарии мероприятий с учетом возрастных особенностей и запросов различных групп участников Проводить презентацию консультационных услуг в об</w:t>
            </w:r>
            <w:r>
              <w:t>ласти развития цифровой грамотности граждан Модерировать форумы для населения, в том числе используя средства видео-конференц-связи Опрашивать участников мероприятия с целью совершенствования содержания и методов предоставления консультации</w:t>
            </w:r>
          </w:p>
        </w:tc>
        <w:tc>
          <w:tcPr>
            <w:tcW w:w="3175" w:type="dxa"/>
            <w:noWrap/>
            <w:vAlign w:val="center"/>
          </w:tcPr>
          <w:p w:rsidR="00B512AA" w:rsidRDefault="008A0381">
            <w:pPr>
              <w:spacing w:after="0" w:line="276" w:lineRule="auto"/>
            </w:pPr>
            <w:r>
              <w:lastRenderedPageBreak/>
              <w:t>Тенденции развития информационно-коммуникационных технологий Требования к информационным ресурсам по вопросам развития цифровой грамотности, применения информационно-коммуникационных технологий, ориентированных на различные группы граждан Порядок организац</w:t>
            </w:r>
            <w:r>
              <w:t xml:space="preserve">ии и проведения групповых и массовых мероприятий Правила деловой переписки и письменного этикета </w:t>
            </w:r>
            <w:r>
              <w:lastRenderedPageBreak/>
              <w:t>Правила делового общения и речевого этикета Нормы русского языка. Общие приемы оформления информационно-презентационных материалов</w:t>
            </w:r>
          </w:p>
        </w:tc>
        <w:tc>
          <w:tcPr>
            <w:tcW w:w="3175" w:type="dxa"/>
            <w:noWrap/>
            <w:vAlign w:val="center"/>
          </w:tcPr>
          <w:p w:rsidR="00B512AA" w:rsidRDefault="008A0381">
            <w:pPr>
              <w:spacing w:after="0" w:line="276" w:lineRule="auto"/>
            </w:pPr>
            <w:r>
              <w:lastRenderedPageBreak/>
              <w:t>Планирование комплекса инфор</w:t>
            </w:r>
            <w:r>
              <w:t xml:space="preserve">мационно-просветительских мероприятий, направленных на развитие цифровой грамотности различных групп граждан и на продвижение услуг консультирования Подготовка информационных и презентационных материалов для различных групп граждан о цифровой грамотности, </w:t>
            </w:r>
            <w:r>
              <w:t xml:space="preserve">перечне консультационных услуг и возможности их получения, в том </w:t>
            </w:r>
            <w:r>
              <w:lastRenderedPageBreak/>
              <w:t>числе для средств массовой информации Разработка программ информационно-просветительских мероприятий по развитию цифровой грамотности различных групп граждан и продвижению услуг консультирова</w:t>
            </w:r>
            <w:r>
              <w:t>ния Проведение групповых и массовых мероприятий информационно-просветительского характера, направленных на формирование потребности в развитии и развитие цифровой грамотности, продвижение услуг консультирования по соответствующим вопросам Анализ и оценка р</w:t>
            </w:r>
            <w:r>
              <w:t>езультативности отдельного мероприятия и комплекса мероприятий</w:t>
            </w:r>
          </w:p>
        </w:tc>
      </w:tr>
      <w:tr w:rsidR="00B512AA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B512AA" w:rsidRDefault="008A0381">
            <w:pPr>
              <w:spacing w:after="0" w:line="276" w:lineRule="auto"/>
            </w:pPr>
            <w:r>
              <w:t>ПК.3.2</w:t>
            </w:r>
          </w:p>
        </w:tc>
        <w:tc>
          <w:tcPr>
            <w:tcW w:w="3175" w:type="dxa"/>
            <w:noWrap/>
            <w:vAlign w:val="center"/>
          </w:tcPr>
          <w:p w:rsidR="00B512AA" w:rsidRDefault="008A0381">
            <w:pPr>
              <w:spacing w:after="0" w:line="276" w:lineRule="auto"/>
            </w:pPr>
            <w:r>
              <w:t xml:space="preserve">Работать в текстовых, графических, табличных, видео- и аудиоредакторах на уровне продвинутого пользователя Применять различные </w:t>
            </w:r>
            <w:r>
              <w:lastRenderedPageBreak/>
              <w:t>поисковые системы, средства сетевых коммуникаций и социаль</w:t>
            </w:r>
            <w:r>
              <w:t>ных сервисов, в том числе мобильных, на уровне продвинутого пользователя Планировать индивидуальные и групповые консультации с учетом возрастных и индивидуальных особенностей граждан, в том числе уровня цифровой грамотности Проводить объяснения, сопровожда</w:t>
            </w:r>
            <w:r>
              <w:t>я демонстрацией алгоритма применения персональных компьютеров, информационно-телекоммуникационной сети "Интернет", онлайн-сервисов, мобильных устройств, технических средств автоматизации платежей (в соответствии с запросом гражданина) Проводить консультаци</w:t>
            </w:r>
            <w:r>
              <w:t xml:space="preserve">и непосредственно и с использованием электронных средств связи Использовать информационно-коммуникационные технологии в профессиональной </w:t>
            </w:r>
            <w:r>
              <w:lastRenderedPageBreak/>
              <w:t>деятельности Отбирать и применять инструменты обеспечения информационной безопасности</w:t>
            </w:r>
          </w:p>
        </w:tc>
        <w:tc>
          <w:tcPr>
            <w:tcW w:w="3175" w:type="dxa"/>
            <w:noWrap/>
            <w:vAlign w:val="center"/>
          </w:tcPr>
          <w:p w:rsidR="00B512AA" w:rsidRDefault="008A0381">
            <w:pPr>
              <w:spacing w:after="0" w:line="276" w:lineRule="auto"/>
            </w:pPr>
            <w:r>
              <w:lastRenderedPageBreak/>
              <w:t xml:space="preserve">Виды и основные пользовательские </w:t>
            </w:r>
            <w:r>
              <w:t>характеристики мобильных устройств, приложений информационно-телекоммуникационно</w:t>
            </w:r>
            <w:r>
              <w:t>й сети "Интернет" и способы организации доступа к услугам информационно-коммуникационных технологий Функции операционных и файловых систем Текстовые, графические, табличные, ви</w:t>
            </w:r>
            <w:r>
              <w:t>део- и аудиоредакторы Принципы организации и функционирования компьютерных сетей Принципы построения и функционирования баз данных и особенности работы с ними Программы-браузеры для работы в информационно-телекоммуникационной сети "Интернет", программы эле</w:t>
            </w:r>
            <w:r>
              <w:t xml:space="preserve">ктронной почты Основные сервисы по оказанию электронных услуг, порталы государственных и муниципальных услуг, в том числе услуг, предоставляемых с использованием электронных социальных карт, электронных платежей, электронных очередей, электронной приемной </w:t>
            </w:r>
            <w:r>
              <w:t xml:space="preserve">Принципы и механизмы работы поисковых систем, </w:t>
            </w:r>
            <w:r>
              <w:lastRenderedPageBreak/>
              <w:t>функциональные возможности популярных сервисов поиска Требования информационной безопасности Правила деловой переписки и письменного этикета Правила делового общения и речевого этикета Нормы русского языка Зако</w:t>
            </w:r>
            <w:r>
              <w:t>нодательство Российской Федерации о персональных данных</w:t>
            </w:r>
          </w:p>
        </w:tc>
        <w:tc>
          <w:tcPr>
            <w:tcW w:w="3175" w:type="dxa"/>
            <w:noWrap/>
            <w:vAlign w:val="center"/>
          </w:tcPr>
          <w:p w:rsidR="00B512AA" w:rsidRDefault="008A0381">
            <w:pPr>
              <w:spacing w:after="0" w:line="276" w:lineRule="auto"/>
            </w:pPr>
            <w:r>
              <w:lastRenderedPageBreak/>
              <w:t xml:space="preserve">Планирование консультации и системы консультаций Проведение групповых и индивидуальных консультаций по </w:t>
            </w:r>
            <w:r>
              <w:t xml:space="preserve">вопросам применения информационно-коммуникационных технологий Информирование об основных методах </w:t>
            </w:r>
            <w:r>
              <w:t>противодействия информационным угрозам Анализ и оценка результативности консультационной работы Ведение документации, обеспечивающей предоставление консультационных услуг в соответствии с требованиями к отчетности</w:t>
            </w:r>
          </w:p>
        </w:tc>
      </w:tr>
      <w:tr w:rsidR="00B512AA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  <w:vAlign w:val="center"/>
          </w:tcPr>
          <w:p w:rsidR="00B512AA" w:rsidRDefault="008A0381">
            <w:pPr>
              <w:spacing w:after="0" w:line="276" w:lineRule="auto"/>
            </w:pPr>
            <w:r>
              <w:lastRenderedPageBreak/>
              <w:t>ПК.3.3</w:t>
            </w:r>
          </w:p>
        </w:tc>
        <w:tc>
          <w:tcPr>
            <w:tcW w:w="3175" w:type="dxa"/>
            <w:noWrap/>
            <w:vAlign w:val="center"/>
          </w:tcPr>
          <w:p w:rsidR="00B512AA" w:rsidRDefault="008A0381">
            <w:pPr>
              <w:spacing w:after="0" w:line="276" w:lineRule="auto"/>
            </w:pPr>
            <w:r>
              <w:t>Применять методики диагностики циф</w:t>
            </w:r>
            <w:r>
              <w:t>ровой грамотности гражданина Определять приоритетные формы консультационного сопровождения развития цифровой грамотности с учетом возрастных, личностных особенностей, личностных и профессиональных предпочтений гражданина, а также результатов диагностики Вы</w:t>
            </w:r>
            <w:r>
              <w:t>бирать совместно с гражданином образовательные и информационные ресурсы, соответствующие его потребностям</w:t>
            </w:r>
          </w:p>
        </w:tc>
        <w:tc>
          <w:tcPr>
            <w:tcW w:w="3175" w:type="dxa"/>
            <w:noWrap/>
            <w:vAlign w:val="center"/>
          </w:tcPr>
          <w:p w:rsidR="00B512AA" w:rsidRDefault="008A0381">
            <w:pPr>
              <w:spacing w:after="0" w:line="276" w:lineRule="auto"/>
            </w:pPr>
            <w:r>
              <w:t xml:space="preserve">Тенденции развития цифровой грамотности знания Методики диагностирования уровня цифровой грамотности Информационные ресурсы, направленные на развитие </w:t>
            </w:r>
            <w:r>
              <w:t>цифровой грамотности Рынок современных образовательных программ, направленных на развитие цифровой грамотности Направления и перспективы развития информационно-коммуникационных технологий для населения Правила деловой переписки и письменного этикета</w:t>
            </w:r>
          </w:p>
        </w:tc>
        <w:tc>
          <w:tcPr>
            <w:tcW w:w="3175" w:type="dxa"/>
            <w:noWrap/>
            <w:vAlign w:val="center"/>
          </w:tcPr>
          <w:p w:rsidR="00B512AA" w:rsidRDefault="008A0381">
            <w:pPr>
              <w:spacing w:after="0" w:line="276" w:lineRule="auto"/>
            </w:pPr>
            <w:r>
              <w:t>Провед</w:t>
            </w:r>
            <w:r>
              <w:t>ение диагностики уровня цифровой грамотности обратившегося за консультацией гражданина Консультационная поддержка выбора образовательной и (или) просветительской программы с учетом интересов, потребностей и уровня развития цифровой грамотности гражданина О</w:t>
            </w:r>
            <w:r>
              <w:t>знакомление гражданина с информационными ресурсами, направленными на развитие цифровой грамотности</w:t>
            </w:r>
          </w:p>
        </w:tc>
      </w:tr>
    </w:tbl>
    <w:p w:rsidR="00B512AA" w:rsidRDefault="00B512AA"/>
    <w:p w:rsidR="00B512AA" w:rsidRDefault="00B512AA"/>
    <w:p w:rsidR="00B512AA" w:rsidRDefault="008A0381">
      <w:pPr>
        <w:pStyle w:val="1"/>
      </w:pPr>
      <w:r>
        <w:lastRenderedPageBreak/>
        <w:t>2. Структура и содержание профессионального модуля</w:t>
      </w:r>
    </w:p>
    <w:p w:rsidR="00B512AA" w:rsidRDefault="00B512AA"/>
    <w:p w:rsidR="00B512AA" w:rsidRDefault="008A0381">
      <w:pPr>
        <w:pStyle w:val="2"/>
      </w:pPr>
      <w:r>
        <w:t xml:space="preserve">2.1. Трудоемкость освоения модуля </w:t>
      </w:r>
    </w:p>
    <w:tbl>
      <w:tblPr>
        <w:tblW w:w="0" w:type="auto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3"/>
        <w:gridCol w:w="2410"/>
        <w:gridCol w:w="2693"/>
      </w:tblGrid>
      <w:tr w:rsidR="00B512AA" w:rsidTr="00552FC1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4253" w:type="dxa"/>
            <w:noWrap/>
            <w:vAlign w:val="center"/>
          </w:tcPr>
          <w:p w:rsidR="00B512AA" w:rsidRDefault="008A0381">
            <w:pPr>
              <w:jc w:val="center"/>
            </w:pPr>
            <w:r>
              <w:rPr>
                <w:b/>
                <w:bCs/>
              </w:rPr>
              <w:t>Наименование составных частей модуля</w:t>
            </w:r>
          </w:p>
        </w:tc>
        <w:tc>
          <w:tcPr>
            <w:tcW w:w="2410" w:type="dxa"/>
            <w:noWrap/>
            <w:vAlign w:val="center"/>
          </w:tcPr>
          <w:p w:rsidR="00B512AA" w:rsidRDefault="008A0381">
            <w:pPr>
              <w:jc w:val="center"/>
            </w:pPr>
            <w:r>
              <w:rPr>
                <w:b/>
                <w:bCs/>
              </w:rPr>
              <w:t>Объем в часах</w:t>
            </w:r>
          </w:p>
        </w:tc>
        <w:tc>
          <w:tcPr>
            <w:tcW w:w="2693" w:type="dxa"/>
            <w:noWrap/>
          </w:tcPr>
          <w:p w:rsidR="00B512AA" w:rsidRDefault="008A0381">
            <w:pPr>
              <w:jc w:val="center"/>
            </w:pPr>
            <w:r>
              <w:rPr>
                <w:b/>
                <w:bCs/>
              </w:rPr>
              <w:t>В т.ч. в форме практической подготовки</w:t>
            </w:r>
          </w:p>
        </w:tc>
      </w:tr>
      <w:tr w:rsidR="00B512AA" w:rsidTr="00552FC1">
        <w:tblPrEx>
          <w:tblCellMar>
            <w:top w:w="0" w:type="dxa"/>
            <w:bottom w:w="0" w:type="dxa"/>
          </w:tblCellMar>
        </w:tblPrEx>
        <w:tc>
          <w:tcPr>
            <w:tcW w:w="4253" w:type="dxa"/>
            <w:noWrap/>
          </w:tcPr>
          <w:p w:rsidR="00B512AA" w:rsidRDefault="008A0381">
            <w:pPr>
              <w:spacing w:after="0" w:line="276" w:lineRule="auto"/>
            </w:pPr>
            <w:r>
              <w:t>Учебные занятия</w:t>
            </w:r>
          </w:p>
        </w:tc>
        <w:tc>
          <w:tcPr>
            <w:tcW w:w="2410" w:type="dxa"/>
            <w:noWrap/>
          </w:tcPr>
          <w:p w:rsidR="00B512AA" w:rsidRDefault="008A0381">
            <w:pPr>
              <w:spacing w:after="0" w:line="276" w:lineRule="auto"/>
              <w:jc w:val="center"/>
            </w:pPr>
            <w:r>
              <w:t>78</w:t>
            </w:r>
          </w:p>
        </w:tc>
        <w:tc>
          <w:tcPr>
            <w:tcW w:w="2693" w:type="dxa"/>
            <w:noWrap/>
          </w:tcPr>
          <w:p w:rsidR="00B512AA" w:rsidRDefault="008A0381">
            <w:pPr>
              <w:spacing w:after="0" w:line="276" w:lineRule="auto"/>
              <w:jc w:val="center"/>
            </w:pPr>
            <w:r>
              <w:t>0</w:t>
            </w:r>
          </w:p>
        </w:tc>
      </w:tr>
      <w:tr w:rsidR="00B512AA" w:rsidTr="00552FC1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4253" w:type="dxa"/>
            <w:noWrap/>
            <w:vAlign w:val="center"/>
          </w:tcPr>
          <w:p w:rsidR="00B512AA" w:rsidRDefault="008A0381">
            <w:pPr>
              <w:jc w:val="both"/>
            </w:pPr>
            <w:r>
              <w:t>Самостоятельная работа</w:t>
            </w:r>
          </w:p>
        </w:tc>
        <w:tc>
          <w:tcPr>
            <w:tcW w:w="2410" w:type="dxa"/>
            <w:noWrap/>
            <w:vAlign w:val="center"/>
          </w:tcPr>
          <w:p w:rsidR="00B512AA" w:rsidRDefault="008A0381">
            <w:pPr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2693" w:type="dxa"/>
            <w:noWrap/>
            <w:vAlign w:val="center"/>
          </w:tcPr>
          <w:p w:rsidR="00B512AA" w:rsidRDefault="008A0381">
            <w:pPr>
              <w:jc w:val="center"/>
            </w:pPr>
            <w:r>
              <w:rPr>
                <w:lang w:val="en-US"/>
              </w:rPr>
              <w:t>0</w:t>
            </w:r>
          </w:p>
        </w:tc>
      </w:tr>
      <w:tr w:rsidR="00B512AA" w:rsidTr="00552FC1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4253" w:type="dxa"/>
            <w:noWrap/>
            <w:vAlign w:val="center"/>
          </w:tcPr>
          <w:p w:rsidR="00B512AA" w:rsidRDefault="008A0381">
            <w:pPr>
              <w:jc w:val="both"/>
            </w:pPr>
            <w:r>
              <w:t>Практика, в т.ч.:</w:t>
            </w:r>
          </w:p>
        </w:tc>
        <w:tc>
          <w:tcPr>
            <w:tcW w:w="2410" w:type="dxa"/>
            <w:noWrap/>
          </w:tcPr>
          <w:p w:rsidR="00B512AA" w:rsidRDefault="008A0381">
            <w:pPr>
              <w:jc w:val="center"/>
            </w:pPr>
            <w:r>
              <w:rPr>
                <w:lang w:val="en-US"/>
              </w:rPr>
              <w:t>168</w:t>
            </w:r>
          </w:p>
        </w:tc>
        <w:tc>
          <w:tcPr>
            <w:tcW w:w="2693" w:type="dxa"/>
            <w:noWrap/>
          </w:tcPr>
          <w:p w:rsidR="00B512AA" w:rsidRDefault="008A0381">
            <w:pPr>
              <w:jc w:val="center"/>
            </w:pPr>
            <w:r>
              <w:rPr>
                <w:lang w:val="en-US"/>
              </w:rPr>
              <w:t>168</w:t>
            </w:r>
          </w:p>
        </w:tc>
      </w:tr>
      <w:tr w:rsidR="00B512AA" w:rsidTr="00552FC1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4253" w:type="dxa"/>
            <w:noWrap/>
            <w:vAlign w:val="center"/>
          </w:tcPr>
          <w:p w:rsidR="00B512AA" w:rsidRDefault="008A0381">
            <w:pPr>
              <w:jc w:val="both"/>
            </w:pPr>
            <w:r>
              <w:t>учебная</w:t>
            </w:r>
          </w:p>
        </w:tc>
        <w:tc>
          <w:tcPr>
            <w:tcW w:w="2410" w:type="dxa"/>
            <w:noWrap/>
          </w:tcPr>
          <w:p w:rsidR="00B512AA" w:rsidRDefault="008A0381">
            <w:pPr>
              <w:jc w:val="center"/>
            </w:pPr>
            <w:r>
              <w:rPr>
                <w:lang w:val="en-US"/>
              </w:rPr>
              <w:t>84</w:t>
            </w:r>
          </w:p>
        </w:tc>
        <w:tc>
          <w:tcPr>
            <w:tcW w:w="2693" w:type="dxa"/>
            <w:noWrap/>
          </w:tcPr>
          <w:p w:rsidR="00B512AA" w:rsidRDefault="008A0381">
            <w:pPr>
              <w:jc w:val="center"/>
            </w:pPr>
            <w:r>
              <w:rPr>
                <w:lang w:val="en-US"/>
              </w:rPr>
              <w:t>84</w:t>
            </w:r>
          </w:p>
        </w:tc>
      </w:tr>
      <w:tr w:rsidR="00B512AA" w:rsidTr="00552FC1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4253" w:type="dxa"/>
            <w:noWrap/>
            <w:vAlign w:val="center"/>
          </w:tcPr>
          <w:p w:rsidR="00B512AA" w:rsidRDefault="008A0381">
            <w:pPr>
              <w:jc w:val="both"/>
            </w:pPr>
            <w:r>
              <w:t>производственная</w:t>
            </w:r>
          </w:p>
        </w:tc>
        <w:tc>
          <w:tcPr>
            <w:tcW w:w="2410" w:type="dxa"/>
            <w:noWrap/>
          </w:tcPr>
          <w:p w:rsidR="00B512AA" w:rsidRDefault="008A0381">
            <w:pPr>
              <w:jc w:val="center"/>
            </w:pPr>
            <w:r>
              <w:rPr>
                <w:lang w:val="en-US"/>
              </w:rPr>
              <w:t>84</w:t>
            </w:r>
          </w:p>
        </w:tc>
        <w:tc>
          <w:tcPr>
            <w:tcW w:w="2693" w:type="dxa"/>
            <w:noWrap/>
          </w:tcPr>
          <w:p w:rsidR="00B512AA" w:rsidRDefault="008A0381">
            <w:pPr>
              <w:jc w:val="center"/>
            </w:pPr>
            <w:r>
              <w:rPr>
                <w:lang w:val="en-US"/>
              </w:rPr>
              <w:t>84</w:t>
            </w:r>
          </w:p>
        </w:tc>
      </w:tr>
      <w:tr w:rsidR="00B512AA" w:rsidTr="00552FC1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4253" w:type="dxa"/>
            <w:noWrap/>
            <w:vAlign w:val="center"/>
          </w:tcPr>
          <w:p w:rsidR="00B512AA" w:rsidRDefault="008A0381" w:rsidP="00552FC1">
            <w:pPr>
              <w:jc w:val="both"/>
            </w:pPr>
            <w:r>
              <w:t>Промежуточная аттестация</w:t>
            </w:r>
          </w:p>
        </w:tc>
        <w:tc>
          <w:tcPr>
            <w:tcW w:w="2410" w:type="dxa"/>
            <w:noWrap/>
            <w:vAlign w:val="center"/>
          </w:tcPr>
          <w:p w:rsidR="00B512AA" w:rsidRDefault="008A0381">
            <w:pPr>
              <w:jc w:val="center"/>
            </w:pPr>
            <w:r>
              <w:rPr>
                <w:lang w:val="en-US"/>
              </w:rPr>
              <w:t>1</w:t>
            </w:r>
            <w:r>
              <w:rPr>
                <w:lang w:val="en-US"/>
              </w:rPr>
              <w:t>2</w:t>
            </w:r>
          </w:p>
        </w:tc>
        <w:tc>
          <w:tcPr>
            <w:tcW w:w="2693" w:type="dxa"/>
            <w:noWrap/>
            <w:vAlign w:val="center"/>
          </w:tcPr>
          <w:p w:rsidR="00B512AA" w:rsidRDefault="008A0381">
            <w:pPr>
              <w:jc w:val="center"/>
            </w:pPr>
            <w:r>
              <w:rPr>
                <w:lang w:val="en-US"/>
              </w:rPr>
              <w:t>0</w:t>
            </w:r>
          </w:p>
        </w:tc>
      </w:tr>
      <w:tr w:rsidR="00B512AA" w:rsidTr="00552FC1">
        <w:tblPrEx>
          <w:tblCellMar>
            <w:top w:w="0" w:type="dxa"/>
            <w:bottom w:w="0" w:type="dxa"/>
          </w:tblCellMar>
        </w:tblPrEx>
        <w:trPr>
          <w:trHeight w:val="23"/>
        </w:trPr>
        <w:tc>
          <w:tcPr>
            <w:tcW w:w="4253" w:type="dxa"/>
            <w:noWrap/>
            <w:vAlign w:val="center"/>
          </w:tcPr>
          <w:p w:rsidR="00B512AA" w:rsidRDefault="008A0381">
            <w:pPr>
              <w:jc w:val="both"/>
            </w:pPr>
            <w:r>
              <w:t>Всего</w:t>
            </w:r>
          </w:p>
        </w:tc>
        <w:tc>
          <w:tcPr>
            <w:tcW w:w="2410" w:type="dxa"/>
            <w:noWrap/>
            <w:vAlign w:val="center"/>
          </w:tcPr>
          <w:p w:rsidR="00B512AA" w:rsidRDefault="008A0381">
            <w:pPr>
              <w:jc w:val="center"/>
            </w:pPr>
            <w:r>
              <w:rPr>
                <w:b/>
                <w:bCs/>
                <w:lang w:val="en-US"/>
              </w:rPr>
              <w:t>260</w:t>
            </w:r>
          </w:p>
        </w:tc>
        <w:tc>
          <w:tcPr>
            <w:tcW w:w="2693" w:type="dxa"/>
            <w:noWrap/>
            <w:vAlign w:val="center"/>
          </w:tcPr>
          <w:p w:rsidR="00B512AA" w:rsidRDefault="008A0381">
            <w:pPr>
              <w:jc w:val="center"/>
            </w:pPr>
            <w:r>
              <w:rPr>
                <w:b/>
                <w:bCs/>
                <w:lang w:val="en-US"/>
              </w:rPr>
              <w:t>246</w:t>
            </w:r>
          </w:p>
        </w:tc>
      </w:tr>
    </w:tbl>
    <w:p w:rsidR="00B512AA" w:rsidRDefault="00B512AA"/>
    <w:p w:rsidR="00552FC1" w:rsidRDefault="00552FC1"/>
    <w:p w:rsidR="00552FC1" w:rsidRDefault="00552FC1"/>
    <w:p w:rsidR="00552FC1" w:rsidRDefault="00552FC1"/>
    <w:p w:rsidR="00552FC1" w:rsidRDefault="00552FC1"/>
    <w:p w:rsidR="00552FC1" w:rsidRDefault="00552FC1"/>
    <w:p w:rsidR="00552FC1" w:rsidRDefault="00552FC1"/>
    <w:p w:rsidR="00552FC1" w:rsidRDefault="00552FC1"/>
    <w:p w:rsidR="00552FC1" w:rsidRDefault="00552FC1"/>
    <w:p w:rsidR="00552FC1" w:rsidRDefault="00552FC1"/>
    <w:p w:rsidR="00552FC1" w:rsidRDefault="00552FC1"/>
    <w:p w:rsidR="00552FC1" w:rsidRDefault="00552FC1"/>
    <w:p w:rsidR="00552FC1" w:rsidRDefault="00552FC1"/>
    <w:p w:rsidR="00552FC1" w:rsidRDefault="00552FC1"/>
    <w:p w:rsidR="00552FC1" w:rsidRDefault="00552FC1"/>
    <w:p w:rsidR="00552FC1" w:rsidRDefault="00552FC1"/>
    <w:p w:rsidR="00552FC1" w:rsidRDefault="00552FC1"/>
    <w:p w:rsidR="00552FC1" w:rsidRDefault="00552FC1"/>
    <w:p w:rsidR="00B512AA" w:rsidRDefault="008A0381">
      <w:pPr>
        <w:pStyle w:val="2"/>
      </w:pPr>
      <w:r>
        <w:lastRenderedPageBreak/>
        <w:t xml:space="preserve">2.2. Структура профессионального модуля </w:t>
      </w:r>
    </w:p>
    <w:tbl>
      <w:tblPr>
        <w:tblW w:w="0" w:type="auto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4"/>
        <w:gridCol w:w="1520"/>
        <w:gridCol w:w="903"/>
        <w:gridCol w:w="903"/>
        <w:gridCol w:w="903"/>
        <w:gridCol w:w="903"/>
        <w:gridCol w:w="903"/>
        <w:gridCol w:w="903"/>
        <w:gridCol w:w="903"/>
        <w:gridCol w:w="903"/>
      </w:tblGrid>
      <w:tr w:rsidR="00B512AA">
        <w:tblPrEx>
          <w:tblCellMar>
            <w:top w:w="0" w:type="dxa"/>
            <w:bottom w:w="0" w:type="dxa"/>
          </w:tblCellMar>
        </w:tblPrEx>
        <w:tc>
          <w:tcPr>
            <w:tcW w:w="0" w:type="auto"/>
            <w:noWrap/>
          </w:tcPr>
          <w:p w:rsidR="00B512AA" w:rsidRDefault="008A0381">
            <w:pPr>
              <w:spacing w:after="0" w:line="276" w:lineRule="auto"/>
            </w:pPr>
            <w:r>
              <w:t>Код ОК, ПК</w:t>
            </w:r>
          </w:p>
        </w:tc>
        <w:tc>
          <w:tcPr>
            <w:tcW w:w="0" w:type="auto"/>
            <w:noWrap/>
          </w:tcPr>
          <w:p w:rsidR="00B512AA" w:rsidRDefault="008A0381">
            <w:pPr>
              <w:spacing w:after="0" w:line="276" w:lineRule="auto"/>
            </w:pPr>
            <w:r>
              <w:t>Наименования разделов профессионального модуля</w:t>
            </w:r>
          </w:p>
        </w:tc>
        <w:tc>
          <w:tcPr>
            <w:tcW w:w="0" w:type="auto"/>
            <w:noWrap/>
          </w:tcPr>
          <w:p w:rsidR="00B512AA" w:rsidRDefault="008A0381">
            <w:pPr>
              <w:spacing w:after="0" w:line="276" w:lineRule="auto"/>
            </w:pPr>
            <w:r>
              <w:t>Всего, час.</w:t>
            </w:r>
          </w:p>
        </w:tc>
        <w:tc>
          <w:tcPr>
            <w:tcW w:w="0" w:type="auto"/>
            <w:noWrap/>
            <w:textDirection w:val="btLr"/>
          </w:tcPr>
          <w:p w:rsidR="00B512AA" w:rsidRDefault="008A0381">
            <w:pPr>
              <w:spacing w:after="0" w:line="276" w:lineRule="auto"/>
            </w:pPr>
            <w:r>
              <w:t>В т.ч. в форме практической подготовки</w:t>
            </w:r>
          </w:p>
        </w:tc>
        <w:tc>
          <w:tcPr>
            <w:tcW w:w="0" w:type="auto"/>
            <w:noWrap/>
            <w:textDirection w:val="btLr"/>
          </w:tcPr>
          <w:p w:rsidR="00B512AA" w:rsidRDefault="008A0381">
            <w:pPr>
              <w:spacing w:after="0" w:line="276" w:lineRule="auto"/>
            </w:pPr>
            <w:r>
              <w:t>Обучение по МДК, в т.ч.:</w:t>
            </w:r>
          </w:p>
        </w:tc>
        <w:tc>
          <w:tcPr>
            <w:tcW w:w="0" w:type="auto"/>
            <w:noWrap/>
            <w:textDirection w:val="btLr"/>
          </w:tcPr>
          <w:p w:rsidR="00B512AA" w:rsidRDefault="008A0381">
            <w:pPr>
              <w:spacing w:after="0" w:line="276" w:lineRule="auto"/>
            </w:pPr>
            <w:r>
              <w:t>Учебные занятия</w:t>
            </w:r>
          </w:p>
        </w:tc>
        <w:tc>
          <w:tcPr>
            <w:tcW w:w="0" w:type="auto"/>
            <w:noWrap/>
            <w:textDirection w:val="btLr"/>
          </w:tcPr>
          <w:p w:rsidR="00B512AA" w:rsidRDefault="008A0381">
            <w:pPr>
              <w:spacing w:after="0" w:line="276" w:lineRule="auto"/>
            </w:pPr>
            <w:r>
              <w:t>Курсовая работа (проект)</w:t>
            </w:r>
          </w:p>
        </w:tc>
        <w:tc>
          <w:tcPr>
            <w:tcW w:w="0" w:type="auto"/>
            <w:noWrap/>
            <w:textDirection w:val="btLr"/>
          </w:tcPr>
          <w:p w:rsidR="00B512AA" w:rsidRDefault="008A0381">
            <w:pPr>
              <w:spacing w:after="0" w:line="276" w:lineRule="auto"/>
            </w:pPr>
            <w:r>
              <w:t>Самостоятельная работа</w:t>
            </w:r>
          </w:p>
        </w:tc>
        <w:tc>
          <w:tcPr>
            <w:tcW w:w="0" w:type="auto"/>
            <w:noWrap/>
            <w:textDirection w:val="btLr"/>
          </w:tcPr>
          <w:p w:rsidR="00B512AA" w:rsidRDefault="008A0381">
            <w:pPr>
              <w:spacing w:after="0" w:line="276" w:lineRule="auto"/>
            </w:pPr>
            <w:r>
              <w:t>Учебная практика</w:t>
            </w:r>
          </w:p>
        </w:tc>
        <w:tc>
          <w:tcPr>
            <w:tcW w:w="0" w:type="auto"/>
            <w:noWrap/>
            <w:textDirection w:val="btLr"/>
          </w:tcPr>
          <w:p w:rsidR="00B512AA" w:rsidRDefault="008A0381">
            <w:pPr>
              <w:spacing w:after="0" w:line="276" w:lineRule="auto"/>
            </w:pPr>
            <w:r>
              <w:t>Производственная практика</w:t>
            </w:r>
          </w:p>
        </w:tc>
      </w:tr>
      <w:tr w:rsidR="00B512AA">
        <w:tblPrEx>
          <w:tblCellMar>
            <w:top w:w="0" w:type="dxa"/>
            <w:bottom w:w="0" w:type="dxa"/>
          </w:tblCellMar>
        </w:tblPrEx>
        <w:tc>
          <w:tcPr>
            <w:tcW w:w="0" w:type="auto"/>
            <w:noWrap/>
          </w:tcPr>
          <w:p w:rsidR="00B512AA" w:rsidRDefault="008A0381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noWrap/>
          </w:tcPr>
          <w:p w:rsidR="00B512AA" w:rsidRDefault="008A0381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noWrap/>
          </w:tcPr>
          <w:p w:rsidR="00B512AA" w:rsidRDefault="008A0381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noWrap/>
          </w:tcPr>
          <w:p w:rsidR="00B512AA" w:rsidRDefault="008A0381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noWrap/>
          </w:tcPr>
          <w:p w:rsidR="00B512AA" w:rsidRDefault="008A0381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noWrap/>
          </w:tcPr>
          <w:p w:rsidR="00B512AA" w:rsidRDefault="008A0381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noWrap/>
          </w:tcPr>
          <w:p w:rsidR="00B512AA" w:rsidRDefault="008A0381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noWrap/>
          </w:tcPr>
          <w:p w:rsidR="00B512AA" w:rsidRDefault="008A0381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noWrap/>
          </w:tcPr>
          <w:p w:rsidR="00B512AA" w:rsidRDefault="008A0381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noWrap/>
          </w:tcPr>
          <w:p w:rsidR="00B512AA" w:rsidRDefault="008A0381">
            <w:pPr>
              <w:spacing w:after="0" w:line="276" w:lineRule="auto"/>
              <w:jc w:val="center"/>
            </w:pPr>
            <w:r>
              <w:rPr>
                <w:sz w:val="16"/>
                <w:szCs w:val="16"/>
              </w:rPr>
              <w:t>10</w:t>
            </w:r>
          </w:p>
        </w:tc>
      </w:tr>
      <w:tr w:rsidR="00B512AA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</w:tcPr>
          <w:p w:rsidR="00B512AA" w:rsidRDefault="00B512AA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B512AA" w:rsidRDefault="008A0381">
            <w:pPr>
              <w:spacing w:after="0" w:line="276" w:lineRule="auto"/>
            </w:pPr>
            <w:r>
              <w:t>Развитие цифровой грамотности населения</w:t>
            </w:r>
          </w:p>
        </w:tc>
        <w:tc>
          <w:tcPr>
            <w:tcW w:w="3175" w:type="dxa"/>
            <w:noWrap/>
          </w:tcPr>
          <w:p w:rsidR="00B512AA" w:rsidRDefault="00B512AA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B512AA" w:rsidRDefault="00B512AA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B512AA" w:rsidRDefault="00B512AA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B512AA" w:rsidRDefault="00B512AA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B512AA" w:rsidRDefault="00B512AA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B512AA" w:rsidRDefault="00B512AA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B512AA" w:rsidRDefault="00B512AA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B512AA" w:rsidRDefault="00B512AA">
            <w:pPr>
              <w:spacing w:after="0" w:line="276" w:lineRule="auto"/>
            </w:pPr>
          </w:p>
        </w:tc>
      </w:tr>
      <w:tr w:rsidR="00B512AA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</w:tcPr>
          <w:p w:rsidR="00B512AA" w:rsidRDefault="00B512AA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B512AA" w:rsidRDefault="008A0381">
            <w:pPr>
              <w:spacing w:after="0" w:line="276" w:lineRule="auto"/>
            </w:pPr>
            <w:r>
              <w:t>Учебная практика</w:t>
            </w:r>
          </w:p>
        </w:tc>
        <w:tc>
          <w:tcPr>
            <w:tcW w:w="3175" w:type="dxa"/>
            <w:noWrap/>
          </w:tcPr>
          <w:p w:rsidR="00B512AA" w:rsidRDefault="008A0381">
            <w:pPr>
              <w:spacing w:after="0" w:line="276" w:lineRule="auto"/>
            </w:pPr>
            <w:r>
              <w:t>84</w:t>
            </w:r>
          </w:p>
        </w:tc>
        <w:tc>
          <w:tcPr>
            <w:tcW w:w="3175" w:type="dxa"/>
            <w:noWrap/>
          </w:tcPr>
          <w:p w:rsidR="00B512AA" w:rsidRDefault="008A0381">
            <w:pPr>
              <w:spacing w:after="0" w:line="276" w:lineRule="auto"/>
            </w:pPr>
            <w:r>
              <w:t>84</w:t>
            </w:r>
          </w:p>
        </w:tc>
        <w:tc>
          <w:tcPr>
            <w:tcW w:w="3175" w:type="dxa"/>
            <w:noWrap/>
          </w:tcPr>
          <w:p w:rsidR="00B512AA" w:rsidRDefault="00B512AA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B512AA" w:rsidRDefault="00B512AA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B512AA" w:rsidRDefault="00B512AA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B512AA" w:rsidRDefault="00B512AA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B512AA" w:rsidRDefault="008A0381">
            <w:pPr>
              <w:spacing w:after="0" w:line="276" w:lineRule="auto"/>
            </w:pPr>
            <w:r>
              <w:t>84</w:t>
            </w:r>
          </w:p>
        </w:tc>
        <w:tc>
          <w:tcPr>
            <w:tcW w:w="3175" w:type="dxa"/>
            <w:noWrap/>
          </w:tcPr>
          <w:p w:rsidR="00B512AA" w:rsidRDefault="00B512AA">
            <w:pPr>
              <w:spacing w:after="0" w:line="276" w:lineRule="auto"/>
            </w:pPr>
          </w:p>
        </w:tc>
      </w:tr>
      <w:tr w:rsidR="00B512AA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</w:tcPr>
          <w:p w:rsidR="00B512AA" w:rsidRDefault="00B512AA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B512AA" w:rsidRDefault="008A0381">
            <w:pPr>
              <w:spacing w:after="0" w:line="276" w:lineRule="auto"/>
            </w:pPr>
            <w:r>
              <w:t>Производственная практика</w:t>
            </w:r>
          </w:p>
        </w:tc>
        <w:tc>
          <w:tcPr>
            <w:tcW w:w="3175" w:type="dxa"/>
            <w:noWrap/>
          </w:tcPr>
          <w:p w:rsidR="00B512AA" w:rsidRDefault="008A0381">
            <w:pPr>
              <w:spacing w:after="0" w:line="276" w:lineRule="auto"/>
            </w:pPr>
            <w:r>
              <w:t>84</w:t>
            </w:r>
          </w:p>
        </w:tc>
        <w:tc>
          <w:tcPr>
            <w:tcW w:w="3175" w:type="dxa"/>
            <w:noWrap/>
          </w:tcPr>
          <w:p w:rsidR="00B512AA" w:rsidRDefault="008A0381">
            <w:pPr>
              <w:spacing w:after="0" w:line="276" w:lineRule="auto"/>
            </w:pPr>
            <w:r>
              <w:t>84</w:t>
            </w:r>
          </w:p>
        </w:tc>
        <w:tc>
          <w:tcPr>
            <w:tcW w:w="3175" w:type="dxa"/>
            <w:noWrap/>
          </w:tcPr>
          <w:p w:rsidR="00B512AA" w:rsidRDefault="00B512AA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B512AA" w:rsidRDefault="00B512AA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B512AA" w:rsidRDefault="00B512AA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B512AA" w:rsidRDefault="00B512AA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B512AA" w:rsidRDefault="00B512AA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B512AA" w:rsidRDefault="008A0381">
            <w:pPr>
              <w:spacing w:after="0" w:line="276" w:lineRule="auto"/>
            </w:pPr>
            <w:r>
              <w:t>84</w:t>
            </w:r>
          </w:p>
        </w:tc>
      </w:tr>
      <w:tr w:rsidR="00B512AA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</w:tcPr>
          <w:p w:rsidR="00B512AA" w:rsidRDefault="00B512AA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B512AA" w:rsidRDefault="008A0381">
            <w:pPr>
              <w:spacing w:after="0" w:line="276" w:lineRule="auto"/>
            </w:pPr>
            <w:r>
              <w:t>Промежуточная аттестация</w:t>
            </w:r>
          </w:p>
        </w:tc>
        <w:tc>
          <w:tcPr>
            <w:tcW w:w="3175" w:type="dxa"/>
            <w:noWrap/>
          </w:tcPr>
          <w:p w:rsidR="00B512AA" w:rsidRDefault="008A0381">
            <w:pPr>
              <w:spacing w:after="0" w:line="276" w:lineRule="auto"/>
            </w:pPr>
            <w:r>
              <w:t>0</w:t>
            </w:r>
          </w:p>
        </w:tc>
        <w:tc>
          <w:tcPr>
            <w:tcW w:w="3175" w:type="dxa"/>
            <w:noWrap/>
          </w:tcPr>
          <w:p w:rsidR="00B512AA" w:rsidRDefault="00B512AA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B512AA" w:rsidRDefault="00B512AA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B512AA" w:rsidRDefault="00B512AA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B512AA" w:rsidRDefault="00B512AA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B512AA" w:rsidRDefault="00B512AA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B512AA" w:rsidRDefault="00B512AA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B512AA" w:rsidRDefault="00B512AA">
            <w:pPr>
              <w:spacing w:after="0" w:line="276" w:lineRule="auto"/>
            </w:pPr>
          </w:p>
        </w:tc>
      </w:tr>
      <w:tr w:rsidR="00B512AA">
        <w:tblPrEx>
          <w:tblCellMar>
            <w:top w:w="0" w:type="dxa"/>
            <w:bottom w:w="0" w:type="dxa"/>
          </w:tblCellMar>
        </w:tblPrEx>
        <w:tc>
          <w:tcPr>
            <w:tcW w:w="3175" w:type="dxa"/>
            <w:noWrap/>
          </w:tcPr>
          <w:p w:rsidR="00B512AA" w:rsidRDefault="00B512AA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B512AA" w:rsidRDefault="008A0381">
            <w:pPr>
              <w:spacing w:after="0" w:line="276" w:lineRule="auto"/>
            </w:pPr>
            <w:r>
              <w:t>Всего</w:t>
            </w:r>
          </w:p>
        </w:tc>
        <w:tc>
          <w:tcPr>
            <w:tcW w:w="3175" w:type="dxa"/>
            <w:noWrap/>
          </w:tcPr>
          <w:p w:rsidR="00B512AA" w:rsidRDefault="008A0381">
            <w:pPr>
              <w:spacing w:after="0" w:line="276" w:lineRule="auto"/>
            </w:pPr>
            <w:r>
              <w:t>168</w:t>
            </w:r>
          </w:p>
        </w:tc>
        <w:tc>
          <w:tcPr>
            <w:tcW w:w="3175" w:type="dxa"/>
            <w:noWrap/>
          </w:tcPr>
          <w:p w:rsidR="00B512AA" w:rsidRDefault="008A0381">
            <w:pPr>
              <w:spacing w:after="0" w:line="276" w:lineRule="auto"/>
            </w:pPr>
            <w:r>
              <w:t>168</w:t>
            </w:r>
          </w:p>
        </w:tc>
        <w:tc>
          <w:tcPr>
            <w:tcW w:w="3175" w:type="dxa"/>
            <w:noWrap/>
          </w:tcPr>
          <w:p w:rsidR="00B512AA" w:rsidRDefault="00B512AA">
            <w:pPr>
              <w:spacing w:after="0" w:line="276" w:lineRule="auto"/>
            </w:pPr>
          </w:p>
        </w:tc>
        <w:tc>
          <w:tcPr>
            <w:tcW w:w="3175" w:type="dxa"/>
            <w:noWrap/>
          </w:tcPr>
          <w:p w:rsidR="00B512AA" w:rsidRDefault="008A0381">
            <w:pPr>
              <w:spacing w:after="0" w:line="276" w:lineRule="auto"/>
            </w:pPr>
            <w:r>
              <w:t>0</w:t>
            </w:r>
          </w:p>
        </w:tc>
        <w:tc>
          <w:tcPr>
            <w:tcW w:w="3175" w:type="dxa"/>
            <w:noWrap/>
          </w:tcPr>
          <w:p w:rsidR="00B512AA" w:rsidRDefault="008A0381">
            <w:pPr>
              <w:spacing w:after="0" w:line="276" w:lineRule="auto"/>
            </w:pPr>
            <w:r>
              <w:t>0</w:t>
            </w:r>
          </w:p>
        </w:tc>
        <w:tc>
          <w:tcPr>
            <w:tcW w:w="3175" w:type="dxa"/>
            <w:noWrap/>
          </w:tcPr>
          <w:p w:rsidR="00B512AA" w:rsidRDefault="008A0381">
            <w:pPr>
              <w:spacing w:after="0" w:line="276" w:lineRule="auto"/>
            </w:pPr>
            <w:r>
              <w:t>0</w:t>
            </w:r>
          </w:p>
        </w:tc>
        <w:tc>
          <w:tcPr>
            <w:tcW w:w="3175" w:type="dxa"/>
            <w:noWrap/>
          </w:tcPr>
          <w:p w:rsidR="00B512AA" w:rsidRDefault="008A0381">
            <w:pPr>
              <w:spacing w:after="0" w:line="276" w:lineRule="auto"/>
            </w:pPr>
            <w:r>
              <w:t>84</w:t>
            </w:r>
          </w:p>
        </w:tc>
        <w:tc>
          <w:tcPr>
            <w:tcW w:w="3175" w:type="dxa"/>
            <w:noWrap/>
          </w:tcPr>
          <w:p w:rsidR="00B512AA" w:rsidRDefault="008A0381">
            <w:pPr>
              <w:spacing w:after="0" w:line="276" w:lineRule="auto"/>
            </w:pPr>
            <w:r>
              <w:t>84</w:t>
            </w:r>
          </w:p>
        </w:tc>
      </w:tr>
    </w:tbl>
    <w:p w:rsidR="00B512AA" w:rsidRDefault="00B512AA">
      <w:pPr>
        <w:sectPr w:rsidR="00B512AA">
          <w:headerReference w:type="even" r:id="rId7"/>
          <w:headerReference w:type="default" r:id="rId8"/>
          <w:footerReference w:type="default" r:id="rId9"/>
          <w:pgSz w:w="11906" w:h="16838"/>
          <w:pgMar w:top="1134" w:right="567" w:bottom="1134" w:left="1701" w:header="709" w:footer="709" w:gutter="0"/>
          <w:cols w:space="708"/>
        </w:sectPr>
      </w:pPr>
    </w:p>
    <w:p w:rsidR="00B512AA" w:rsidRDefault="008A0381">
      <w:pPr>
        <w:pStyle w:val="2"/>
      </w:pPr>
      <w:r>
        <w:lastRenderedPageBreak/>
        <w:t xml:space="preserve">2.3. Содержание </w:t>
      </w:r>
      <w:r>
        <w:t>профессионального модуля</w:t>
      </w:r>
    </w:p>
    <w:tbl>
      <w:tblPr>
        <w:tblW w:w="0" w:type="auto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43"/>
        <w:gridCol w:w="7774"/>
        <w:gridCol w:w="1003"/>
        <w:gridCol w:w="960"/>
      </w:tblGrid>
      <w:tr w:rsidR="00B512AA">
        <w:tblPrEx>
          <w:tblCellMar>
            <w:top w:w="0" w:type="dxa"/>
            <w:bottom w:w="0" w:type="dxa"/>
          </w:tblCellMar>
        </w:tblPrEx>
        <w:trPr>
          <w:trHeight w:val="903"/>
        </w:trPr>
        <w:tc>
          <w:tcPr>
            <w:tcW w:w="3715" w:type="dxa"/>
            <w:noWrap/>
            <w:vAlign w:val="center"/>
          </w:tcPr>
          <w:p w:rsidR="00B512AA" w:rsidRDefault="008A0381">
            <w:pPr>
              <w:spacing w:line="276" w:lineRule="auto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5968" w:type="dxa"/>
            <w:noWrap/>
            <w:vAlign w:val="center"/>
          </w:tcPr>
          <w:p w:rsidR="00B512AA" w:rsidRDefault="008A0381">
            <w:pPr>
              <w:suppressAutoHyphens/>
              <w:jc w:val="center"/>
            </w:pPr>
            <w:r>
              <w:rPr>
                <w:b/>
                <w:bCs/>
              </w:rPr>
              <w:t>Содержание учебного материала, практических и лабораторных занятия</w:t>
            </w:r>
          </w:p>
        </w:tc>
        <w:tc>
          <w:tcPr>
            <w:tcW w:w="2492" w:type="dxa"/>
            <w:noWrap/>
          </w:tcPr>
          <w:p w:rsidR="00B512AA" w:rsidRDefault="008A0381">
            <w:pPr>
              <w:suppressAutoHyphens/>
              <w:jc w:val="center"/>
            </w:pPr>
            <w:r>
              <w:rPr>
                <w:b/>
                <w:bCs/>
              </w:rPr>
              <w:t xml:space="preserve">Объем, </w:t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 xml:space="preserve">. ч. / </w:t>
            </w:r>
            <w:r>
              <w:br/>
            </w:r>
            <w:r>
              <w:rPr>
                <w:b/>
                <w:bCs/>
              </w:rPr>
              <w:t xml:space="preserve">в том числе </w:t>
            </w:r>
            <w:r>
              <w:br/>
            </w:r>
            <w:r>
              <w:rPr>
                <w:b/>
                <w:bCs/>
              </w:rPr>
              <w:t xml:space="preserve">в форме практической подготовки, </w:t>
            </w:r>
            <w:r>
              <w:br/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>. ч.</w:t>
            </w:r>
          </w:p>
        </w:tc>
        <w:tc>
          <w:tcPr>
            <w:tcW w:w="2385" w:type="dxa"/>
            <w:noWrap/>
          </w:tcPr>
          <w:p w:rsidR="00B512AA" w:rsidRDefault="008A0381">
            <w:pPr>
              <w:suppressAutoHyphens/>
              <w:jc w:val="center"/>
            </w:pPr>
            <w:r>
              <w:rPr>
                <w:b/>
                <w:bCs/>
              </w:rPr>
              <w:t xml:space="preserve">Коды компетенций, формированию которых </w:t>
            </w:r>
            <w:r>
              <w:rPr>
                <w:b/>
                <w:bCs/>
              </w:rPr>
              <w:t>способствует элемент программы</w:t>
            </w:r>
          </w:p>
        </w:tc>
      </w:tr>
      <w:tr w:rsidR="00B512AA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noWrap/>
          </w:tcPr>
          <w:p w:rsidR="00B512AA" w:rsidRDefault="008A0381">
            <w:pPr>
              <w:spacing w:after="0" w:line="276" w:lineRule="auto"/>
            </w:pPr>
            <w:r>
              <w:rPr>
                <w:b/>
                <w:bCs/>
              </w:rPr>
              <w:t xml:space="preserve">Развитие цифровой грамотности </w:t>
            </w:r>
            <w:proofErr w:type="gramStart"/>
            <w:r>
              <w:rPr>
                <w:b/>
                <w:bCs/>
              </w:rPr>
              <w:t>населения  (</w:t>
            </w:r>
            <w:proofErr w:type="gramEnd"/>
            <w:r>
              <w:rPr>
                <w:b/>
                <w:bCs/>
              </w:rPr>
              <w:t xml:space="preserve">  ч)</w:t>
            </w:r>
          </w:p>
        </w:tc>
        <w:tc>
          <w:tcPr>
            <w:tcW w:w="0" w:type="auto"/>
            <w:noWrap/>
          </w:tcPr>
          <w:p w:rsidR="00B512AA" w:rsidRDefault="008A0381">
            <w:pPr>
              <w:spacing w:after="0" w:line="276" w:lineRule="auto"/>
            </w:pPr>
            <w:r>
              <w:rPr>
                <w:b/>
                <w:bCs/>
              </w:rPr>
              <w:t>0/0</w:t>
            </w:r>
          </w:p>
        </w:tc>
        <w:tc>
          <w:tcPr>
            <w:tcW w:w="0" w:type="auto"/>
            <w:noWrap/>
          </w:tcPr>
          <w:p w:rsidR="00B512AA" w:rsidRDefault="00B512AA">
            <w:pPr>
              <w:spacing w:after="0" w:line="276" w:lineRule="auto"/>
            </w:pPr>
          </w:p>
        </w:tc>
      </w:tr>
      <w:tr w:rsidR="00B512AA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noWrap/>
          </w:tcPr>
          <w:p w:rsidR="00B512AA" w:rsidRDefault="008A0381">
            <w:pPr>
              <w:spacing w:after="0" w:line="276" w:lineRule="auto"/>
            </w:pPr>
            <w:r>
              <w:rPr>
                <w:b/>
                <w:bCs/>
              </w:rPr>
              <w:t>Учебная практика</w:t>
            </w:r>
            <w:r>
              <w:br/>
            </w:r>
            <w:r>
              <w:rPr>
                <w:b/>
                <w:bCs/>
              </w:rPr>
              <w:t>Виды работ:</w:t>
            </w:r>
            <w:r>
              <w:br/>
            </w:r>
            <w:r>
              <w:t xml:space="preserve">Настройка программы-браузера, изучение ее возможностей. Выполнении перевода средствами пакета </w:t>
            </w:r>
            <w:proofErr w:type="spellStart"/>
            <w:r>
              <w:t>Promt</w:t>
            </w:r>
            <w:proofErr w:type="spellEnd"/>
            <w:r>
              <w:t xml:space="preserve"> </w:t>
            </w:r>
            <w:r>
              <w:t xml:space="preserve">Организация работы в </w:t>
            </w:r>
            <w:proofErr w:type="spellStart"/>
            <w:r>
              <w:t>Abbyy</w:t>
            </w:r>
            <w:proofErr w:type="spellEnd"/>
            <w:r>
              <w:t xml:space="preserve"> </w:t>
            </w:r>
            <w:proofErr w:type="spellStart"/>
            <w:r>
              <w:t>FineReader</w:t>
            </w:r>
            <w:proofErr w:type="spellEnd"/>
            <w:r>
              <w:t xml:space="preserve"> Создание списков, колонок.  Работа со стилями. Оглавление. Вставка объектов в текстовый документ. Создание, редактирование и форматирование таблиц. Упорядочивание записей в таблице Шаблоны. Создание эталонов писем. Офо</w:t>
            </w:r>
            <w:r>
              <w:t>рмление делового письма. Создание структурированного документа. Использование адресации. Использование встроенных функций. Логические функции Создание диаграмм и графиков. Сводные диаграммы Использование сортировки, фильтрации и консолидации. Сортировка по</w:t>
            </w:r>
            <w:r>
              <w:t xml:space="preserve"> одному критерию. Многоуровневая сортировка Импорт данных. Импорт с </w:t>
            </w:r>
            <w:proofErr w:type="spellStart"/>
            <w:r>
              <w:t>Web</w:t>
            </w:r>
            <w:proofErr w:type="spellEnd"/>
            <w:r>
              <w:t xml:space="preserve">-страниц. Импорт из текстового файла Создание сводных таблиц. Защита ячеек, листов и рабочих книг </w:t>
            </w:r>
            <w:proofErr w:type="spellStart"/>
            <w:r>
              <w:t>Excel</w:t>
            </w:r>
            <w:proofErr w:type="spellEnd"/>
            <w:r>
              <w:t xml:space="preserve"> Поиск и сортировка данных. Создание запросов. Создание отчетов. Создание базы дан</w:t>
            </w:r>
            <w:r>
              <w:t xml:space="preserve">ных. Обработка данных. Импорт из баз данных MS </w:t>
            </w:r>
            <w:proofErr w:type="spellStart"/>
            <w:r>
              <w:t>Access</w:t>
            </w:r>
            <w:proofErr w:type="spellEnd"/>
            <w:r>
              <w:t xml:space="preserve"> в </w:t>
            </w:r>
            <w:proofErr w:type="spellStart"/>
            <w:r>
              <w:t>Excel</w:t>
            </w:r>
            <w:proofErr w:type="spellEnd"/>
            <w:r>
              <w:t xml:space="preserve"> Создание и редактирование презентации. Анимация слайдов и объектов слайда. Создание интерактивной презентации Подготовка и публикация интерактивной презентации на основе шаблона. Импорт существу</w:t>
            </w:r>
            <w:r>
              <w:t xml:space="preserve">ющих файлов мультимедиа в WS </w:t>
            </w:r>
            <w:proofErr w:type="spellStart"/>
            <w:r>
              <w:t>Movie</w:t>
            </w:r>
            <w:proofErr w:type="spellEnd"/>
            <w:r>
              <w:t xml:space="preserve"> </w:t>
            </w:r>
            <w:proofErr w:type="spellStart"/>
            <w:r>
              <w:t>Maker</w:t>
            </w:r>
            <w:proofErr w:type="spellEnd"/>
            <w:r>
              <w:t xml:space="preserve">. Текстовые эффекты. Создание текстур. Эффекты имитации. Имитация объёма. Ретушь фотографии, создание журнального фотоснимка. Создание рамок. Создание </w:t>
            </w:r>
            <w:r>
              <w:lastRenderedPageBreak/>
              <w:t xml:space="preserve">сложных диаграмм </w:t>
            </w:r>
            <w:proofErr w:type="spellStart"/>
            <w:r>
              <w:t>Visio</w:t>
            </w:r>
            <w:proofErr w:type="spellEnd"/>
            <w:r>
              <w:t>. Работа с данными фигур. Примеры построени</w:t>
            </w:r>
            <w:r>
              <w:t>я схем и диаграмм. Многостраничные диаграммы. Способы публикации проекта</w:t>
            </w:r>
          </w:p>
        </w:tc>
        <w:tc>
          <w:tcPr>
            <w:tcW w:w="0" w:type="auto"/>
            <w:noWrap/>
          </w:tcPr>
          <w:p w:rsidR="00B512AA" w:rsidRDefault="00B512AA">
            <w:pPr>
              <w:spacing w:after="0" w:line="276" w:lineRule="auto"/>
            </w:pPr>
          </w:p>
        </w:tc>
        <w:tc>
          <w:tcPr>
            <w:tcW w:w="0" w:type="auto"/>
            <w:noWrap/>
          </w:tcPr>
          <w:p w:rsidR="00B512AA" w:rsidRDefault="00B512AA">
            <w:pPr>
              <w:spacing w:after="0" w:line="276" w:lineRule="auto"/>
            </w:pPr>
          </w:p>
        </w:tc>
      </w:tr>
      <w:tr w:rsidR="00B512AA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noWrap/>
          </w:tcPr>
          <w:p w:rsidR="00B512AA" w:rsidRDefault="008A0381">
            <w:pPr>
              <w:spacing w:after="0" w:line="276" w:lineRule="auto"/>
            </w:pPr>
            <w:r>
              <w:rPr>
                <w:b/>
                <w:bCs/>
              </w:rPr>
              <w:t>Производственная практика</w:t>
            </w:r>
            <w:r>
              <w:br/>
            </w:r>
            <w:r>
              <w:rPr>
                <w:b/>
                <w:bCs/>
              </w:rPr>
              <w:t>Виды работ:</w:t>
            </w:r>
            <w:r>
              <w:br/>
            </w:r>
            <w:r>
              <w:t>Подготовка оборудования компьютерной системы к работе, производить инсталляцию, настройку и обслуживание программного обеспечения. Создание и управление текстовыми документами, таблицами, презентациями и содержанием баз данных, работа в графических редакто</w:t>
            </w:r>
            <w:r>
              <w:t>рах. Использование ресурсов локальных вычислительных сетей и Интернета. Обеспечение защиты информации в компьютерной системе.</w:t>
            </w:r>
          </w:p>
        </w:tc>
        <w:tc>
          <w:tcPr>
            <w:tcW w:w="0" w:type="auto"/>
            <w:noWrap/>
          </w:tcPr>
          <w:p w:rsidR="00B512AA" w:rsidRDefault="00B512AA">
            <w:pPr>
              <w:spacing w:after="0" w:line="276" w:lineRule="auto"/>
            </w:pPr>
          </w:p>
        </w:tc>
        <w:tc>
          <w:tcPr>
            <w:tcW w:w="0" w:type="auto"/>
            <w:noWrap/>
          </w:tcPr>
          <w:p w:rsidR="00B512AA" w:rsidRDefault="00B512AA">
            <w:pPr>
              <w:spacing w:after="0" w:line="276" w:lineRule="auto"/>
            </w:pPr>
          </w:p>
        </w:tc>
      </w:tr>
      <w:tr w:rsidR="00B512AA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noWrap/>
          </w:tcPr>
          <w:p w:rsidR="00B512AA" w:rsidRDefault="008A0381">
            <w:pPr>
              <w:spacing w:after="0" w:line="276" w:lineRule="auto"/>
            </w:pPr>
            <w:r>
              <w:rPr>
                <w:b/>
                <w:bCs/>
              </w:rPr>
              <w:t xml:space="preserve">Рекомендуемая форма промежуточной аттестации - </w:t>
            </w:r>
          </w:p>
        </w:tc>
        <w:tc>
          <w:tcPr>
            <w:tcW w:w="0" w:type="auto"/>
            <w:noWrap/>
          </w:tcPr>
          <w:p w:rsidR="00B512AA" w:rsidRDefault="00B512AA">
            <w:pPr>
              <w:spacing w:after="0" w:line="276" w:lineRule="auto"/>
            </w:pPr>
          </w:p>
        </w:tc>
        <w:tc>
          <w:tcPr>
            <w:tcW w:w="0" w:type="auto"/>
            <w:noWrap/>
          </w:tcPr>
          <w:p w:rsidR="00B512AA" w:rsidRDefault="00B512AA">
            <w:pPr>
              <w:spacing w:after="0" w:line="276" w:lineRule="auto"/>
            </w:pPr>
          </w:p>
        </w:tc>
      </w:tr>
      <w:tr w:rsidR="00B512AA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noWrap/>
          </w:tcPr>
          <w:p w:rsidR="00B512AA" w:rsidRDefault="008A0381">
            <w:pPr>
              <w:spacing w:after="0" w:line="276" w:lineRule="auto"/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0" w:type="auto"/>
            <w:noWrap/>
          </w:tcPr>
          <w:p w:rsidR="00B512AA" w:rsidRDefault="008A0381">
            <w:pPr>
              <w:spacing w:after="0" w:line="276" w:lineRule="auto"/>
            </w:pPr>
            <w:r>
              <w:rPr>
                <w:b/>
                <w:bCs/>
              </w:rPr>
              <w:t>0/0</w:t>
            </w:r>
          </w:p>
        </w:tc>
        <w:tc>
          <w:tcPr>
            <w:tcW w:w="0" w:type="auto"/>
            <w:noWrap/>
          </w:tcPr>
          <w:p w:rsidR="00B512AA" w:rsidRDefault="00B512AA">
            <w:pPr>
              <w:spacing w:after="0" w:line="276" w:lineRule="auto"/>
            </w:pPr>
          </w:p>
        </w:tc>
      </w:tr>
    </w:tbl>
    <w:p w:rsidR="00B512AA" w:rsidRDefault="00B512AA"/>
    <w:p w:rsidR="00B512AA" w:rsidRDefault="00B512AA">
      <w:pPr>
        <w:sectPr w:rsidR="00B512AA">
          <w:pgSz w:w="16838" w:h="11906" w:orient="landscape"/>
          <w:pgMar w:top="1701" w:right="1134" w:bottom="567" w:left="1134" w:header="709" w:footer="709" w:gutter="0"/>
          <w:cols w:space="708"/>
        </w:sectPr>
      </w:pPr>
    </w:p>
    <w:p w:rsidR="00B512AA" w:rsidRDefault="008A0381">
      <w:pPr>
        <w:pStyle w:val="1"/>
      </w:pPr>
      <w:r>
        <w:lastRenderedPageBreak/>
        <w:t xml:space="preserve">3. </w:t>
      </w:r>
      <w:r>
        <w:t>Условия реализации профессионального модуля</w:t>
      </w:r>
    </w:p>
    <w:p w:rsidR="00B512AA" w:rsidRDefault="00B512AA"/>
    <w:p w:rsidR="00B512AA" w:rsidRDefault="008A0381">
      <w:pPr>
        <w:pStyle w:val="2"/>
      </w:pPr>
      <w:r>
        <w:t>3.1. Материально-техническое обеспечение</w:t>
      </w:r>
    </w:p>
    <w:p w:rsidR="00B512AA" w:rsidRDefault="008A0381">
      <w:pPr>
        <w:suppressAutoHyphens/>
        <w:ind w:firstLine="709"/>
        <w:jc w:val="both"/>
      </w:pPr>
      <w:r>
        <w:t>Кабинет</w:t>
      </w:r>
      <w:r>
        <w:rPr>
          <w:i/>
          <w:iCs/>
        </w:rPr>
        <w:t xml:space="preserve"> Общепрофессиональных дисциплин и профессиональных модулей, </w:t>
      </w:r>
      <w:r>
        <w:t>оснащенный</w:t>
      </w:r>
      <w:r>
        <w:t xml:space="preserve"> в соответствии с приложением 3 ОПОП-П. </w:t>
      </w:r>
    </w:p>
    <w:p w:rsidR="00B512AA" w:rsidRDefault="008A0381">
      <w:pPr>
        <w:suppressAutoHyphens/>
        <w:ind w:firstLine="709"/>
        <w:jc w:val="both"/>
      </w:pPr>
      <w:r>
        <w:t>Лаборатория</w:t>
      </w:r>
      <w:r>
        <w:t xml:space="preserve"> Информационных технологий</w:t>
      </w:r>
      <w:r>
        <w:rPr>
          <w:i/>
          <w:iCs/>
        </w:rPr>
        <w:t xml:space="preserve">, </w:t>
      </w:r>
      <w:r>
        <w:t>осна</w:t>
      </w:r>
      <w:r>
        <w:t>щенная</w:t>
      </w:r>
      <w:bookmarkStart w:id="0" w:name="_GoBack"/>
      <w:bookmarkEnd w:id="0"/>
      <w:r>
        <w:t xml:space="preserve"> в соответствии с приложением 3 ОПОП-П</w:t>
      </w:r>
      <w:r>
        <w:rPr>
          <w:i/>
          <w:iCs/>
        </w:rPr>
        <w:t>.</w:t>
      </w:r>
    </w:p>
    <w:p w:rsidR="00B512AA" w:rsidRDefault="008A0381">
      <w:pPr>
        <w:suppressAutoHyphens/>
        <w:ind w:firstLine="709"/>
        <w:jc w:val="both"/>
      </w:pPr>
      <w:r>
        <w:t>Мастерская</w:t>
      </w:r>
      <w:r>
        <w:t xml:space="preserve"> и зоны по видам работ Монтажа и настройки объектов сетевой инфраструктуры</w:t>
      </w:r>
      <w:r>
        <w:rPr>
          <w:i/>
          <w:iCs/>
        </w:rPr>
        <w:t xml:space="preserve">, </w:t>
      </w:r>
      <w:r>
        <w:t>оснащенная</w:t>
      </w:r>
      <w:r>
        <w:t xml:space="preserve"> в соответствии с приложением 3 ОПОП-П</w:t>
      </w:r>
      <w:r>
        <w:rPr>
          <w:i/>
          <w:iCs/>
        </w:rPr>
        <w:t>.</w:t>
      </w:r>
    </w:p>
    <w:p w:rsidR="00B512AA" w:rsidRDefault="008A0381">
      <w:pPr>
        <w:suppressAutoHyphens/>
        <w:ind w:firstLine="709"/>
        <w:jc w:val="both"/>
      </w:pPr>
      <w:r>
        <w:t>Оснащенные базы практики</w:t>
      </w:r>
      <w:r>
        <w:t>, осн</w:t>
      </w:r>
      <w:r>
        <w:t>ащенн</w:t>
      </w:r>
      <w:r>
        <w:t>ые</w:t>
      </w:r>
      <w:r>
        <w:t xml:space="preserve"> в соответствии с приложением 3 ОПОП-П</w:t>
      </w:r>
      <w:r>
        <w:rPr>
          <w:i/>
          <w:iCs/>
        </w:rPr>
        <w:t>.</w:t>
      </w:r>
    </w:p>
    <w:p w:rsidR="00B512AA" w:rsidRDefault="00B512AA">
      <w:pPr>
        <w:rPr>
          <w:spacing w:val="276"/>
        </w:rPr>
      </w:pPr>
    </w:p>
    <w:p w:rsidR="00B512AA" w:rsidRDefault="008A0381">
      <w:pPr>
        <w:pStyle w:val="2"/>
      </w:pPr>
      <w:r>
        <w:t>3.2. Учебно-методическое обеспечение</w:t>
      </w:r>
    </w:p>
    <w:p w:rsidR="00B512AA" w:rsidRDefault="008A0381">
      <w:r>
        <w:t>3.2.1. Основные печатные и/или электронные издания</w:t>
      </w:r>
    </w:p>
    <w:p w:rsidR="00B512AA" w:rsidRDefault="00B512AA">
      <w:pPr>
        <w:ind w:firstLine="708"/>
      </w:pPr>
    </w:p>
    <w:p w:rsidR="00B512AA" w:rsidRDefault="008A0381" w:rsidP="00552FC1">
      <w:pPr>
        <w:ind w:firstLine="720"/>
      </w:pPr>
      <w:r>
        <w:t xml:space="preserve">1. </w:t>
      </w:r>
      <w:proofErr w:type="spellStart"/>
      <w:r>
        <w:t>Гоулман</w:t>
      </w:r>
      <w:proofErr w:type="spellEnd"/>
      <w:r>
        <w:t xml:space="preserve"> Д. Эмоциональный интеллект. Почему он может значить больше, чем IQ // </w:t>
      </w:r>
      <w:proofErr w:type="spellStart"/>
      <w:r>
        <w:t>Гоулман</w:t>
      </w:r>
      <w:proofErr w:type="spellEnd"/>
      <w:r>
        <w:t xml:space="preserve"> Д. – М.: Манн, Иванов и Ф</w:t>
      </w:r>
      <w:r>
        <w:t>ербер, 2022</w:t>
      </w:r>
    </w:p>
    <w:p w:rsidR="00B512AA" w:rsidRDefault="008A0381" w:rsidP="00552FC1">
      <w:pPr>
        <w:ind w:firstLine="720"/>
      </w:pPr>
      <w:r>
        <w:t xml:space="preserve">2. Коваленко М.Ю. Деловые коммуникации. Учебник и практикум // Коваленко М.Ю. –М.: </w:t>
      </w:r>
      <w:proofErr w:type="spellStart"/>
      <w:r>
        <w:t>Юрайт</w:t>
      </w:r>
      <w:proofErr w:type="spellEnd"/>
      <w:r>
        <w:t>, 2018</w:t>
      </w:r>
    </w:p>
    <w:p w:rsidR="00B512AA" w:rsidRDefault="008A0381" w:rsidP="00552FC1">
      <w:pPr>
        <w:ind w:firstLine="720"/>
      </w:pPr>
      <w:r>
        <w:t>3. Никитаева М.В. Цифровой куратор – новая профессия цифровой экономики // Ни</w:t>
      </w:r>
      <w:r>
        <w:t>к</w:t>
      </w:r>
      <w:r>
        <w:t>итаева М.В. Интерактивное образование. 2019. № 6</w:t>
      </w:r>
    </w:p>
    <w:p w:rsidR="00B512AA" w:rsidRDefault="008A0381" w:rsidP="00552FC1">
      <w:pPr>
        <w:ind w:firstLine="720"/>
      </w:pPr>
      <w:r>
        <w:t xml:space="preserve">4. </w:t>
      </w:r>
      <w:proofErr w:type="spellStart"/>
      <w:r>
        <w:t>Орчаков</w:t>
      </w:r>
      <w:proofErr w:type="spellEnd"/>
      <w:r>
        <w:t xml:space="preserve"> О.А., Никитаева М.В. Цифровой куратор как коммуникационный посредник в современной цифровой среде // </w:t>
      </w:r>
      <w:proofErr w:type="spellStart"/>
      <w:r>
        <w:t>Орчаков</w:t>
      </w:r>
      <w:proofErr w:type="spellEnd"/>
      <w:r>
        <w:t xml:space="preserve"> О.А., Никитаева М.В. В сборнике: Непрерывное образование в контексте Будущего. Сборник научных статей по материалам IV Международной нау</w:t>
      </w:r>
      <w:r>
        <w:t>чно-практической конференции. Москва, 2021</w:t>
      </w:r>
    </w:p>
    <w:p w:rsidR="00B512AA" w:rsidRDefault="00B512AA" w:rsidP="00552FC1">
      <w:pPr>
        <w:spacing w:line="276" w:lineRule="auto"/>
        <w:ind w:firstLine="720"/>
        <w:contextualSpacing/>
      </w:pPr>
    </w:p>
    <w:p w:rsidR="00B512AA" w:rsidRDefault="00B512AA" w:rsidP="00552FC1">
      <w:pPr>
        <w:ind w:firstLine="720"/>
        <w:rPr>
          <w:spacing w:val="276"/>
        </w:rPr>
      </w:pPr>
    </w:p>
    <w:p w:rsidR="00B512AA" w:rsidRDefault="008A0381" w:rsidP="00552FC1">
      <w:pPr>
        <w:ind w:firstLine="720"/>
      </w:pPr>
      <w:r>
        <w:t xml:space="preserve">3.2.2. Дополнительные источники </w:t>
      </w:r>
    </w:p>
    <w:p w:rsidR="00B512AA" w:rsidRDefault="00B512AA" w:rsidP="00552FC1">
      <w:pPr>
        <w:spacing w:line="276" w:lineRule="auto"/>
        <w:ind w:firstLine="720"/>
        <w:contextualSpacing/>
      </w:pPr>
    </w:p>
    <w:p w:rsidR="00B512AA" w:rsidRDefault="008A0381" w:rsidP="00552FC1">
      <w:pPr>
        <w:ind w:firstLine="720"/>
      </w:pPr>
      <w:r>
        <w:t xml:space="preserve">1. </w:t>
      </w:r>
      <w:proofErr w:type="spellStart"/>
      <w:r>
        <w:t>Гоулман</w:t>
      </w:r>
      <w:proofErr w:type="spellEnd"/>
      <w:r>
        <w:t xml:space="preserve"> Д. Эмоциональный интеллект. Почему он может значить больше, чем IQ // </w:t>
      </w:r>
      <w:proofErr w:type="spellStart"/>
      <w:r>
        <w:t>Гоулман</w:t>
      </w:r>
      <w:proofErr w:type="spellEnd"/>
      <w:r>
        <w:t xml:space="preserve"> Д. – М.: Манн, Иванов и Фербер, 2022</w:t>
      </w:r>
    </w:p>
    <w:p w:rsidR="00B512AA" w:rsidRDefault="008A0381" w:rsidP="00552FC1">
      <w:pPr>
        <w:ind w:firstLine="720"/>
      </w:pPr>
      <w:r>
        <w:t>2. Коваленко М.Ю. Деловые коммуникации. Учебник и</w:t>
      </w:r>
      <w:r>
        <w:t xml:space="preserve"> практикум // Коваленко М.Ю. –М.: </w:t>
      </w:r>
      <w:proofErr w:type="spellStart"/>
      <w:r>
        <w:t>Юрайт</w:t>
      </w:r>
      <w:proofErr w:type="spellEnd"/>
      <w:r>
        <w:t>, 2018</w:t>
      </w:r>
    </w:p>
    <w:p w:rsidR="00B512AA" w:rsidRDefault="008A0381" w:rsidP="00552FC1">
      <w:pPr>
        <w:ind w:firstLine="720"/>
      </w:pPr>
      <w:r>
        <w:t>3. Никитаева М.В. Цифровой куратор – новая профессия цифровой экономики // Никитаева М.В. Интерактивное образование. 2019. № 6</w:t>
      </w:r>
    </w:p>
    <w:p w:rsidR="00B512AA" w:rsidRDefault="008A0381" w:rsidP="00552FC1">
      <w:pPr>
        <w:ind w:firstLine="720"/>
      </w:pPr>
      <w:r>
        <w:t xml:space="preserve">4. </w:t>
      </w:r>
      <w:proofErr w:type="spellStart"/>
      <w:r>
        <w:t>Орчаков</w:t>
      </w:r>
      <w:proofErr w:type="spellEnd"/>
      <w:r>
        <w:t xml:space="preserve"> О.А., Никитаева М.В. Цифровой куратор как коммуникационный посредник в</w:t>
      </w:r>
      <w:r>
        <w:t xml:space="preserve"> современной цифровой среде // </w:t>
      </w:r>
      <w:proofErr w:type="spellStart"/>
      <w:r>
        <w:t>Орчаков</w:t>
      </w:r>
      <w:proofErr w:type="spellEnd"/>
      <w:r>
        <w:t xml:space="preserve"> О.А., Никитаева М.В. В сборнике: </w:t>
      </w:r>
      <w:r>
        <w:lastRenderedPageBreak/>
        <w:t>Непрерывное образование в контексте Будущего. Сборник научных статей по материалам IV Международной научно-практической конференции. Москва, 2021</w:t>
      </w:r>
    </w:p>
    <w:p w:rsidR="00B512AA" w:rsidRDefault="00B512AA">
      <w:pPr>
        <w:pStyle w:val="a4"/>
        <w:spacing w:line="276" w:lineRule="auto"/>
        <w:ind w:left="0"/>
        <w:jc w:val="both"/>
      </w:pPr>
    </w:p>
    <w:p w:rsidR="00B512AA" w:rsidRDefault="00B512AA"/>
    <w:p w:rsidR="00B512AA" w:rsidRDefault="008A0381">
      <w:pPr>
        <w:pStyle w:val="1"/>
      </w:pPr>
      <w:r>
        <w:t>4. Контроль и оценка результатов осв</w:t>
      </w:r>
      <w:r>
        <w:t xml:space="preserve">оения </w:t>
      </w:r>
      <w:r>
        <w:br/>
        <w:t>профессионального модуля</w:t>
      </w:r>
    </w:p>
    <w:p w:rsidR="00B512AA" w:rsidRDefault="00B512AA"/>
    <w:tbl>
      <w:tblPr>
        <w:tblW w:w="0" w:type="auto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6"/>
        <w:gridCol w:w="5074"/>
        <w:gridCol w:w="3175"/>
      </w:tblGrid>
      <w:tr w:rsidR="00B512AA" w:rsidTr="00552FC1">
        <w:tblPrEx>
          <w:tblCellMar>
            <w:top w:w="0" w:type="dxa"/>
            <w:bottom w:w="0" w:type="dxa"/>
          </w:tblCellMar>
        </w:tblPrEx>
        <w:tc>
          <w:tcPr>
            <w:tcW w:w="1276" w:type="dxa"/>
            <w:noWrap/>
            <w:vAlign w:val="center"/>
          </w:tcPr>
          <w:p w:rsidR="00B512AA" w:rsidRDefault="008A0381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Код ПК, ОК</w:t>
            </w:r>
          </w:p>
        </w:tc>
        <w:tc>
          <w:tcPr>
            <w:tcW w:w="5074" w:type="dxa"/>
            <w:noWrap/>
            <w:vAlign w:val="center"/>
          </w:tcPr>
          <w:p w:rsidR="00B512AA" w:rsidRDefault="008A0381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Критерии оценки результата (показатели освоенности компетенций)</w:t>
            </w:r>
          </w:p>
        </w:tc>
        <w:tc>
          <w:tcPr>
            <w:tcW w:w="3175" w:type="dxa"/>
            <w:noWrap/>
            <w:vAlign w:val="center"/>
          </w:tcPr>
          <w:p w:rsidR="00B512AA" w:rsidRDefault="008A0381">
            <w:pPr>
              <w:spacing w:after="0" w:line="276" w:lineRule="auto"/>
              <w:jc w:val="center"/>
            </w:pPr>
            <w:r>
              <w:rPr>
                <w:b/>
                <w:bCs/>
              </w:rPr>
              <w:t>Формы контроля и методы оценки</w:t>
            </w:r>
          </w:p>
        </w:tc>
      </w:tr>
      <w:tr w:rsidR="00B512AA" w:rsidTr="00552FC1">
        <w:tblPrEx>
          <w:tblCellMar>
            <w:top w:w="0" w:type="dxa"/>
            <w:bottom w:w="0" w:type="dxa"/>
          </w:tblCellMar>
        </w:tblPrEx>
        <w:tc>
          <w:tcPr>
            <w:tcW w:w="1276" w:type="dxa"/>
            <w:noWrap/>
            <w:vAlign w:val="center"/>
          </w:tcPr>
          <w:p w:rsidR="00B512AA" w:rsidRDefault="008A0381">
            <w:pPr>
              <w:spacing w:after="0" w:line="276" w:lineRule="auto"/>
            </w:pPr>
            <w:r>
              <w:t>ОК 01</w:t>
            </w:r>
            <w:r>
              <w:br/>
            </w:r>
            <w:r>
              <w:t>ОК 02</w:t>
            </w:r>
            <w:r>
              <w:br/>
            </w:r>
            <w:r>
              <w:t>ОК 09</w:t>
            </w:r>
            <w:r>
              <w:br/>
            </w:r>
            <w:r>
              <w:t>ПК.3.1</w:t>
            </w:r>
            <w:r>
              <w:br/>
            </w:r>
            <w:r>
              <w:t>ПК.3.2</w:t>
            </w:r>
            <w:r>
              <w:br/>
            </w:r>
            <w:r>
              <w:t>ПК.3.3</w:t>
            </w:r>
            <w:r>
              <w:br/>
            </w:r>
          </w:p>
        </w:tc>
        <w:tc>
          <w:tcPr>
            <w:tcW w:w="5074" w:type="dxa"/>
            <w:noWrap/>
            <w:vAlign w:val="center"/>
          </w:tcPr>
          <w:p w:rsidR="00B512AA" w:rsidRDefault="008A0381">
            <w:pPr>
              <w:spacing w:after="0" w:line="276" w:lineRule="auto"/>
            </w:pPr>
            <w:r>
              <w:t></w:t>
            </w:r>
            <w:r>
              <w:tab/>
              <w:t>выявлять и эффективно искать информацию, необходимую для решения задачи и/или проблемы владеть актуальными методами работы в профессиональной и смежных сферах</w:t>
            </w:r>
            <w:r>
              <w:br/>
            </w:r>
            <w:r>
              <w:t></w:t>
            </w:r>
            <w:r>
              <w:tab/>
              <w:t>применять средства информационных технологий для решения профессиональных задач</w:t>
            </w:r>
            <w:r>
              <w:br/>
            </w:r>
            <w:r>
              <w:t></w:t>
            </w:r>
            <w:r>
              <w:tab/>
              <w:t>использоват</w:t>
            </w:r>
            <w:r>
              <w:t>ь современное программное обеспечение в профессиональной деятельности использовать различные цифровые средства для решения профессиональных задач</w:t>
            </w:r>
            <w:r>
              <w:br/>
            </w:r>
            <w:r>
              <w:t></w:t>
            </w:r>
            <w:r>
              <w:tab/>
              <w:t>кратко обосновывать и объяснять свои действия (текущие и планируемые) писать простые связные сообщения на зн</w:t>
            </w:r>
            <w:r>
              <w:t>акомые или интересующие профессиональные темы</w:t>
            </w:r>
            <w:r>
              <w:br/>
            </w:r>
            <w:r>
              <w:t></w:t>
            </w:r>
            <w:r>
              <w:tab/>
              <w:t xml:space="preserve">Планировать систему информационно-просветительских мероприятий, направленных на развитие цифровой грамотности различных групп граждан и на продвижение услуг консультирования, на основании результатов анализа </w:t>
            </w:r>
            <w:r>
              <w:t>тенденций в развитии информационно-коммуникационных технологий</w:t>
            </w:r>
            <w:r>
              <w:br/>
            </w:r>
            <w:r>
              <w:t></w:t>
            </w:r>
            <w:r>
              <w:tab/>
              <w:t>Определять состав и содержание, организовывать подготовку информационных и презентационных материалов для различных возрастных категорий граждан</w:t>
            </w:r>
            <w:r>
              <w:br/>
            </w:r>
            <w:r>
              <w:t></w:t>
            </w:r>
            <w:r>
              <w:tab/>
              <w:t>Подготавливать для размещения на сайте матер</w:t>
            </w:r>
            <w:r>
              <w:t>иалы по вопросам применения информационно-коммуникационных технологий и развития цифровой грамотности</w:t>
            </w:r>
            <w:r>
              <w:br/>
            </w:r>
            <w:r>
              <w:t></w:t>
            </w:r>
            <w:r>
              <w:tab/>
              <w:t>Разрабатывать концепцию и сценарии мероприятий с учетом возрастных особенностей и запросов различных групп участников</w:t>
            </w:r>
            <w:r>
              <w:br/>
            </w:r>
            <w:r>
              <w:lastRenderedPageBreak/>
              <w:t></w:t>
            </w:r>
            <w:r>
              <w:tab/>
              <w:t>Проводить презентацию консультац</w:t>
            </w:r>
            <w:r>
              <w:t>ионных услуг в области развития цифровой грамотности граждан</w:t>
            </w:r>
            <w:r>
              <w:br/>
            </w:r>
            <w:r>
              <w:t></w:t>
            </w:r>
            <w:r>
              <w:tab/>
              <w:t>Модерировать форумы для населения, в том числе используя средства видео-конференц-связи Опрашивать участников мероприятия с целью совершенствования содержания и методов предоставления консульта</w:t>
            </w:r>
            <w:r>
              <w:t>ционных услуг</w:t>
            </w:r>
            <w:r>
              <w:br/>
            </w:r>
            <w:r>
              <w:t></w:t>
            </w:r>
            <w:r>
              <w:tab/>
              <w:t>Работать в текстовых, графических, табличных, видео- и аудиоредакторах на уровне продвинутого пользователя</w:t>
            </w:r>
            <w:r>
              <w:br/>
            </w:r>
            <w:r>
              <w:t></w:t>
            </w:r>
            <w:r>
              <w:tab/>
              <w:t>Применять различные поисковые системы, средства сетевых коммуникаций и социальных сервисов, в том числе мобильных, на уровне продви</w:t>
            </w:r>
            <w:r>
              <w:t>нутого пользователя</w:t>
            </w:r>
            <w:r>
              <w:br/>
            </w:r>
            <w:r>
              <w:t></w:t>
            </w:r>
            <w:r>
              <w:tab/>
              <w:t>Планировать индивидуальные и групповые консультации с учетом возрастных и индивидуальных особенностей граждан, в том числе уровня цифровой грамотности</w:t>
            </w:r>
            <w:r>
              <w:br/>
            </w:r>
            <w:r>
              <w:t></w:t>
            </w:r>
            <w:r>
              <w:tab/>
              <w:t>Проводить объяснения, сопровождая демонстрацией алгоритма применения персональных</w:t>
            </w:r>
            <w:r>
              <w:t xml:space="preserve"> компьютеров, информационно-телекоммуникационной сети "Интернет", онлайн-сервисов, мобильных устройств, технических средств автоматизации платежей (в соответствии с запросом гражданина)</w:t>
            </w:r>
            <w:r>
              <w:br/>
            </w:r>
            <w:r>
              <w:t></w:t>
            </w:r>
            <w:r>
              <w:tab/>
              <w:t>Проводить консультации непосредственно и с использованием электронны</w:t>
            </w:r>
            <w:r>
              <w:t>х средств связи</w:t>
            </w:r>
            <w:r>
              <w:br/>
            </w:r>
            <w:r>
              <w:t></w:t>
            </w:r>
            <w:r>
              <w:tab/>
              <w:t>Использовать информационно-коммуникационные технологии в профессиональной деятельности Отбирать и применять инструменты обеспечения информационной безопасности</w:t>
            </w:r>
            <w:r>
              <w:br/>
            </w:r>
            <w:r>
              <w:t></w:t>
            </w:r>
            <w:r>
              <w:tab/>
              <w:t>Применять методики диагностики цифровой грамотности гражданина</w:t>
            </w:r>
            <w:r>
              <w:br/>
            </w:r>
            <w:r>
              <w:t></w:t>
            </w:r>
            <w:r>
              <w:tab/>
              <w:t xml:space="preserve">Определять </w:t>
            </w:r>
            <w:r>
              <w:t>приоритетные формы консультационного сопровождения развития цифровой грамотности с учетом возрастных, личностных особенностей, личностных и профессиональных предпочтений гражданина, а также результатов диагностики</w:t>
            </w:r>
            <w:r>
              <w:br/>
            </w:r>
            <w:r>
              <w:t></w:t>
            </w:r>
            <w:r>
              <w:tab/>
              <w:t xml:space="preserve">Выбирать совместно с гражданином </w:t>
            </w:r>
            <w:r>
              <w:lastRenderedPageBreak/>
              <w:t>образов</w:t>
            </w:r>
            <w:r>
              <w:t>ательные и информационные ресурсы, соответствующие его потребностям</w:t>
            </w:r>
            <w:r>
              <w:br/>
            </w:r>
          </w:p>
        </w:tc>
        <w:tc>
          <w:tcPr>
            <w:tcW w:w="3175" w:type="dxa"/>
            <w:noWrap/>
          </w:tcPr>
          <w:p w:rsidR="00B512AA" w:rsidRDefault="008A0381">
            <w:pPr>
              <w:spacing w:after="0" w:line="276" w:lineRule="auto"/>
            </w:pPr>
            <w:r>
              <w:lastRenderedPageBreak/>
              <w:t>Оценивание выполнения индивидуальных и групповых заданий</w:t>
            </w:r>
            <w:r>
              <w:br/>
            </w:r>
            <w:r>
              <w:t>Тестирование</w:t>
            </w:r>
            <w:r>
              <w:br/>
            </w:r>
            <w:r>
              <w:t>Оценка выполнения практического задания (работы)</w:t>
            </w:r>
            <w:r>
              <w:br/>
            </w:r>
            <w:r>
              <w:t>Устный опрос</w:t>
            </w:r>
            <w:r>
              <w:br/>
            </w:r>
            <w:r>
              <w:t xml:space="preserve">Экспертное наблюдение за ходом </w:t>
            </w:r>
            <w:proofErr w:type="gramStart"/>
            <w:r>
              <w:t>выполнения  комплекса</w:t>
            </w:r>
            <w:proofErr w:type="gramEnd"/>
            <w:r>
              <w:t xml:space="preserve"> уп</w:t>
            </w:r>
            <w:r>
              <w:t>ражнений</w:t>
            </w:r>
            <w:r>
              <w:br/>
            </w:r>
          </w:p>
        </w:tc>
      </w:tr>
    </w:tbl>
    <w:p w:rsidR="00B512AA" w:rsidRDefault="00B512AA"/>
    <w:sectPr w:rsidR="00B512AA">
      <w:headerReference w:type="even" r:id="rId10"/>
      <w:pgSz w:w="11906" w:h="16838"/>
      <w:pgMar w:top="851" w:right="567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0381" w:rsidRDefault="008A0381">
      <w:pPr>
        <w:spacing w:after="0" w:line="240" w:lineRule="auto"/>
      </w:pPr>
      <w:r>
        <w:separator/>
      </w:r>
    </w:p>
  </w:endnote>
  <w:endnote w:type="continuationSeparator" w:id="0">
    <w:p w:rsidR="008A0381" w:rsidRDefault="008A0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Полужирный">
    <w:panose1 w:val="020208030705050203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2AA" w:rsidRDefault="008A0381">
    <w:r>
      <w:rPr>
        <w:sz w:val="16"/>
        <w:szCs w:val="16"/>
      </w:rPr>
      <w:t>Программа создана в цифровом конструкторе</w:t>
    </w:r>
  </w:p>
  <w:p w:rsidR="00B512AA" w:rsidRDefault="008A0381">
    <w:proofErr w:type="gramStart"/>
    <w:r>
      <w:rPr>
        <w:sz w:val="16"/>
        <w:szCs w:val="16"/>
      </w:rPr>
      <w:t>eais.firpo.ru_[</w:t>
    </w:r>
    <w:proofErr w:type="gramEnd"/>
    <w:r>
      <w:rPr>
        <w:sz w:val="16"/>
        <w:szCs w:val="16"/>
      </w:rPr>
      <w:t>ID 1793_09.02.06]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0381" w:rsidRDefault="008A0381">
      <w:pPr>
        <w:spacing w:after="0" w:line="240" w:lineRule="auto"/>
      </w:pPr>
      <w:r>
        <w:separator/>
      </w:r>
    </w:p>
  </w:footnote>
  <w:footnote w:type="continuationSeparator" w:id="0">
    <w:p w:rsidR="008A0381" w:rsidRDefault="008A03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2AA" w:rsidRDefault="008A0381">
    <w:pPr>
      <w:pStyle w:val="a8"/>
      <w:jc w:val="center"/>
    </w:pPr>
    <w:r>
      <w:fldChar w:fldCharType="begin"/>
    </w:r>
    <w:r>
      <w:instrText xml:space="preserve"> PAGE   \* MERGEFORMAT </w:instrText>
    </w:r>
    <w:r w:rsidR="00666313">
      <w:fldChar w:fldCharType="separate"/>
    </w:r>
    <w:r w:rsidR="00666313">
      <w:rPr>
        <w:noProof/>
      </w:rPr>
      <w:t>1</w:t>
    </w:r>
    <w:r>
      <w:fldChar w:fldCharType="end"/>
    </w:r>
  </w:p>
  <w:p w:rsidR="00B512AA" w:rsidRDefault="00B512A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2AA" w:rsidRDefault="00B512A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2AA" w:rsidRDefault="008A0381">
    <w:pPr>
      <w:pStyle w:val="a8"/>
      <w:jc w:val="center"/>
    </w:pPr>
    <w:r>
      <w:fldChar w:fldCharType="begin"/>
    </w:r>
    <w:r>
      <w:instrText xml:space="preserve"> PAGE   \* MERGEFORMAT </w:instrText>
    </w:r>
    <w:r w:rsidR="00666313">
      <w:fldChar w:fldCharType="separate"/>
    </w:r>
    <w:r w:rsidR="00666313">
      <w:rPr>
        <w:noProof/>
      </w:rPr>
      <w:t>1</w:t>
    </w:r>
    <w:r>
      <w:fldChar w:fldCharType="end"/>
    </w:r>
  </w:p>
  <w:p w:rsidR="00B512AA" w:rsidRDefault="00B512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5CD60D7"/>
    <w:multiLevelType w:val="hybridMultilevel"/>
    <w:tmpl w:val="2F66AED0"/>
    <w:lvl w:ilvl="0" w:tplc="011CE51A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 w:tplc="B70601BC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 w:tplc="F30CAC54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 w:tplc="7EFC09A2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 w:tplc="0E728EE2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 w:tplc="137619DA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 w:tplc="0B7835A0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 w:tplc="9BC66504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 w:tplc="C75A53E6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" w15:restartNumberingAfterBreak="0">
    <w:nsid w:val="86EF7A4E"/>
    <w:multiLevelType w:val="multilevel"/>
    <w:tmpl w:val="8452B9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2" w15:restartNumberingAfterBreak="0">
    <w:nsid w:val="A5EF3361"/>
    <w:multiLevelType w:val="multilevel"/>
    <w:tmpl w:val="FA7276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3" w15:restartNumberingAfterBreak="0">
    <w:nsid w:val="A7805EB6"/>
    <w:multiLevelType w:val="multilevel"/>
    <w:tmpl w:val="964EAFFC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107" w:hanging="540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53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7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2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0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48" w:hanging="1800"/>
      </w:pPr>
    </w:lvl>
  </w:abstractNum>
  <w:abstractNum w:abstractNumId="4" w15:restartNumberingAfterBreak="0">
    <w:nsid w:val="A91A0B1F"/>
    <w:multiLevelType w:val="multilevel"/>
    <w:tmpl w:val="FE2453A6"/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5" w15:restartNumberingAfterBreak="0">
    <w:nsid w:val="B795B3E0"/>
    <w:multiLevelType w:val="hybridMultilevel"/>
    <w:tmpl w:val="8FF083C8"/>
    <w:lvl w:ilvl="0" w:tplc="F454DB3C">
      <w:start w:val="1"/>
      <w:numFmt w:val="decimal"/>
      <w:lvlText w:val="%1."/>
      <w:lvlJc w:val="left"/>
      <w:pPr>
        <w:tabs>
          <w:tab w:val="num" w:pos="0"/>
        </w:tabs>
        <w:ind w:left="1353" w:hanging="360"/>
      </w:pPr>
      <w:rPr>
        <w:rFonts w:hint="default"/>
      </w:rPr>
    </w:lvl>
    <w:lvl w:ilvl="1" w:tplc="13F02808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</w:lvl>
    <w:lvl w:ilvl="2" w:tplc="11321E88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</w:lvl>
    <w:lvl w:ilvl="3" w:tplc="915E524C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</w:lvl>
    <w:lvl w:ilvl="4" w:tplc="B0C61D92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</w:lvl>
    <w:lvl w:ilvl="5" w:tplc="B8BEE028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</w:lvl>
    <w:lvl w:ilvl="6" w:tplc="20B2AA9C">
      <w:start w:val="1"/>
      <w:numFmt w:val="decimal"/>
      <w:lvlText w:val="%7."/>
      <w:lvlJc w:val="left"/>
      <w:pPr>
        <w:tabs>
          <w:tab w:val="num" w:pos="0"/>
        </w:tabs>
        <w:ind w:left="5673" w:hanging="360"/>
      </w:pPr>
    </w:lvl>
    <w:lvl w:ilvl="7" w:tplc="B4AEF7A8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</w:lvl>
    <w:lvl w:ilvl="8" w:tplc="B4386B02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</w:lvl>
  </w:abstractNum>
  <w:abstractNum w:abstractNumId="6" w15:restartNumberingAfterBreak="0">
    <w:nsid w:val="E4155176"/>
    <w:multiLevelType w:val="multilevel"/>
    <w:tmpl w:val="5704A05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"/>
      <w:lvlJc w:val="left"/>
      <w:pPr>
        <w:tabs>
          <w:tab w:val="num" w:pos="0"/>
        </w:tabs>
      </w:pPr>
    </w:lvl>
    <w:lvl w:ilvl="2">
      <w:start w:val="1"/>
      <w:numFmt w:val="decimal"/>
      <w:lvlText w:val=""/>
      <w:lvlJc w:val="left"/>
      <w:pPr>
        <w:tabs>
          <w:tab w:val="num" w:pos="0"/>
        </w:tabs>
      </w:pPr>
    </w:lvl>
    <w:lvl w:ilvl="3">
      <w:start w:val="1"/>
      <w:numFmt w:val="decimal"/>
      <w:lvlText w:val=""/>
      <w:lvlJc w:val="left"/>
      <w:pPr>
        <w:tabs>
          <w:tab w:val="num" w:pos="0"/>
        </w:tabs>
      </w:pPr>
    </w:lvl>
    <w:lvl w:ilvl="4">
      <w:start w:val="1"/>
      <w:numFmt w:val="decimal"/>
      <w:lvlText w:val=""/>
      <w:lvlJc w:val="left"/>
      <w:pPr>
        <w:tabs>
          <w:tab w:val="num" w:pos="0"/>
        </w:tabs>
      </w:pPr>
    </w:lvl>
    <w:lvl w:ilvl="5">
      <w:start w:val="1"/>
      <w:numFmt w:val="decimal"/>
      <w:lvlText w:val=""/>
      <w:lvlJc w:val="left"/>
      <w:pPr>
        <w:tabs>
          <w:tab w:val="num" w:pos="0"/>
        </w:tabs>
      </w:pPr>
    </w:lvl>
    <w:lvl w:ilvl="6">
      <w:start w:val="1"/>
      <w:numFmt w:val="decimal"/>
      <w:lvlText w:val=""/>
      <w:lvlJc w:val="left"/>
      <w:pPr>
        <w:tabs>
          <w:tab w:val="num" w:pos="0"/>
        </w:tabs>
      </w:pPr>
    </w:lvl>
    <w:lvl w:ilvl="7">
      <w:start w:val="1"/>
      <w:numFmt w:val="decimal"/>
      <w:lvlText w:val=""/>
      <w:lvlJc w:val="left"/>
      <w:pPr>
        <w:tabs>
          <w:tab w:val="num" w:pos="0"/>
        </w:tabs>
      </w:pPr>
    </w:lvl>
    <w:lvl w:ilvl="8">
      <w:start w:val="1"/>
      <w:numFmt w:val="decimal"/>
      <w:lvlText w:val=""/>
      <w:lvlJc w:val="left"/>
      <w:pPr>
        <w:tabs>
          <w:tab w:val="num" w:pos="0"/>
        </w:tabs>
      </w:pPr>
    </w:lvl>
  </w:abstractNum>
  <w:abstractNum w:abstractNumId="7" w15:restartNumberingAfterBreak="0">
    <w:nsid w:val="E49548C4"/>
    <w:multiLevelType w:val="hybridMultilevel"/>
    <w:tmpl w:val="C74054E6"/>
    <w:lvl w:ilvl="0" w:tplc="737848C2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  <w:lvl w:ilvl="1" w:tplc="9906F0CC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 w:tplc="4192DA28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 w:tplc="E61EBA0A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 w:tplc="A9140846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 w:tplc="D4345E0C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 w:tplc="4E02274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 w:tplc="155CB66C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 w:tplc="C36482CA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8" w15:restartNumberingAfterBreak="0">
    <w:nsid w:val="EB11F756"/>
    <w:multiLevelType w:val="hybridMultilevel"/>
    <w:tmpl w:val="D30C14F4"/>
    <w:lvl w:ilvl="0" w:tplc="5C942098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 w:tplc="E020CD28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 w:tplc="EDB282D0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 w:tplc="CE8A436C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 w:tplc="FD2C1AEE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 w:tplc="A58A1A5C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 w:tplc="ABF2D7B0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 w:tplc="210A020C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 w:tplc="061EEE9C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FE978CC3"/>
    <w:multiLevelType w:val="multilevel"/>
    <w:tmpl w:val="7B7245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4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1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7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2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3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832" w:hanging="1800"/>
      </w:pPr>
      <w:rPr>
        <w:rFonts w:hint="default"/>
      </w:rPr>
    </w:lvl>
  </w:abstractNum>
  <w:abstractNum w:abstractNumId="10" w15:restartNumberingAfterBreak="0">
    <w:nsid w:val="2AC37FD5"/>
    <w:multiLevelType w:val="hybridMultilevel"/>
    <w:tmpl w:val="824E6FA2"/>
    <w:lvl w:ilvl="0" w:tplc="31C0DBE6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 w:tplc="8D34793A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19DEB78C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2B1E9002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132025D2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6620352E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A746AAC2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87F2F890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6FB27FB6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6D6FABA"/>
    <w:multiLevelType w:val="multilevel"/>
    <w:tmpl w:val="A8400FC8"/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2" w15:restartNumberingAfterBreak="0">
    <w:nsid w:val="3EA9FB09"/>
    <w:multiLevelType w:val="multilevel"/>
    <w:tmpl w:val="069E2440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5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3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2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244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5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55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892" w:hanging="1800"/>
      </w:pPr>
    </w:lvl>
  </w:abstractNum>
  <w:abstractNum w:abstractNumId="13" w15:restartNumberingAfterBreak="0">
    <w:nsid w:val="47229FC8"/>
    <w:multiLevelType w:val="hybridMultilevel"/>
    <w:tmpl w:val="E1FADCCC"/>
    <w:lvl w:ilvl="0" w:tplc="2530280E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 w:tplc="0D5CC8EE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 w:tplc="C74080DE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 w:tplc="5AAA8F1C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 w:tplc="8F16AD46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 w:tplc="F9B2CCBC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 w:tplc="E020D99C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 w:tplc="ED7657E6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 w:tplc="9A926FCE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4" w15:restartNumberingAfterBreak="0">
    <w:nsid w:val="50431FFD"/>
    <w:multiLevelType w:val="hybridMultilevel"/>
    <w:tmpl w:val="0AD875D0"/>
    <w:lvl w:ilvl="0" w:tplc="50E003B4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 w:tplc="6D001CBE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ambria Math" w:hAnsi="Cambria Math" w:cs="Cambria Math" w:hint="default"/>
      </w:rPr>
    </w:lvl>
    <w:lvl w:ilvl="2" w:tplc="0FB4C546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Arial" w:hAnsi="Arial" w:cs="Arial" w:hint="default"/>
      </w:rPr>
    </w:lvl>
    <w:lvl w:ilvl="3" w:tplc="B82056E0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Calibri" w:hAnsi="Calibri" w:cs="Calibri" w:hint="default"/>
      </w:rPr>
    </w:lvl>
    <w:lvl w:ilvl="4" w:tplc="20025FF8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ambria Math" w:hAnsi="Cambria Math" w:cs="Cambria Math" w:hint="default"/>
      </w:rPr>
    </w:lvl>
    <w:lvl w:ilvl="5" w:tplc="26E217F8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Arial" w:hAnsi="Arial" w:cs="Arial" w:hint="default"/>
      </w:rPr>
    </w:lvl>
    <w:lvl w:ilvl="6" w:tplc="CEC014D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Calibri" w:hAnsi="Calibri" w:cs="Calibri" w:hint="default"/>
      </w:rPr>
    </w:lvl>
    <w:lvl w:ilvl="7" w:tplc="B7283266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ambria Math" w:hAnsi="Cambria Math" w:cs="Cambria Math" w:hint="default"/>
      </w:rPr>
    </w:lvl>
    <w:lvl w:ilvl="8" w:tplc="FFB2F57E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Arial" w:hAnsi="Arial" w:cs="Arial" w:hint="default"/>
      </w:rPr>
    </w:lvl>
  </w:abstractNum>
  <w:abstractNum w:abstractNumId="15" w15:restartNumberingAfterBreak="0">
    <w:nsid w:val="69BD6D4D"/>
    <w:multiLevelType w:val="hybridMultilevel"/>
    <w:tmpl w:val="ACDCEAF8"/>
    <w:lvl w:ilvl="0" w:tplc="B712D70C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  <w:lvl w:ilvl="1" w:tplc="8B18AD3C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 w:tplc="42949D1C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 w:tplc="E4705FF2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 w:tplc="433E378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 w:tplc="1E2CDD3A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 w:tplc="8ECEE5D2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 w:tplc="6A081E34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 w:tplc="1304EA5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6" w15:restartNumberingAfterBreak="0">
    <w:nsid w:val="725A3090"/>
    <w:multiLevelType w:val="multilevel"/>
    <w:tmpl w:val="662AF220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8"/>
  </w:num>
  <w:num w:numId="5">
    <w:abstractNumId w:val="3"/>
  </w:num>
  <w:num w:numId="6">
    <w:abstractNumId w:val="12"/>
  </w:num>
  <w:num w:numId="7">
    <w:abstractNumId w:val="2"/>
  </w:num>
  <w:num w:numId="8">
    <w:abstractNumId w:val="6"/>
  </w:num>
  <w:num w:numId="9">
    <w:abstractNumId w:val="5"/>
  </w:num>
  <w:num w:numId="10">
    <w:abstractNumId w:val="1"/>
  </w:num>
  <w:num w:numId="11">
    <w:abstractNumId w:val="15"/>
  </w:num>
  <w:num w:numId="12">
    <w:abstractNumId w:val="13"/>
  </w:num>
  <w:num w:numId="13">
    <w:abstractNumId w:val="7"/>
  </w:num>
  <w:num w:numId="14">
    <w:abstractNumId w:val="4"/>
  </w:num>
  <w:num w:numId="15">
    <w:abstractNumId w:val="16"/>
  </w:num>
  <w:num w:numId="16">
    <w:abstractNumId w:val="9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12AA"/>
    <w:rsid w:val="00552FC1"/>
    <w:rsid w:val="00666313"/>
    <w:rsid w:val="008A0381"/>
    <w:rsid w:val="00B5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8269E"/>
  <w15:docId w15:val="{24043DD0-9003-41E0-AAC5-CAE9E98DC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uiPriority w:val="9"/>
    <w:qFormat/>
    <w:pPr>
      <w:spacing w:before="100" w:after="100"/>
      <w:jc w:val="center"/>
      <w:outlineLvl w:val="0"/>
    </w:pPr>
    <w:rPr>
      <w:b/>
      <w:bCs/>
    </w:rPr>
  </w:style>
  <w:style w:type="paragraph" w:styleId="2">
    <w:name w:val="heading 2"/>
    <w:basedOn w:val="a"/>
    <w:uiPriority w:val="9"/>
    <w:unhideWhenUsed/>
    <w:qFormat/>
    <w:pPr>
      <w:keepNext/>
      <w:spacing w:before="240" w:after="60"/>
      <w:outlineLvl w:val="1"/>
    </w:pPr>
    <w:rPr>
      <w:b/>
      <w:bCs/>
      <w:lang w:val="x-none"/>
    </w:rPr>
  </w:style>
  <w:style w:type="paragraph" w:styleId="3">
    <w:name w:val="heading 3"/>
    <w:basedOn w:val="a"/>
    <w:uiPriority w:val="9"/>
    <w:unhideWhenUsed/>
    <w:qFormat/>
    <w:pPr>
      <w:keepNext/>
      <w:spacing w:before="240" w:after="60"/>
      <w:outlineLvl w:val="2"/>
    </w:pPr>
    <w:rPr>
      <w:b/>
      <w:bCs/>
      <w:lang w:val="x-none"/>
    </w:rPr>
  </w:style>
  <w:style w:type="paragraph" w:styleId="4">
    <w:name w:val="heading 4"/>
    <w:basedOn w:val="a"/>
    <w:uiPriority w:val="9"/>
    <w:semiHidden/>
    <w:unhideWhenUsed/>
    <w:qFormat/>
    <w:pPr>
      <w:keepLines/>
      <w:spacing w:after="240" w:line="360" w:lineRule="auto"/>
      <w:jc w:val="center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Pr>
      <w:rFonts w:ascii="Times New Roman" w:eastAsia="Times New Roman" w:hAnsi="Times New Roman" w:cs="Times New Roman"/>
      <w:vertAlign w:val="superscript"/>
    </w:rPr>
  </w:style>
  <w:style w:type="table" w:customStyle="1" w:styleId="10">
    <w:name w:val="Обычная таблица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0">
    <w:name w:val="a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pPr>
      <w:ind w:left="720"/>
      <w:contextualSpacing/>
    </w:pPr>
  </w:style>
  <w:style w:type="character" w:styleId="a5">
    <w:name w:val="annotation reference"/>
    <w:rPr>
      <w:sz w:val="16"/>
      <w:szCs w:val="16"/>
    </w:rPr>
  </w:style>
  <w:style w:type="character" w:customStyle="1" w:styleId="11">
    <w:name w:val="Текст примечания1"/>
    <w:rPr>
      <w:sz w:val="20"/>
      <w:szCs w:val="20"/>
    </w:rPr>
  </w:style>
  <w:style w:type="character" w:customStyle="1" w:styleId="a6">
    <w:name w:val="Текст примечания Знак"/>
    <w:rPr>
      <w:sz w:val="20"/>
      <w:szCs w:val="20"/>
    </w:rPr>
  </w:style>
  <w:style w:type="character" w:customStyle="1" w:styleId="12">
    <w:name w:val="Тема примечания1"/>
    <w:rPr>
      <w:b/>
      <w:bCs/>
    </w:rPr>
  </w:style>
  <w:style w:type="character" w:customStyle="1" w:styleId="a7">
    <w:name w:val="Тема примечания Знак"/>
    <w:rPr>
      <w:b/>
      <w:bCs/>
      <w:sz w:val="20"/>
      <w:szCs w:val="20"/>
    </w:rPr>
  </w:style>
  <w:style w:type="character" w:customStyle="1" w:styleId="13">
    <w:name w:val="Рецензия1"/>
  </w:style>
  <w:style w:type="paragraph" w:styleId="a8">
    <w:name w:val="header"/>
    <w:basedOn w:val="a"/>
  </w:style>
  <w:style w:type="paragraph" w:styleId="a9">
    <w:name w:val="footer"/>
    <w:basedOn w:val="a"/>
  </w:style>
  <w:style w:type="character" w:styleId="aa">
    <w:name w:val="Hyperlink"/>
    <w:rPr>
      <w:color w:val="0563C1"/>
      <w:u w:val="single"/>
    </w:rPr>
  </w:style>
  <w:style w:type="character" w:customStyle="1" w:styleId="14">
    <w:name w:val="Неразрешенное упоминание1"/>
    <w:rPr>
      <w:color w:val="605E5C"/>
    </w:rPr>
  </w:style>
  <w:style w:type="paragraph" w:customStyle="1" w:styleId="ConsPlusNormal">
    <w:name w:val="ConsPlusNormal"/>
    <w:basedOn w:val="a"/>
    <w:qFormat/>
    <w:rPr>
      <w:rFonts w:ascii="Arial" w:eastAsia="Arial" w:hAnsi="Arial" w:cs="Arial"/>
      <w:sz w:val="20"/>
      <w:szCs w:val="20"/>
    </w:rPr>
  </w:style>
  <w:style w:type="character" w:customStyle="1" w:styleId="15">
    <w:name w:val="Текст сноски1"/>
    <w:qFormat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ab">
    <w:name w:val="Текст сноски Знак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ac">
    <w:name w:val="Body Text"/>
    <w:basedOn w:val="a"/>
    <w:qFormat/>
    <w:pPr>
      <w:spacing w:before="120" w:after="120"/>
      <w:jc w:val="both"/>
    </w:pPr>
  </w:style>
  <w:style w:type="character" w:customStyle="1" w:styleId="ad">
    <w:name w:val="Основной текст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16">
    <w:name w:val="Текст выноски1"/>
    <w:rPr>
      <w:rFonts w:ascii="Segoe UI" w:eastAsia="Segoe UI" w:hAnsi="Segoe UI" w:cs="Segoe UI"/>
      <w:sz w:val="18"/>
      <w:szCs w:val="18"/>
    </w:rPr>
  </w:style>
  <w:style w:type="character" w:customStyle="1" w:styleId="ae">
    <w:name w:val="Текст выноски Знак"/>
    <w:rPr>
      <w:rFonts w:ascii="Segoe UI" w:eastAsia="Segoe UI" w:hAnsi="Segoe UI" w:cs="Segoe UI"/>
      <w:sz w:val="18"/>
      <w:szCs w:val="18"/>
    </w:rPr>
  </w:style>
  <w:style w:type="character" w:customStyle="1" w:styleId="17">
    <w:name w:val="Заголовок 1 Знак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basedOn w:val="a"/>
    <w:rPr>
      <w:color w:val="000000"/>
    </w:rPr>
  </w:style>
  <w:style w:type="paragraph" w:styleId="af">
    <w:name w:val="Subtitle"/>
    <w:basedOn w:val="a"/>
    <w:uiPriority w:val="11"/>
    <w:qFormat/>
    <w:rPr>
      <w:color w:val="5A5A5A"/>
    </w:rPr>
  </w:style>
  <w:style w:type="character" w:customStyle="1" w:styleId="af0">
    <w:name w:val="Подзаголовок Знак"/>
    <w:rPr>
      <w:color w:val="5A5A5A"/>
    </w:rPr>
  </w:style>
  <w:style w:type="character" w:styleId="af1">
    <w:name w:val="FollowedHyperlink"/>
    <w:rPr>
      <w:color w:val="954F72"/>
      <w:u w:val="single"/>
    </w:rPr>
  </w:style>
  <w:style w:type="paragraph" w:styleId="18">
    <w:name w:val="toc 1"/>
    <w:basedOn w:val="a"/>
    <w:pPr>
      <w:spacing w:before="120" w:line="276" w:lineRule="auto"/>
    </w:pPr>
    <w:rPr>
      <w:b/>
      <w:bCs/>
    </w:rPr>
  </w:style>
  <w:style w:type="character" w:customStyle="1" w:styleId="20">
    <w:name w:val="Заголовок 2 Знак"/>
    <w:rPr>
      <w:rFonts w:ascii="Times New Roman" w:eastAsia="Times New Roman" w:hAnsi="Times New Roman" w:cs="Times New Roman"/>
      <w:b/>
      <w:bCs/>
      <w:sz w:val="24"/>
      <w:szCs w:val="24"/>
      <w:lang w:val="x-none"/>
    </w:rPr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bCs/>
      <w:sz w:val="24"/>
      <w:szCs w:val="24"/>
      <w:lang w:val="x-none"/>
    </w:rPr>
  </w:style>
  <w:style w:type="character" w:customStyle="1" w:styleId="40">
    <w:name w:val="Заголовок 4 Знак"/>
    <w:rPr>
      <w:rFonts w:ascii="Times New Roman" w:eastAsia="Times New Roman" w:hAnsi="Times New Roman" w:cs="Times New Roman"/>
      <w:b/>
      <w:bCs/>
      <w:sz w:val="24"/>
      <w:szCs w:val="24"/>
      <w:lang w:val="x-none"/>
    </w:rPr>
  </w:style>
  <w:style w:type="table" w:customStyle="1" w:styleId="TableNormal">
    <w:name w:val="Table Normal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qFormat/>
  </w:style>
  <w:style w:type="table" w:customStyle="1" w:styleId="TableNormal10">
    <w:name w:val="Table Normal10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9">
    <w:name w:val="Гиперссылка1"/>
    <w:rPr>
      <w:color w:val="0000FF"/>
      <w:u w:val="single"/>
    </w:rPr>
  </w:style>
  <w:style w:type="character" w:customStyle="1" w:styleId="1a">
    <w:name w:val="Просмотренная гиперссылка1"/>
    <w:rPr>
      <w:color w:val="800080"/>
      <w:u w:val="single"/>
    </w:rPr>
  </w:style>
  <w:style w:type="character" w:styleId="af2">
    <w:name w:val="Emphasis"/>
    <w:rPr>
      <w:rFonts w:ascii="Times New Roman" w:eastAsia="Times New Roman" w:hAnsi="Times New Roman" w:cs="Times New Roman" w:hint="default"/>
      <w:i/>
      <w:iCs/>
    </w:rPr>
  </w:style>
  <w:style w:type="paragraph" w:customStyle="1" w:styleId="msonormal0">
    <w:name w:val="msonormal"/>
    <w:basedOn w:val="a"/>
    <w:pPr>
      <w:spacing w:after="200" w:line="276" w:lineRule="auto"/>
    </w:pPr>
  </w:style>
  <w:style w:type="paragraph" w:styleId="af3">
    <w:name w:val="Normal (Web)"/>
    <w:basedOn w:val="a"/>
    <w:qFormat/>
    <w:pPr>
      <w:spacing w:after="200" w:line="276" w:lineRule="auto"/>
    </w:pPr>
  </w:style>
  <w:style w:type="paragraph" w:styleId="21">
    <w:name w:val="toc 2"/>
    <w:basedOn w:val="a"/>
    <w:pPr>
      <w:spacing w:before="120"/>
      <w:ind w:left="240"/>
    </w:pPr>
    <w:rPr>
      <w:i/>
      <w:iCs/>
    </w:rPr>
  </w:style>
  <w:style w:type="paragraph" w:styleId="31">
    <w:name w:val="toc 3"/>
    <w:basedOn w:val="a"/>
    <w:pPr>
      <w:ind w:left="480"/>
    </w:pPr>
    <w:rPr>
      <w:sz w:val="28"/>
      <w:szCs w:val="28"/>
    </w:rPr>
  </w:style>
  <w:style w:type="paragraph" w:styleId="41">
    <w:name w:val="toc 4"/>
    <w:basedOn w:val="a"/>
    <w:pPr>
      <w:ind w:left="720"/>
    </w:pPr>
    <w:rPr>
      <w:rFonts w:ascii="Calibri" w:eastAsia="Calibri" w:hAnsi="Calibri" w:cs="Calibri"/>
      <w:sz w:val="20"/>
      <w:szCs w:val="20"/>
    </w:rPr>
  </w:style>
  <w:style w:type="paragraph" w:styleId="5">
    <w:name w:val="toc 5"/>
    <w:basedOn w:val="a"/>
    <w:pPr>
      <w:ind w:left="960"/>
    </w:pPr>
    <w:rPr>
      <w:rFonts w:ascii="Calibri" w:eastAsia="Calibri" w:hAnsi="Calibri" w:cs="Calibri"/>
      <w:sz w:val="20"/>
      <w:szCs w:val="20"/>
    </w:rPr>
  </w:style>
  <w:style w:type="paragraph" w:styleId="6">
    <w:name w:val="toc 6"/>
    <w:basedOn w:val="a"/>
    <w:pPr>
      <w:ind w:left="1200"/>
    </w:pPr>
    <w:rPr>
      <w:rFonts w:ascii="Calibri" w:eastAsia="Calibri" w:hAnsi="Calibri" w:cs="Calibri"/>
      <w:sz w:val="20"/>
      <w:szCs w:val="20"/>
    </w:rPr>
  </w:style>
  <w:style w:type="paragraph" w:styleId="7">
    <w:name w:val="toc 7"/>
    <w:basedOn w:val="a"/>
    <w:pPr>
      <w:ind w:left="1440"/>
    </w:pPr>
    <w:rPr>
      <w:rFonts w:ascii="Calibri" w:eastAsia="Calibri" w:hAnsi="Calibri" w:cs="Calibri"/>
      <w:sz w:val="20"/>
      <w:szCs w:val="20"/>
    </w:rPr>
  </w:style>
  <w:style w:type="paragraph" w:styleId="8">
    <w:name w:val="toc 8"/>
    <w:basedOn w:val="a"/>
    <w:pPr>
      <w:ind w:left="1680"/>
    </w:pPr>
    <w:rPr>
      <w:rFonts w:ascii="Calibri" w:eastAsia="Calibri" w:hAnsi="Calibri" w:cs="Calibri"/>
      <w:sz w:val="20"/>
      <w:szCs w:val="20"/>
    </w:rPr>
  </w:style>
  <w:style w:type="paragraph" w:styleId="9">
    <w:name w:val="toc 9"/>
    <w:basedOn w:val="a"/>
    <w:pPr>
      <w:ind w:left="1920"/>
    </w:pPr>
    <w:rPr>
      <w:rFonts w:ascii="Calibri" w:eastAsia="Calibri" w:hAnsi="Calibri" w:cs="Calibri"/>
      <w:sz w:val="20"/>
      <w:szCs w:val="20"/>
    </w:rPr>
  </w:style>
  <w:style w:type="character" w:customStyle="1" w:styleId="1b">
    <w:name w:val="Нижний колонтитул Знак1"/>
    <w:rPr>
      <w:rFonts w:ascii="Calibri" w:eastAsia="Calibri" w:hAnsi="Calibri" w:cs="Calibri"/>
      <w:lang w:val="ru-RU"/>
    </w:rPr>
  </w:style>
  <w:style w:type="character" w:customStyle="1" w:styleId="1c">
    <w:name w:val="Текст концевой сноски1"/>
    <w:rPr>
      <w:rFonts w:ascii="Calibri" w:eastAsia="Calibri" w:hAnsi="Calibri" w:cs="Calibri"/>
      <w:sz w:val="20"/>
      <w:szCs w:val="20"/>
      <w:lang w:val="x-none"/>
    </w:rPr>
  </w:style>
  <w:style w:type="character" w:customStyle="1" w:styleId="af4">
    <w:name w:val="Текст концевой сноски Знак"/>
    <w:rPr>
      <w:rFonts w:ascii="Calibri" w:eastAsia="Calibri" w:hAnsi="Calibri" w:cs="Calibri"/>
      <w:sz w:val="20"/>
      <w:szCs w:val="20"/>
      <w:lang w:val="x-none"/>
    </w:rPr>
  </w:style>
  <w:style w:type="paragraph" w:styleId="22">
    <w:name w:val="List 2"/>
    <w:basedOn w:val="a"/>
    <w:pPr>
      <w:spacing w:before="120" w:after="120"/>
      <w:ind w:left="720" w:hanging="360"/>
      <w:jc w:val="both"/>
    </w:pPr>
    <w:rPr>
      <w:rFonts w:ascii="Arial" w:eastAsia="Arial" w:hAnsi="Arial" w:cs="Arial"/>
      <w:sz w:val="20"/>
      <w:szCs w:val="20"/>
    </w:rPr>
  </w:style>
  <w:style w:type="paragraph" w:styleId="23">
    <w:name w:val="Body Text 2"/>
    <w:basedOn w:val="a"/>
    <w:pPr>
      <w:jc w:val="both"/>
    </w:pPr>
    <w:rPr>
      <w:lang w:val="x-none"/>
    </w:rPr>
  </w:style>
  <w:style w:type="character" w:customStyle="1" w:styleId="24">
    <w:name w:val="Основной текст 2 Знак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25">
    <w:name w:val="Body Text Indent 2"/>
    <w:basedOn w:val="a"/>
    <w:pPr>
      <w:spacing w:after="120" w:line="480" w:lineRule="auto"/>
      <w:ind w:left="283"/>
    </w:pPr>
    <w:rPr>
      <w:lang w:val="x-none"/>
    </w:rPr>
  </w:style>
  <w:style w:type="character" w:customStyle="1" w:styleId="26">
    <w:name w:val="Основной текст с отступом 2 Знак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af5">
    <w:name w:val="Внимание"/>
    <w:basedOn w:val="a"/>
    <w:pPr>
      <w:spacing w:before="240" w:after="240" w:line="360" w:lineRule="auto"/>
      <w:ind w:left="420" w:firstLine="300"/>
      <w:jc w:val="both"/>
    </w:pPr>
  </w:style>
  <w:style w:type="character" w:customStyle="1" w:styleId="af6">
    <w:name w:val="Внимание: криминал!!"/>
  </w:style>
  <w:style w:type="character" w:customStyle="1" w:styleId="af7">
    <w:name w:val="Внимание: недобросовестность!"/>
  </w:style>
  <w:style w:type="paragraph" w:customStyle="1" w:styleId="af8">
    <w:name w:val="Дочерний элемент списка"/>
    <w:basedOn w:val="a"/>
    <w:pPr>
      <w:spacing w:line="360" w:lineRule="auto"/>
      <w:jc w:val="both"/>
    </w:pPr>
    <w:rPr>
      <w:color w:val="868381"/>
      <w:sz w:val="20"/>
      <w:szCs w:val="20"/>
    </w:rPr>
  </w:style>
  <w:style w:type="paragraph" w:customStyle="1" w:styleId="af9">
    <w:name w:val="Основное меню (преемственное)"/>
    <w:basedOn w:val="a"/>
    <w:pPr>
      <w:spacing w:line="360" w:lineRule="auto"/>
      <w:ind w:firstLine="720"/>
      <w:jc w:val="both"/>
    </w:pPr>
    <w:rPr>
      <w:rFonts w:ascii="Verdana" w:eastAsia="Verdana" w:hAnsi="Verdana" w:cs="Verdana"/>
    </w:rPr>
  </w:style>
  <w:style w:type="paragraph" w:customStyle="1" w:styleId="1d">
    <w:name w:val="Заголовок1"/>
    <w:basedOn w:val="a"/>
    <w:rPr>
      <w:b/>
      <w:bCs/>
      <w:color w:val="0058A9"/>
    </w:rPr>
  </w:style>
  <w:style w:type="paragraph" w:customStyle="1" w:styleId="afa">
    <w:name w:val="Заголовок группы контролов"/>
    <w:basedOn w:val="a"/>
    <w:pPr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b">
    <w:name w:val="Заголовок для информации об изменениях"/>
    <w:basedOn w:val="a"/>
    <w:pPr>
      <w:keepNext/>
      <w:keepLines/>
      <w:spacing w:after="240" w:line="360" w:lineRule="auto"/>
    </w:pPr>
    <w:rPr>
      <w:sz w:val="18"/>
      <w:szCs w:val="18"/>
      <w:lang w:val="x-none"/>
    </w:rPr>
  </w:style>
  <w:style w:type="paragraph" w:customStyle="1" w:styleId="afc">
    <w:name w:val="Заголовок распахивающейся части диалога"/>
    <w:basedOn w:val="a"/>
    <w:pPr>
      <w:spacing w:line="360" w:lineRule="auto"/>
      <w:ind w:firstLine="720"/>
      <w:jc w:val="both"/>
    </w:pPr>
    <w:rPr>
      <w:i/>
      <w:iCs/>
      <w:color w:val="000080"/>
    </w:rPr>
  </w:style>
  <w:style w:type="paragraph" w:customStyle="1" w:styleId="afd">
    <w:name w:val="Заголовок статьи"/>
    <w:basedOn w:val="a"/>
    <w:pPr>
      <w:spacing w:line="360" w:lineRule="auto"/>
      <w:ind w:left="1612" w:hanging="892"/>
      <w:jc w:val="both"/>
    </w:pPr>
  </w:style>
  <w:style w:type="paragraph" w:customStyle="1" w:styleId="afe">
    <w:name w:val="Заголовок ЭР (левое окно)"/>
    <w:basedOn w:val="a"/>
    <w:pPr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">
    <w:name w:val="Заголовок ЭР (правое окно)"/>
    <w:basedOn w:val="a"/>
    <w:pPr>
      <w:spacing w:after="0"/>
    </w:pPr>
  </w:style>
  <w:style w:type="character" w:customStyle="1" w:styleId="aff0">
    <w:name w:val="Интерактивный заголовок"/>
    <w:rPr>
      <w:u w:val="single"/>
    </w:rPr>
  </w:style>
  <w:style w:type="paragraph" w:customStyle="1" w:styleId="aff1">
    <w:name w:val="Текст информации об изменениях"/>
    <w:basedOn w:val="a"/>
    <w:pPr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2">
    <w:name w:val="Информация об изменениях"/>
    <w:basedOn w:val="a"/>
    <w:pPr>
      <w:spacing w:before="180"/>
      <w:ind w:left="360"/>
    </w:pPr>
  </w:style>
  <w:style w:type="paragraph" w:customStyle="1" w:styleId="aff3">
    <w:name w:val="Текст (справка)"/>
    <w:basedOn w:val="a"/>
    <w:pPr>
      <w:spacing w:line="360" w:lineRule="auto"/>
      <w:ind w:left="170"/>
    </w:pPr>
  </w:style>
  <w:style w:type="paragraph" w:customStyle="1" w:styleId="aff4">
    <w:name w:val="Комментарий"/>
    <w:basedOn w:val="a"/>
    <w:pPr>
      <w:spacing w:before="75"/>
      <w:jc w:val="both"/>
    </w:pPr>
    <w:rPr>
      <w:color w:val="353842"/>
    </w:rPr>
  </w:style>
  <w:style w:type="character" w:customStyle="1" w:styleId="aff5">
    <w:name w:val="Информация об изменениях документа"/>
    <w:rPr>
      <w:i/>
      <w:iCs/>
    </w:rPr>
  </w:style>
  <w:style w:type="paragraph" w:customStyle="1" w:styleId="aff6">
    <w:name w:val="Текст (лев. подпись)"/>
    <w:basedOn w:val="a"/>
    <w:pPr>
      <w:spacing w:line="360" w:lineRule="auto"/>
    </w:pPr>
  </w:style>
  <w:style w:type="character" w:customStyle="1" w:styleId="aff7">
    <w:name w:val="Колонтитул (левый)"/>
    <w:rPr>
      <w:sz w:val="14"/>
      <w:szCs w:val="14"/>
    </w:rPr>
  </w:style>
  <w:style w:type="paragraph" w:customStyle="1" w:styleId="aff8">
    <w:name w:val="Текст (прав. подпись)"/>
    <w:basedOn w:val="a"/>
    <w:pPr>
      <w:spacing w:line="360" w:lineRule="auto"/>
      <w:jc w:val="right"/>
    </w:pPr>
  </w:style>
  <w:style w:type="character" w:customStyle="1" w:styleId="aff9">
    <w:name w:val="Колонтитул (правый)"/>
    <w:rPr>
      <w:sz w:val="14"/>
      <w:szCs w:val="14"/>
    </w:rPr>
  </w:style>
  <w:style w:type="paragraph" w:customStyle="1" w:styleId="affa">
    <w:name w:val="Комментарий пользователя"/>
    <w:basedOn w:val="a"/>
  </w:style>
  <w:style w:type="character" w:customStyle="1" w:styleId="affb">
    <w:name w:val="Куда обратиться?"/>
  </w:style>
  <w:style w:type="paragraph" w:customStyle="1" w:styleId="affc">
    <w:name w:val="Моноширинный"/>
    <w:basedOn w:val="a"/>
    <w:pPr>
      <w:spacing w:line="360" w:lineRule="auto"/>
    </w:pPr>
    <w:rPr>
      <w:rFonts w:ascii="Courier New" w:eastAsia="Courier New" w:hAnsi="Courier New" w:cs="Courier New"/>
    </w:rPr>
  </w:style>
  <w:style w:type="paragraph" w:customStyle="1" w:styleId="affd">
    <w:name w:val="Напишите нам"/>
    <w:basedOn w:val="a"/>
    <w:pPr>
      <w:spacing w:before="90" w:after="90" w:line="360" w:lineRule="auto"/>
      <w:ind w:left="180"/>
      <w:jc w:val="both"/>
    </w:pPr>
    <w:rPr>
      <w:sz w:val="20"/>
      <w:szCs w:val="20"/>
    </w:rPr>
  </w:style>
  <w:style w:type="paragraph" w:customStyle="1" w:styleId="affe">
    <w:name w:val="Необходимые документы"/>
    <w:basedOn w:val="a"/>
    <w:pPr>
      <w:ind w:firstLine="118"/>
    </w:pPr>
  </w:style>
  <w:style w:type="paragraph" w:customStyle="1" w:styleId="afff">
    <w:name w:val="Нормальный (таблица)"/>
    <w:basedOn w:val="a"/>
    <w:pPr>
      <w:spacing w:line="360" w:lineRule="auto"/>
      <w:jc w:val="both"/>
    </w:pPr>
  </w:style>
  <w:style w:type="paragraph" w:customStyle="1" w:styleId="afff0">
    <w:name w:val="Таблицы (моноширинный)"/>
    <w:basedOn w:val="a"/>
    <w:pPr>
      <w:spacing w:line="360" w:lineRule="auto"/>
    </w:pPr>
    <w:rPr>
      <w:rFonts w:ascii="Courier New" w:eastAsia="Courier New" w:hAnsi="Courier New" w:cs="Courier New"/>
    </w:rPr>
  </w:style>
  <w:style w:type="paragraph" w:customStyle="1" w:styleId="afff1">
    <w:name w:val="Оглавление"/>
    <w:basedOn w:val="a"/>
    <w:pPr>
      <w:ind w:left="140"/>
    </w:pPr>
  </w:style>
  <w:style w:type="character" w:customStyle="1" w:styleId="afff2">
    <w:name w:val="Переменная часть"/>
    <w:rPr>
      <w:sz w:val="18"/>
      <w:szCs w:val="18"/>
    </w:rPr>
  </w:style>
  <w:style w:type="paragraph" w:customStyle="1" w:styleId="afff3">
    <w:name w:val="Подвал для информации об изменениях"/>
    <w:basedOn w:val="a"/>
    <w:pPr>
      <w:keepNext/>
      <w:keepLines/>
      <w:spacing w:before="480" w:after="240" w:line="360" w:lineRule="auto"/>
    </w:pPr>
    <w:rPr>
      <w:sz w:val="18"/>
      <w:szCs w:val="18"/>
      <w:lang w:val="x-none"/>
    </w:rPr>
  </w:style>
  <w:style w:type="character" w:customStyle="1" w:styleId="afff4">
    <w:name w:val="Подзаголовок для информации об изменениях"/>
    <w:rPr>
      <w:b/>
      <w:bCs/>
    </w:rPr>
  </w:style>
  <w:style w:type="paragraph" w:customStyle="1" w:styleId="afff5">
    <w:name w:val="Подчёркнуный текст"/>
    <w:basedOn w:val="a"/>
    <w:pPr>
      <w:spacing w:line="360" w:lineRule="auto"/>
      <w:ind w:firstLine="720"/>
      <w:jc w:val="both"/>
    </w:pPr>
  </w:style>
  <w:style w:type="character" w:customStyle="1" w:styleId="afff6">
    <w:name w:val="Постоянная часть"/>
    <w:rPr>
      <w:sz w:val="20"/>
      <w:szCs w:val="20"/>
    </w:rPr>
  </w:style>
  <w:style w:type="paragraph" w:customStyle="1" w:styleId="afff7">
    <w:name w:val="Прижатый влево"/>
    <w:basedOn w:val="a"/>
    <w:pPr>
      <w:spacing w:line="360" w:lineRule="auto"/>
    </w:pPr>
  </w:style>
  <w:style w:type="character" w:customStyle="1" w:styleId="afff8">
    <w:name w:val="Пример."/>
  </w:style>
  <w:style w:type="character" w:customStyle="1" w:styleId="afff9">
    <w:name w:val="Примечание."/>
  </w:style>
  <w:style w:type="paragraph" w:customStyle="1" w:styleId="afffa">
    <w:name w:val="Словарная статья"/>
    <w:basedOn w:val="a"/>
    <w:pPr>
      <w:spacing w:line="360" w:lineRule="auto"/>
      <w:jc w:val="both"/>
    </w:pPr>
  </w:style>
  <w:style w:type="paragraph" w:customStyle="1" w:styleId="afffb">
    <w:name w:val="Ссылка на официальную публикацию"/>
    <w:basedOn w:val="a"/>
    <w:pPr>
      <w:spacing w:line="360" w:lineRule="auto"/>
      <w:ind w:firstLine="720"/>
      <w:jc w:val="both"/>
    </w:pPr>
  </w:style>
  <w:style w:type="paragraph" w:customStyle="1" w:styleId="afffc">
    <w:name w:val="Текст в таблице"/>
    <w:basedOn w:val="a"/>
    <w:pPr>
      <w:ind w:firstLine="500"/>
    </w:pPr>
  </w:style>
  <w:style w:type="paragraph" w:customStyle="1" w:styleId="afffd">
    <w:name w:val="Текст ЭР (см. также)"/>
    <w:basedOn w:val="a"/>
    <w:pPr>
      <w:spacing w:before="200" w:line="360" w:lineRule="auto"/>
    </w:pPr>
    <w:rPr>
      <w:sz w:val="20"/>
      <w:szCs w:val="20"/>
    </w:rPr>
  </w:style>
  <w:style w:type="paragraph" w:customStyle="1" w:styleId="afffe">
    <w:name w:val="Технический комментарий"/>
    <w:basedOn w:val="a"/>
    <w:pPr>
      <w:spacing w:line="360" w:lineRule="auto"/>
    </w:pPr>
    <w:rPr>
      <w:color w:val="463F31"/>
    </w:rPr>
  </w:style>
  <w:style w:type="paragraph" w:customStyle="1" w:styleId="affff">
    <w:name w:val="Формула"/>
    <w:basedOn w:val="a"/>
    <w:pPr>
      <w:spacing w:before="240" w:after="240" w:line="360" w:lineRule="auto"/>
      <w:ind w:left="420" w:firstLine="300"/>
      <w:jc w:val="both"/>
    </w:pPr>
  </w:style>
  <w:style w:type="paragraph" w:customStyle="1" w:styleId="affff0">
    <w:name w:val="Центрированный (таблица)"/>
    <w:basedOn w:val="a"/>
    <w:pPr>
      <w:jc w:val="center"/>
    </w:pPr>
  </w:style>
  <w:style w:type="paragraph" w:customStyle="1" w:styleId="-">
    <w:name w:val="ЭР-содержание (правое окно)"/>
    <w:basedOn w:val="a"/>
    <w:pPr>
      <w:spacing w:before="300" w:line="360" w:lineRule="auto"/>
    </w:pPr>
  </w:style>
  <w:style w:type="paragraph" w:customStyle="1" w:styleId="s1">
    <w:name w:val="s_1"/>
    <w:basedOn w:val="a"/>
    <w:pPr>
      <w:spacing w:before="100" w:after="100"/>
    </w:pPr>
  </w:style>
  <w:style w:type="character" w:styleId="affff1">
    <w:name w:val="page number"/>
    <w:rPr>
      <w:rFonts w:ascii="Times New Roman" w:eastAsia="Times New Roman" w:hAnsi="Times New Roman" w:cs="Times New Roman" w:hint="default"/>
    </w:rPr>
  </w:style>
  <w:style w:type="character" w:styleId="affff2">
    <w:name w:val="endnote reference"/>
    <w:rPr>
      <w:rFonts w:ascii="Times New Roman" w:eastAsia="Times New Roman" w:hAnsi="Times New Roman" w:cs="Times New Roman" w:hint="default"/>
      <w:vertAlign w:val="superscript"/>
    </w:rPr>
  </w:style>
  <w:style w:type="character" w:customStyle="1" w:styleId="FootnoteTextChar">
    <w:name w:val="Footnote Text Char"/>
    <w:rPr>
      <w:rFonts w:ascii="Times New Roman" w:eastAsia="Times New Roman" w:hAnsi="Times New Roman" w:cs="Times New Roman" w:hint="default"/>
      <w:sz w:val="20"/>
      <w:szCs w:val="20"/>
      <w:lang w:val="x-none"/>
    </w:rPr>
  </w:style>
  <w:style w:type="character" w:customStyle="1" w:styleId="110">
    <w:name w:val="Текст примечания Знак11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1e">
    <w:name w:val="Текст примечания Знак1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111">
    <w:name w:val="Тема примечания Знак11"/>
    <w:rPr>
      <w:rFonts w:ascii="Times New Roman" w:eastAsia="Times New Roman" w:hAnsi="Times New Roman" w:cs="Times New Roman" w:hint="default"/>
      <w:b/>
      <w:bCs/>
      <w:sz w:val="20"/>
      <w:szCs w:val="20"/>
    </w:rPr>
  </w:style>
  <w:style w:type="character" w:customStyle="1" w:styleId="1f">
    <w:name w:val="Тема примечания Знак1"/>
    <w:rPr>
      <w:rFonts w:ascii="Times New Roman" w:eastAsia="Times New Roman" w:hAnsi="Times New Roman" w:cs="Times New Roman" w:hint="default"/>
      <w:b/>
      <w:bCs/>
      <w:sz w:val="20"/>
      <w:szCs w:val="20"/>
    </w:rPr>
  </w:style>
  <w:style w:type="character" w:customStyle="1" w:styleId="affff3">
    <w:name w:val="Цветовое выделение"/>
    <w:rPr>
      <w:b/>
      <w:bCs/>
      <w:color w:val="26282F"/>
    </w:rPr>
  </w:style>
  <w:style w:type="character" w:customStyle="1" w:styleId="affff4">
    <w:name w:val="Гипертекстовая ссылка"/>
    <w:rPr>
      <w:b/>
      <w:bCs/>
      <w:color w:val="106BBE"/>
    </w:rPr>
  </w:style>
  <w:style w:type="character" w:customStyle="1" w:styleId="affff5">
    <w:name w:val="Активная гипертекстовая ссылка"/>
    <w:rPr>
      <w:b/>
      <w:bCs/>
      <w:color w:val="106BBE"/>
      <w:u w:val="single"/>
    </w:rPr>
  </w:style>
  <w:style w:type="character" w:customStyle="1" w:styleId="affff6">
    <w:name w:val="Выделение для Базового Поиска"/>
    <w:rPr>
      <w:b/>
      <w:bCs/>
      <w:color w:val="0058A9"/>
    </w:rPr>
  </w:style>
  <w:style w:type="character" w:customStyle="1" w:styleId="affff7">
    <w:name w:val="Выделение для Базового Поиска (курсив)"/>
    <w:rPr>
      <w:b/>
      <w:bCs/>
      <w:i/>
      <w:iCs/>
      <w:color w:val="0058A9"/>
    </w:rPr>
  </w:style>
  <w:style w:type="character" w:customStyle="1" w:styleId="affff8">
    <w:name w:val="Заголовок своего сообщения"/>
    <w:rPr>
      <w:b/>
      <w:bCs/>
      <w:color w:val="26282F"/>
    </w:rPr>
  </w:style>
  <w:style w:type="character" w:customStyle="1" w:styleId="affff9">
    <w:name w:val="Заголовок чужого сообщения"/>
    <w:rPr>
      <w:b/>
      <w:bCs/>
      <w:color w:val="FF0000"/>
    </w:rPr>
  </w:style>
  <w:style w:type="character" w:customStyle="1" w:styleId="affffa">
    <w:name w:val="Найденные слова"/>
    <w:rPr>
      <w:b/>
      <w:bCs/>
      <w:color w:val="26282F"/>
    </w:rPr>
  </w:style>
  <w:style w:type="character" w:customStyle="1" w:styleId="affffb">
    <w:name w:val="Не вступил в силу"/>
    <w:rPr>
      <w:b/>
      <w:bCs/>
      <w:color w:val="000000"/>
    </w:rPr>
  </w:style>
  <w:style w:type="character" w:customStyle="1" w:styleId="affffc">
    <w:name w:val="Опечатки"/>
    <w:rPr>
      <w:color w:val="FF0000"/>
    </w:rPr>
  </w:style>
  <w:style w:type="character" w:customStyle="1" w:styleId="affffd">
    <w:name w:val="Сравнение редакций"/>
    <w:rPr>
      <w:b/>
      <w:bCs/>
      <w:color w:val="26282F"/>
    </w:rPr>
  </w:style>
  <w:style w:type="character" w:customStyle="1" w:styleId="affffe">
    <w:name w:val="Сравнение редакций. Добавленный фрагмент"/>
    <w:rPr>
      <w:color w:val="000000"/>
    </w:rPr>
  </w:style>
  <w:style w:type="character" w:customStyle="1" w:styleId="afffff">
    <w:name w:val="Сравнение редакций. Удаленный фрагмент"/>
    <w:rPr>
      <w:color w:val="000000"/>
    </w:rPr>
  </w:style>
  <w:style w:type="character" w:customStyle="1" w:styleId="afffff0">
    <w:name w:val="Ссылка на утративший силу документ"/>
    <w:rPr>
      <w:b/>
      <w:bCs/>
      <w:color w:val="749232"/>
    </w:rPr>
  </w:style>
  <w:style w:type="character" w:customStyle="1" w:styleId="afffff1">
    <w:name w:val="Утратил силу"/>
    <w:rPr>
      <w:b/>
      <w:bCs/>
      <w:strike/>
      <w:color w:val="666600"/>
    </w:rPr>
  </w:style>
  <w:style w:type="character" w:customStyle="1" w:styleId="afffff2">
    <w:name w:val="Обычный (Интернет) Знак"/>
    <w:rPr>
      <w:rFonts w:ascii="Times New Roman" w:eastAsia="Times New Roman" w:hAnsi="Times New Roman" w:cs="Times New Roman" w:hint="default"/>
      <w:sz w:val="24"/>
      <w:szCs w:val="24"/>
      <w:lang w:val="en-US"/>
    </w:rPr>
  </w:style>
  <w:style w:type="paragraph" w:customStyle="1" w:styleId="ConsPlusNonformat">
    <w:name w:val="ConsPlusNonformat"/>
    <w:basedOn w:val="a"/>
    <w:rPr>
      <w:rFonts w:ascii="Courier New" w:eastAsia="Courier New" w:hAnsi="Courier New" w:cs="Courier New"/>
      <w:sz w:val="20"/>
      <w:szCs w:val="20"/>
    </w:rPr>
  </w:style>
  <w:style w:type="table" w:customStyle="1" w:styleId="TableNormal13">
    <w:name w:val="Table Normal13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f3">
    <w:name w:val="Strong"/>
    <w:rPr>
      <w:b/>
      <w:bCs/>
    </w:rPr>
  </w:style>
  <w:style w:type="character" w:styleId="afffff4">
    <w:name w:val="Subtle Emphasis"/>
    <w:rPr>
      <w:i/>
      <w:iCs/>
      <w:color w:val="404040"/>
    </w:rPr>
  </w:style>
  <w:style w:type="paragraph" w:styleId="afffff5">
    <w:name w:val="TOC Heading"/>
    <w:basedOn w:val="a"/>
    <w:qFormat/>
    <w:pPr>
      <w:keepNext/>
      <w:keepLines/>
      <w:spacing w:before="240" w:after="0"/>
      <w:ind w:firstLine="709"/>
    </w:pPr>
    <w:rPr>
      <w:rFonts w:ascii="@Batang" w:eastAsia="@Batang" w:hAnsi="@Batang" w:cs="@Batang"/>
      <w:color w:val="2F5496"/>
    </w:rPr>
  </w:style>
  <w:style w:type="paragraph" w:styleId="afffff6">
    <w:name w:val="Title"/>
    <w:basedOn w:val="a"/>
    <w:uiPriority w:val="10"/>
    <w:qFormat/>
    <w:pPr>
      <w:spacing w:after="120" w:line="276" w:lineRule="auto"/>
      <w:ind w:firstLine="709"/>
    </w:pPr>
    <w:rPr>
      <w:rFonts w:ascii="Segoe UI" w:eastAsia="Segoe UI" w:hAnsi="Segoe UI" w:cs="Segoe UI"/>
    </w:rPr>
  </w:style>
  <w:style w:type="character" w:customStyle="1" w:styleId="afffff7">
    <w:name w:val="Заголовок Знак"/>
    <w:rPr>
      <w:sz w:val="56"/>
      <w:szCs w:val="56"/>
    </w:rPr>
  </w:style>
  <w:style w:type="character" w:customStyle="1" w:styleId="27">
    <w:name w:val="Заголовок Знак2"/>
    <w:rPr>
      <w:rFonts w:ascii="Segoe UI" w:eastAsia="Segoe UI" w:hAnsi="Segoe UI" w:cs="Segoe UI"/>
      <w:sz w:val="24"/>
      <w:szCs w:val="24"/>
    </w:rPr>
  </w:style>
  <w:style w:type="paragraph" w:customStyle="1" w:styleId="120">
    <w:name w:val="таблСлева12"/>
    <w:basedOn w:val="a"/>
    <w:qFormat/>
    <w:rPr>
      <w:rFonts w:ascii="Segoe UI" w:eastAsia="Segoe UI" w:hAnsi="Segoe UI" w:cs="Segoe UI"/>
    </w:rPr>
  </w:style>
  <w:style w:type="paragraph" w:customStyle="1" w:styleId="s16">
    <w:name w:val="s_16"/>
    <w:basedOn w:val="a"/>
    <w:pPr>
      <w:spacing w:before="100" w:after="100"/>
    </w:pPr>
  </w:style>
  <w:style w:type="character" w:customStyle="1" w:styleId="28">
    <w:name w:val="Неразрешенное упоминание2"/>
    <w:rPr>
      <w:color w:val="605E5C"/>
    </w:rPr>
  </w:style>
  <w:style w:type="character" w:customStyle="1" w:styleId="29">
    <w:name w:val="Основной текст (2)_"/>
    <w:rPr>
      <w:sz w:val="28"/>
      <w:szCs w:val="28"/>
    </w:rPr>
  </w:style>
  <w:style w:type="paragraph" w:customStyle="1" w:styleId="2a">
    <w:name w:val="Основной текст (2)"/>
    <w:basedOn w:val="a"/>
    <w:pPr>
      <w:spacing w:before="360" w:line="240" w:lineRule="atLeast"/>
      <w:jc w:val="both"/>
    </w:pPr>
    <w:rPr>
      <w:sz w:val="28"/>
      <w:szCs w:val="28"/>
    </w:rPr>
  </w:style>
  <w:style w:type="character" w:customStyle="1" w:styleId="c7">
    <w:name w:val="c7"/>
    <w:rPr>
      <w:rFonts w:ascii="Times New Roman" w:eastAsia="Times New Roman" w:hAnsi="Times New Roman" w:cs="Times New Roman"/>
    </w:rPr>
  </w:style>
  <w:style w:type="paragraph" w:customStyle="1" w:styleId="xl63">
    <w:name w:val="xl63"/>
    <w:basedOn w:val="a"/>
    <w:pPr>
      <w:spacing w:before="100" w:after="100"/>
    </w:pPr>
  </w:style>
  <w:style w:type="paragraph" w:customStyle="1" w:styleId="xl64">
    <w:name w:val="xl64"/>
    <w:basedOn w:val="a"/>
    <w:pPr>
      <w:spacing w:before="100" w:after="100"/>
    </w:pPr>
  </w:style>
  <w:style w:type="paragraph" w:customStyle="1" w:styleId="xl65">
    <w:name w:val="xl65"/>
    <w:basedOn w:val="a"/>
    <w:pPr>
      <w:spacing w:before="100" w:after="100"/>
    </w:pPr>
    <w:rPr>
      <w:sz w:val="14"/>
      <w:szCs w:val="14"/>
    </w:rPr>
  </w:style>
  <w:style w:type="paragraph" w:customStyle="1" w:styleId="xl66">
    <w:name w:val="xl66"/>
    <w:basedOn w:val="a"/>
    <w:pPr>
      <w:spacing w:before="100" w:after="100"/>
    </w:pPr>
  </w:style>
  <w:style w:type="paragraph" w:customStyle="1" w:styleId="xl67">
    <w:name w:val="xl67"/>
    <w:basedOn w:val="a"/>
    <w:pPr>
      <w:spacing w:before="100" w:after="100"/>
      <w:jc w:val="both"/>
    </w:pPr>
    <w:rPr>
      <w:color w:val="000000"/>
      <w:sz w:val="16"/>
      <w:szCs w:val="16"/>
    </w:rPr>
  </w:style>
  <w:style w:type="paragraph" w:customStyle="1" w:styleId="xl68">
    <w:name w:val="xl68"/>
    <w:basedOn w:val="a"/>
    <w:pPr>
      <w:spacing w:before="100" w:after="100"/>
      <w:jc w:val="center"/>
    </w:pPr>
    <w:rPr>
      <w:color w:val="000000"/>
      <w:sz w:val="16"/>
      <w:szCs w:val="16"/>
    </w:rPr>
  </w:style>
  <w:style w:type="paragraph" w:customStyle="1" w:styleId="xl69">
    <w:name w:val="xl69"/>
    <w:basedOn w:val="a"/>
    <w:pPr>
      <w:spacing w:before="100" w:after="100"/>
    </w:pPr>
    <w:rPr>
      <w:color w:val="000000"/>
      <w:sz w:val="16"/>
      <w:szCs w:val="16"/>
    </w:rPr>
  </w:style>
  <w:style w:type="paragraph" w:customStyle="1" w:styleId="xl70">
    <w:name w:val="xl70"/>
    <w:basedOn w:val="a"/>
    <w:pPr>
      <w:spacing w:before="100" w:after="100"/>
    </w:pPr>
    <w:rPr>
      <w:color w:val="000000"/>
      <w:sz w:val="16"/>
      <w:szCs w:val="16"/>
    </w:rPr>
  </w:style>
  <w:style w:type="paragraph" w:customStyle="1" w:styleId="xl71">
    <w:name w:val="xl71"/>
    <w:basedOn w:val="a"/>
    <w:pPr>
      <w:spacing w:before="100" w:after="100"/>
    </w:pPr>
    <w:rPr>
      <w:sz w:val="14"/>
      <w:szCs w:val="14"/>
    </w:rPr>
  </w:style>
  <w:style w:type="paragraph" w:customStyle="1" w:styleId="xl72">
    <w:name w:val="xl72"/>
    <w:basedOn w:val="a"/>
    <w:pPr>
      <w:spacing w:before="100" w:after="100"/>
    </w:pPr>
    <w:rPr>
      <w:b/>
      <w:bCs/>
      <w:color w:val="000000"/>
      <w:sz w:val="16"/>
      <w:szCs w:val="16"/>
    </w:rPr>
  </w:style>
  <w:style w:type="paragraph" w:customStyle="1" w:styleId="xl73">
    <w:name w:val="xl73"/>
    <w:basedOn w:val="a"/>
    <w:pPr>
      <w:spacing w:before="100" w:after="100"/>
    </w:pPr>
    <w:rPr>
      <w:color w:val="000000"/>
      <w:sz w:val="16"/>
      <w:szCs w:val="16"/>
    </w:rPr>
  </w:style>
  <w:style w:type="paragraph" w:customStyle="1" w:styleId="xl74">
    <w:name w:val="xl74"/>
    <w:basedOn w:val="a"/>
    <w:pPr>
      <w:spacing w:before="100" w:after="100"/>
    </w:pPr>
    <w:rPr>
      <w:color w:val="000000"/>
      <w:sz w:val="16"/>
      <w:szCs w:val="16"/>
    </w:rPr>
  </w:style>
  <w:style w:type="paragraph" w:customStyle="1" w:styleId="xl75">
    <w:name w:val="xl75"/>
    <w:basedOn w:val="a"/>
    <w:pPr>
      <w:spacing w:before="100" w:after="100"/>
      <w:jc w:val="center"/>
    </w:pPr>
    <w:rPr>
      <w:sz w:val="16"/>
      <w:szCs w:val="16"/>
    </w:rPr>
  </w:style>
  <w:style w:type="paragraph" w:customStyle="1" w:styleId="xl76">
    <w:name w:val="xl76"/>
    <w:basedOn w:val="a"/>
    <w:pPr>
      <w:spacing w:before="100" w:after="100"/>
    </w:pPr>
    <w:rPr>
      <w:sz w:val="16"/>
      <w:szCs w:val="16"/>
    </w:rPr>
  </w:style>
  <w:style w:type="paragraph" w:customStyle="1" w:styleId="xl77">
    <w:name w:val="xl77"/>
    <w:basedOn w:val="a"/>
    <w:pPr>
      <w:spacing w:before="100" w:after="100"/>
      <w:jc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pPr>
      <w:spacing w:before="100" w:after="100"/>
    </w:pPr>
    <w:rPr>
      <w:sz w:val="14"/>
      <w:szCs w:val="14"/>
    </w:rPr>
  </w:style>
  <w:style w:type="paragraph" w:customStyle="1" w:styleId="xl79">
    <w:name w:val="xl79"/>
    <w:basedOn w:val="a"/>
    <w:pPr>
      <w:spacing w:before="100" w:after="100"/>
    </w:pPr>
    <w:rPr>
      <w:sz w:val="14"/>
      <w:szCs w:val="14"/>
    </w:rPr>
  </w:style>
  <w:style w:type="paragraph" w:customStyle="1" w:styleId="xl80">
    <w:name w:val="xl80"/>
    <w:basedOn w:val="a"/>
    <w:pPr>
      <w:spacing w:before="100" w:after="100"/>
    </w:pPr>
  </w:style>
  <w:style w:type="paragraph" w:customStyle="1" w:styleId="xl81">
    <w:name w:val="xl81"/>
    <w:basedOn w:val="a"/>
    <w:pPr>
      <w:spacing w:before="100" w:after="100"/>
    </w:pPr>
    <w:rPr>
      <w:color w:val="FF0000"/>
      <w:sz w:val="14"/>
      <w:szCs w:val="14"/>
    </w:rPr>
  </w:style>
  <w:style w:type="paragraph" w:customStyle="1" w:styleId="xl82">
    <w:name w:val="xl82"/>
    <w:basedOn w:val="a"/>
    <w:pPr>
      <w:spacing w:before="100" w:after="100"/>
    </w:pPr>
    <w:rPr>
      <w:color w:val="FF0000"/>
      <w:sz w:val="14"/>
      <w:szCs w:val="14"/>
    </w:rPr>
  </w:style>
  <w:style w:type="paragraph" w:customStyle="1" w:styleId="xl83">
    <w:name w:val="xl83"/>
    <w:basedOn w:val="a"/>
    <w:pPr>
      <w:spacing w:before="100" w:after="100"/>
    </w:pPr>
    <w:rPr>
      <w:sz w:val="14"/>
      <w:szCs w:val="14"/>
    </w:rPr>
  </w:style>
  <w:style w:type="paragraph" w:customStyle="1" w:styleId="xl84">
    <w:name w:val="xl84"/>
    <w:basedOn w:val="a"/>
    <w:pPr>
      <w:spacing w:before="100" w:after="100"/>
    </w:pPr>
    <w:rPr>
      <w:sz w:val="14"/>
      <w:szCs w:val="14"/>
    </w:rPr>
  </w:style>
  <w:style w:type="paragraph" w:customStyle="1" w:styleId="xl85">
    <w:name w:val="xl85"/>
    <w:basedOn w:val="a"/>
    <w:pPr>
      <w:spacing w:before="100" w:after="100"/>
    </w:pPr>
    <w:rPr>
      <w:sz w:val="14"/>
      <w:szCs w:val="14"/>
    </w:rPr>
  </w:style>
  <w:style w:type="paragraph" w:customStyle="1" w:styleId="xl86">
    <w:name w:val="xl86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87">
    <w:name w:val="xl87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88">
    <w:name w:val="xl88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89">
    <w:name w:val="xl89"/>
    <w:basedOn w:val="a"/>
    <w:pPr>
      <w:spacing w:before="100" w:after="100"/>
    </w:pPr>
    <w:rPr>
      <w:i/>
      <w:iCs/>
      <w:sz w:val="14"/>
      <w:szCs w:val="14"/>
    </w:rPr>
  </w:style>
  <w:style w:type="paragraph" w:customStyle="1" w:styleId="xl90">
    <w:name w:val="xl90"/>
    <w:basedOn w:val="a"/>
    <w:pPr>
      <w:spacing w:before="100" w:after="100"/>
    </w:pPr>
    <w:rPr>
      <w:sz w:val="14"/>
      <w:szCs w:val="14"/>
    </w:rPr>
  </w:style>
  <w:style w:type="paragraph" w:customStyle="1" w:styleId="xl91">
    <w:name w:val="xl91"/>
    <w:basedOn w:val="a"/>
    <w:pPr>
      <w:spacing w:before="100" w:after="100"/>
    </w:pPr>
    <w:rPr>
      <w:sz w:val="14"/>
      <w:szCs w:val="14"/>
    </w:rPr>
  </w:style>
  <w:style w:type="paragraph" w:customStyle="1" w:styleId="xl92">
    <w:name w:val="xl92"/>
    <w:basedOn w:val="a"/>
    <w:pPr>
      <w:spacing w:before="100" w:after="100"/>
    </w:pPr>
    <w:rPr>
      <w:sz w:val="14"/>
      <w:szCs w:val="14"/>
    </w:rPr>
  </w:style>
  <w:style w:type="paragraph" w:customStyle="1" w:styleId="xl93">
    <w:name w:val="xl93"/>
    <w:basedOn w:val="a"/>
    <w:pPr>
      <w:spacing w:before="100" w:after="100"/>
    </w:pPr>
  </w:style>
  <w:style w:type="paragraph" w:customStyle="1" w:styleId="xl94">
    <w:name w:val="xl94"/>
    <w:basedOn w:val="a"/>
    <w:pPr>
      <w:spacing w:before="100" w:after="100"/>
    </w:pPr>
    <w:rPr>
      <w:color w:val="FFFFFF"/>
      <w:sz w:val="14"/>
      <w:szCs w:val="14"/>
    </w:rPr>
  </w:style>
  <w:style w:type="paragraph" w:customStyle="1" w:styleId="xl95">
    <w:name w:val="xl95"/>
    <w:basedOn w:val="a"/>
    <w:pPr>
      <w:spacing w:before="100" w:after="100"/>
    </w:pPr>
    <w:rPr>
      <w:color w:val="FFFFFF"/>
    </w:rPr>
  </w:style>
  <w:style w:type="paragraph" w:customStyle="1" w:styleId="xl96">
    <w:name w:val="xl96"/>
    <w:basedOn w:val="a"/>
    <w:pPr>
      <w:spacing w:before="100" w:after="100"/>
    </w:pPr>
    <w:rPr>
      <w:color w:val="FF0000"/>
      <w:sz w:val="14"/>
      <w:szCs w:val="14"/>
    </w:rPr>
  </w:style>
  <w:style w:type="paragraph" w:customStyle="1" w:styleId="xl97">
    <w:name w:val="xl97"/>
    <w:basedOn w:val="a"/>
    <w:pPr>
      <w:spacing w:before="100" w:after="100"/>
    </w:pPr>
    <w:rPr>
      <w:color w:val="FF0000"/>
    </w:rPr>
  </w:style>
  <w:style w:type="paragraph" w:customStyle="1" w:styleId="xl98">
    <w:name w:val="xl98"/>
    <w:basedOn w:val="a"/>
    <w:pPr>
      <w:spacing w:before="100" w:after="100"/>
    </w:pPr>
    <w:rPr>
      <w:color w:val="FF0000"/>
      <w:sz w:val="14"/>
      <w:szCs w:val="14"/>
    </w:rPr>
  </w:style>
  <w:style w:type="paragraph" w:customStyle="1" w:styleId="xl99">
    <w:name w:val="xl99"/>
    <w:basedOn w:val="a"/>
    <w:pPr>
      <w:spacing w:before="100" w:after="100"/>
    </w:pPr>
  </w:style>
  <w:style w:type="paragraph" w:customStyle="1" w:styleId="xl100">
    <w:name w:val="xl100"/>
    <w:basedOn w:val="a"/>
    <w:pPr>
      <w:spacing w:before="100" w:after="100"/>
    </w:pPr>
    <w:rPr>
      <w:sz w:val="14"/>
      <w:szCs w:val="14"/>
    </w:rPr>
  </w:style>
  <w:style w:type="paragraph" w:customStyle="1" w:styleId="xl101">
    <w:name w:val="xl101"/>
    <w:basedOn w:val="a"/>
    <w:pPr>
      <w:spacing w:before="100" w:after="100"/>
    </w:pPr>
    <w:rPr>
      <w:color w:val="FFFFFF"/>
      <w:sz w:val="14"/>
      <w:szCs w:val="14"/>
    </w:rPr>
  </w:style>
  <w:style w:type="paragraph" w:customStyle="1" w:styleId="xl102">
    <w:name w:val="xl102"/>
    <w:basedOn w:val="a"/>
    <w:pPr>
      <w:spacing w:before="100" w:after="100"/>
    </w:pPr>
    <w:rPr>
      <w:color w:val="000000"/>
      <w:sz w:val="16"/>
      <w:szCs w:val="16"/>
    </w:rPr>
  </w:style>
  <w:style w:type="paragraph" w:customStyle="1" w:styleId="xl103">
    <w:name w:val="xl103"/>
    <w:basedOn w:val="a"/>
    <w:pPr>
      <w:spacing w:before="100" w:after="100"/>
      <w:jc w:val="center"/>
    </w:pPr>
    <w:rPr>
      <w:b/>
      <w:bCs/>
      <w:color w:val="000000"/>
      <w:sz w:val="16"/>
      <w:szCs w:val="16"/>
    </w:rPr>
  </w:style>
  <w:style w:type="paragraph" w:customStyle="1" w:styleId="xl104">
    <w:name w:val="xl104"/>
    <w:basedOn w:val="a"/>
    <w:pPr>
      <w:spacing w:before="100" w:after="100"/>
    </w:pPr>
    <w:rPr>
      <w:b/>
      <w:bCs/>
      <w:color w:val="000000"/>
      <w:sz w:val="16"/>
      <w:szCs w:val="16"/>
    </w:rPr>
  </w:style>
  <w:style w:type="paragraph" w:customStyle="1" w:styleId="xl105">
    <w:name w:val="xl105"/>
    <w:basedOn w:val="a"/>
    <w:pPr>
      <w:spacing w:before="100" w:after="100"/>
      <w:jc w:val="center"/>
    </w:pPr>
    <w:rPr>
      <w:b/>
      <w:bCs/>
      <w:color w:val="000000"/>
      <w:sz w:val="16"/>
      <w:szCs w:val="16"/>
    </w:rPr>
  </w:style>
  <w:style w:type="paragraph" w:customStyle="1" w:styleId="xl106">
    <w:name w:val="xl106"/>
    <w:basedOn w:val="a"/>
    <w:pPr>
      <w:spacing w:before="100" w:after="100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pPr>
      <w:spacing w:before="100" w:after="100"/>
      <w:jc w:val="center"/>
    </w:pPr>
    <w:rPr>
      <w:color w:val="000000"/>
      <w:sz w:val="16"/>
      <w:szCs w:val="16"/>
    </w:rPr>
  </w:style>
  <w:style w:type="paragraph" w:customStyle="1" w:styleId="xl108">
    <w:name w:val="xl108"/>
    <w:basedOn w:val="a"/>
    <w:pPr>
      <w:spacing w:before="100" w:after="100"/>
    </w:pPr>
    <w:rPr>
      <w:color w:val="000000"/>
      <w:sz w:val="16"/>
      <w:szCs w:val="16"/>
    </w:rPr>
  </w:style>
  <w:style w:type="paragraph" w:customStyle="1" w:styleId="xl109">
    <w:name w:val="xl109"/>
    <w:basedOn w:val="a"/>
    <w:pPr>
      <w:spacing w:before="100" w:after="100"/>
    </w:pPr>
    <w:rPr>
      <w:sz w:val="14"/>
      <w:szCs w:val="14"/>
    </w:rPr>
  </w:style>
  <w:style w:type="paragraph" w:customStyle="1" w:styleId="xl110">
    <w:name w:val="xl110"/>
    <w:basedOn w:val="a"/>
    <w:pPr>
      <w:spacing w:before="100" w:after="100"/>
      <w:jc w:val="center"/>
    </w:pPr>
    <w:rPr>
      <w:b/>
      <w:bCs/>
      <w:i/>
      <w:iCs/>
      <w:color w:val="000000"/>
      <w:sz w:val="16"/>
      <w:szCs w:val="16"/>
    </w:rPr>
  </w:style>
  <w:style w:type="paragraph" w:customStyle="1" w:styleId="xl111">
    <w:name w:val="xl111"/>
    <w:basedOn w:val="a"/>
    <w:pPr>
      <w:spacing w:before="100" w:after="100"/>
      <w:jc w:val="center"/>
    </w:pPr>
    <w:rPr>
      <w:color w:val="000000"/>
      <w:sz w:val="16"/>
      <w:szCs w:val="16"/>
    </w:rPr>
  </w:style>
  <w:style w:type="paragraph" w:customStyle="1" w:styleId="xl112">
    <w:name w:val="xl112"/>
    <w:basedOn w:val="a"/>
    <w:pPr>
      <w:spacing w:before="100" w:after="100"/>
    </w:pPr>
    <w:rPr>
      <w:color w:val="000000"/>
      <w:sz w:val="16"/>
      <w:szCs w:val="16"/>
    </w:rPr>
  </w:style>
  <w:style w:type="paragraph" w:customStyle="1" w:styleId="xl113">
    <w:name w:val="xl113"/>
    <w:basedOn w:val="a"/>
    <w:pPr>
      <w:spacing w:before="100" w:after="100"/>
    </w:pPr>
    <w:rPr>
      <w:color w:val="000000"/>
      <w:sz w:val="16"/>
      <w:szCs w:val="16"/>
    </w:rPr>
  </w:style>
  <w:style w:type="paragraph" w:customStyle="1" w:styleId="xl114">
    <w:name w:val="xl114"/>
    <w:basedOn w:val="a"/>
    <w:pPr>
      <w:spacing w:before="100" w:after="100"/>
    </w:pPr>
    <w:rPr>
      <w:b/>
      <w:bCs/>
      <w:i/>
      <w:iCs/>
      <w:color w:val="000000"/>
      <w:sz w:val="16"/>
      <w:szCs w:val="16"/>
    </w:rPr>
  </w:style>
  <w:style w:type="paragraph" w:customStyle="1" w:styleId="xl115">
    <w:name w:val="xl115"/>
    <w:basedOn w:val="a"/>
    <w:pPr>
      <w:spacing w:before="100" w:after="100"/>
      <w:jc w:val="center"/>
    </w:pPr>
    <w:rPr>
      <w:b/>
      <w:bCs/>
      <w:sz w:val="16"/>
      <w:szCs w:val="16"/>
    </w:rPr>
  </w:style>
  <w:style w:type="paragraph" w:customStyle="1" w:styleId="xl116">
    <w:name w:val="xl116"/>
    <w:basedOn w:val="a"/>
    <w:pPr>
      <w:spacing w:before="100" w:after="100"/>
    </w:pPr>
    <w:rPr>
      <w:b/>
      <w:bCs/>
      <w:sz w:val="16"/>
      <w:szCs w:val="16"/>
    </w:rPr>
  </w:style>
  <w:style w:type="paragraph" w:customStyle="1" w:styleId="xl117">
    <w:name w:val="xl117"/>
    <w:basedOn w:val="a"/>
    <w:pPr>
      <w:spacing w:before="100" w:after="100"/>
    </w:pPr>
    <w:rPr>
      <w:sz w:val="14"/>
      <w:szCs w:val="14"/>
    </w:rPr>
  </w:style>
  <w:style w:type="paragraph" w:customStyle="1" w:styleId="xl118">
    <w:name w:val="xl118"/>
    <w:basedOn w:val="a"/>
    <w:pPr>
      <w:spacing w:before="100" w:after="100"/>
    </w:pPr>
    <w:rPr>
      <w:sz w:val="14"/>
      <w:szCs w:val="14"/>
    </w:rPr>
  </w:style>
  <w:style w:type="paragraph" w:customStyle="1" w:styleId="xl119">
    <w:name w:val="xl119"/>
    <w:basedOn w:val="a"/>
    <w:pPr>
      <w:spacing w:before="100" w:after="100"/>
    </w:pPr>
    <w:rPr>
      <w:color w:val="FFFFFF"/>
      <w:sz w:val="14"/>
      <w:szCs w:val="14"/>
    </w:rPr>
  </w:style>
  <w:style w:type="paragraph" w:customStyle="1" w:styleId="xl120">
    <w:name w:val="xl120"/>
    <w:basedOn w:val="a"/>
    <w:pPr>
      <w:spacing w:before="100" w:after="100"/>
      <w:jc w:val="center"/>
    </w:pPr>
    <w:rPr>
      <w:b/>
      <w:bCs/>
      <w:i/>
      <w:iCs/>
      <w:color w:val="000000"/>
      <w:sz w:val="16"/>
      <w:szCs w:val="16"/>
    </w:rPr>
  </w:style>
  <w:style w:type="paragraph" w:customStyle="1" w:styleId="xl121">
    <w:name w:val="xl121"/>
    <w:basedOn w:val="a"/>
    <w:pPr>
      <w:spacing w:before="100" w:after="100"/>
    </w:pPr>
    <w:rPr>
      <w:b/>
      <w:bCs/>
      <w:i/>
      <w:iCs/>
      <w:color w:val="000000"/>
      <w:sz w:val="16"/>
      <w:szCs w:val="16"/>
    </w:rPr>
  </w:style>
  <w:style w:type="paragraph" w:customStyle="1" w:styleId="xl122">
    <w:name w:val="xl122"/>
    <w:basedOn w:val="a"/>
    <w:pPr>
      <w:spacing w:before="100" w:after="100"/>
    </w:pPr>
    <w:rPr>
      <w:sz w:val="16"/>
      <w:szCs w:val="16"/>
    </w:rPr>
  </w:style>
  <w:style w:type="paragraph" w:customStyle="1" w:styleId="xl123">
    <w:name w:val="xl123"/>
    <w:basedOn w:val="a"/>
    <w:pPr>
      <w:spacing w:before="100" w:after="100"/>
    </w:pPr>
    <w:rPr>
      <w:b/>
      <w:bCs/>
      <w:color w:val="000000"/>
      <w:sz w:val="16"/>
      <w:szCs w:val="16"/>
    </w:rPr>
  </w:style>
  <w:style w:type="paragraph" w:customStyle="1" w:styleId="xl124">
    <w:name w:val="xl124"/>
    <w:basedOn w:val="a"/>
    <w:pPr>
      <w:spacing w:before="100" w:after="100"/>
      <w:jc w:val="center"/>
    </w:pPr>
    <w:rPr>
      <w:b/>
      <w:bCs/>
      <w:color w:val="000000"/>
      <w:sz w:val="16"/>
      <w:szCs w:val="16"/>
    </w:rPr>
  </w:style>
  <w:style w:type="paragraph" w:customStyle="1" w:styleId="xl125">
    <w:name w:val="xl125"/>
    <w:basedOn w:val="a"/>
    <w:pPr>
      <w:spacing w:before="100" w:after="100"/>
    </w:pPr>
    <w:rPr>
      <w:b/>
      <w:bCs/>
      <w:color w:val="000000"/>
      <w:sz w:val="16"/>
      <w:szCs w:val="16"/>
    </w:rPr>
  </w:style>
  <w:style w:type="paragraph" w:customStyle="1" w:styleId="xl126">
    <w:name w:val="xl126"/>
    <w:basedOn w:val="a"/>
    <w:pPr>
      <w:spacing w:before="100" w:after="100"/>
      <w:jc w:val="center"/>
    </w:pPr>
    <w:rPr>
      <w:b/>
      <w:bCs/>
      <w:sz w:val="16"/>
      <w:szCs w:val="16"/>
    </w:rPr>
  </w:style>
  <w:style w:type="paragraph" w:customStyle="1" w:styleId="xl127">
    <w:name w:val="xl127"/>
    <w:basedOn w:val="a"/>
    <w:pPr>
      <w:spacing w:before="100" w:after="100"/>
    </w:pPr>
    <w:rPr>
      <w:b/>
      <w:bCs/>
      <w:sz w:val="16"/>
      <w:szCs w:val="16"/>
    </w:rPr>
  </w:style>
  <w:style w:type="paragraph" w:customStyle="1" w:styleId="xl128">
    <w:name w:val="xl128"/>
    <w:basedOn w:val="a"/>
    <w:pPr>
      <w:spacing w:before="100" w:after="100"/>
      <w:jc w:val="center"/>
    </w:pPr>
    <w:rPr>
      <w:b/>
      <w:bCs/>
      <w:i/>
      <w:iCs/>
      <w:color w:val="000000"/>
      <w:sz w:val="16"/>
      <w:szCs w:val="16"/>
    </w:rPr>
  </w:style>
  <w:style w:type="paragraph" w:customStyle="1" w:styleId="xl129">
    <w:name w:val="xl129"/>
    <w:basedOn w:val="a"/>
    <w:pPr>
      <w:spacing w:before="100" w:after="100"/>
    </w:pPr>
    <w:rPr>
      <w:b/>
      <w:bCs/>
      <w:i/>
      <w:iCs/>
      <w:color w:val="000000"/>
      <w:sz w:val="16"/>
      <w:szCs w:val="16"/>
    </w:rPr>
  </w:style>
  <w:style w:type="paragraph" w:customStyle="1" w:styleId="xl130">
    <w:name w:val="xl130"/>
    <w:basedOn w:val="a"/>
    <w:pPr>
      <w:spacing w:before="100" w:after="100"/>
      <w:jc w:val="center"/>
    </w:pPr>
    <w:rPr>
      <w:b/>
      <w:bCs/>
      <w:sz w:val="16"/>
      <w:szCs w:val="16"/>
    </w:rPr>
  </w:style>
  <w:style w:type="paragraph" w:customStyle="1" w:styleId="xl131">
    <w:name w:val="xl131"/>
    <w:basedOn w:val="a"/>
    <w:pPr>
      <w:spacing w:before="100" w:after="100"/>
    </w:pPr>
    <w:rPr>
      <w:b/>
      <w:bCs/>
      <w:sz w:val="16"/>
      <w:szCs w:val="16"/>
    </w:rPr>
  </w:style>
  <w:style w:type="paragraph" w:customStyle="1" w:styleId="xl132">
    <w:name w:val="xl132"/>
    <w:basedOn w:val="a"/>
    <w:pPr>
      <w:spacing w:before="100" w:after="100"/>
    </w:pPr>
  </w:style>
  <w:style w:type="paragraph" w:customStyle="1" w:styleId="xl133">
    <w:name w:val="xl133"/>
    <w:basedOn w:val="a"/>
    <w:pPr>
      <w:spacing w:before="100" w:after="100"/>
    </w:pPr>
    <w:rPr>
      <w:color w:val="FFFFFF"/>
    </w:rPr>
  </w:style>
  <w:style w:type="paragraph" w:customStyle="1" w:styleId="xl134">
    <w:name w:val="xl134"/>
    <w:basedOn w:val="a"/>
    <w:pPr>
      <w:spacing w:before="100" w:after="100"/>
    </w:pPr>
    <w:rPr>
      <w:sz w:val="14"/>
      <w:szCs w:val="14"/>
    </w:rPr>
  </w:style>
  <w:style w:type="paragraph" w:customStyle="1" w:styleId="xl135">
    <w:name w:val="xl135"/>
    <w:basedOn w:val="a"/>
    <w:pPr>
      <w:spacing w:before="100" w:after="100"/>
      <w:jc w:val="center"/>
    </w:pPr>
    <w:rPr>
      <w:b/>
      <w:bCs/>
      <w:sz w:val="16"/>
      <w:szCs w:val="16"/>
    </w:rPr>
  </w:style>
  <w:style w:type="paragraph" w:customStyle="1" w:styleId="xl136">
    <w:name w:val="xl136"/>
    <w:basedOn w:val="a"/>
    <w:pPr>
      <w:spacing w:before="100" w:after="100"/>
    </w:pPr>
    <w:rPr>
      <w:b/>
      <w:bCs/>
      <w:sz w:val="16"/>
      <w:szCs w:val="16"/>
    </w:rPr>
  </w:style>
  <w:style w:type="paragraph" w:customStyle="1" w:styleId="xl137">
    <w:name w:val="xl137"/>
    <w:basedOn w:val="a"/>
    <w:pPr>
      <w:spacing w:before="100" w:after="100"/>
      <w:jc w:val="center"/>
    </w:pPr>
    <w:rPr>
      <w:b/>
      <w:bCs/>
      <w:color w:val="000000"/>
      <w:sz w:val="16"/>
      <w:szCs w:val="16"/>
    </w:rPr>
  </w:style>
  <w:style w:type="paragraph" w:customStyle="1" w:styleId="xl138">
    <w:name w:val="xl138"/>
    <w:basedOn w:val="a"/>
    <w:pPr>
      <w:spacing w:before="100" w:after="100"/>
      <w:jc w:val="center"/>
    </w:pPr>
    <w:rPr>
      <w:b/>
      <w:bCs/>
      <w:color w:val="000000"/>
      <w:sz w:val="16"/>
      <w:szCs w:val="16"/>
    </w:rPr>
  </w:style>
  <w:style w:type="paragraph" w:customStyle="1" w:styleId="xl139">
    <w:name w:val="xl139"/>
    <w:basedOn w:val="a"/>
    <w:pPr>
      <w:spacing w:before="100" w:after="100"/>
    </w:pPr>
    <w:rPr>
      <w:b/>
      <w:bCs/>
      <w:sz w:val="16"/>
      <w:szCs w:val="16"/>
    </w:rPr>
  </w:style>
  <w:style w:type="paragraph" w:customStyle="1" w:styleId="xl140">
    <w:name w:val="xl140"/>
    <w:basedOn w:val="a"/>
    <w:pPr>
      <w:spacing w:before="100" w:after="100"/>
    </w:pPr>
    <w:rPr>
      <w:b/>
      <w:bCs/>
      <w:sz w:val="16"/>
      <w:szCs w:val="16"/>
    </w:rPr>
  </w:style>
  <w:style w:type="paragraph" w:customStyle="1" w:styleId="xl141">
    <w:name w:val="xl141"/>
    <w:basedOn w:val="a"/>
    <w:pPr>
      <w:spacing w:before="100" w:after="100"/>
    </w:pPr>
    <w:rPr>
      <w:sz w:val="14"/>
      <w:szCs w:val="14"/>
    </w:rPr>
  </w:style>
  <w:style w:type="paragraph" w:customStyle="1" w:styleId="xl142">
    <w:name w:val="xl142"/>
    <w:basedOn w:val="a"/>
    <w:pPr>
      <w:spacing w:before="100" w:after="100"/>
      <w:jc w:val="center"/>
    </w:pPr>
    <w:rPr>
      <w:color w:val="000000"/>
      <w:sz w:val="16"/>
      <w:szCs w:val="16"/>
    </w:rPr>
  </w:style>
  <w:style w:type="paragraph" w:customStyle="1" w:styleId="xl143">
    <w:name w:val="xl143"/>
    <w:basedOn w:val="a"/>
    <w:pPr>
      <w:spacing w:before="100" w:after="100"/>
    </w:pPr>
    <w:rPr>
      <w:color w:val="000000"/>
      <w:sz w:val="16"/>
      <w:szCs w:val="16"/>
    </w:rPr>
  </w:style>
  <w:style w:type="paragraph" w:customStyle="1" w:styleId="xl144">
    <w:name w:val="xl144"/>
    <w:basedOn w:val="a"/>
    <w:pPr>
      <w:spacing w:before="100" w:after="100"/>
      <w:jc w:val="center"/>
    </w:pPr>
    <w:rPr>
      <w:color w:val="000000"/>
      <w:sz w:val="16"/>
      <w:szCs w:val="16"/>
    </w:rPr>
  </w:style>
  <w:style w:type="paragraph" w:customStyle="1" w:styleId="xl145">
    <w:name w:val="xl145"/>
    <w:basedOn w:val="a"/>
    <w:pPr>
      <w:spacing w:before="100" w:after="100"/>
    </w:pPr>
    <w:rPr>
      <w:b/>
      <w:bCs/>
      <w:color w:val="000000"/>
      <w:sz w:val="16"/>
      <w:szCs w:val="16"/>
    </w:rPr>
  </w:style>
  <w:style w:type="paragraph" w:customStyle="1" w:styleId="xl146">
    <w:name w:val="xl146"/>
    <w:basedOn w:val="a"/>
    <w:pPr>
      <w:spacing w:before="100" w:after="100"/>
    </w:pPr>
    <w:rPr>
      <w:b/>
      <w:bCs/>
      <w:color w:val="000000"/>
      <w:sz w:val="16"/>
      <w:szCs w:val="16"/>
    </w:rPr>
  </w:style>
  <w:style w:type="paragraph" w:customStyle="1" w:styleId="xl147">
    <w:name w:val="xl147"/>
    <w:basedOn w:val="a"/>
    <w:pPr>
      <w:spacing w:before="100" w:after="100"/>
      <w:jc w:val="center"/>
    </w:pPr>
    <w:rPr>
      <w:color w:val="000000"/>
      <w:sz w:val="16"/>
      <w:szCs w:val="16"/>
    </w:rPr>
  </w:style>
  <w:style w:type="paragraph" w:customStyle="1" w:styleId="xl148">
    <w:name w:val="xl148"/>
    <w:basedOn w:val="a"/>
    <w:pPr>
      <w:spacing w:before="100" w:after="100"/>
    </w:pPr>
    <w:rPr>
      <w:b/>
      <w:bCs/>
      <w:sz w:val="16"/>
      <w:szCs w:val="16"/>
    </w:rPr>
  </w:style>
  <w:style w:type="paragraph" w:customStyle="1" w:styleId="xl149">
    <w:name w:val="xl149"/>
    <w:basedOn w:val="a"/>
    <w:pPr>
      <w:spacing w:before="100" w:after="100"/>
    </w:pPr>
    <w:rPr>
      <w:b/>
      <w:bCs/>
      <w:sz w:val="16"/>
      <w:szCs w:val="16"/>
    </w:rPr>
  </w:style>
  <w:style w:type="paragraph" w:customStyle="1" w:styleId="xl150">
    <w:name w:val="xl150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51">
    <w:name w:val="xl151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52">
    <w:name w:val="xl152"/>
    <w:basedOn w:val="a"/>
    <w:pPr>
      <w:spacing w:before="100" w:after="100"/>
    </w:pPr>
  </w:style>
  <w:style w:type="paragraph" w:customStyle="1" w:styleId="xl153">
    <w:name w:val="xl153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54">
    <w:name w:val="xl154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55">
    <w:name w:val="xl155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56">
    <w:name w:val="xl156"/>
    <w:basedOn w:val="a"/>
    <w:pPr>
      <w:spacing w:before="100" w:after="100"/>
      <w:jc w:val="center"/>
    </w:pPr>
    <w:rPr>
      <w:b/>
      <w:bCs/>
    </w:rPr>
  </w:style>
  <w:style w:type="paragraph" w:customStyle="1" w:styleId="xl157">
    <w:name w:val="xl157"/>
    <w:basedOn w:val="a"/>
    <w:pPr>
      <w:spacing w:before="100" w:after="100"/>
      <w:jc w:val="center"/>
    </w:pPr>
    <w:rPr>
      <w:b/>
      <w:bCs/>
    </w:rPr>
  </w:style>
  <w:style w:type="paragraph" w:customStyle="1" w:styleId="xl158">
    <w:name w:val="xl158"/>
    <w:basedOn w:val="a"/>
    <w:pPr>
      <w:spacing w:before="100" w:after="100"/>
      <w:jc w:val="center"/>
    </w:pPr>
    <w:rPr>
      <w:b/>
      <w:bCs/>
      <w:sz w:val="16"/>
      <w:szCs w:val="16"/>
    </w:rPr>
  </w:style>
  <w:style w:type="paragraph" w:customStyle="1" w:styleId="xl159">
    <w:name w:val="xl159"/>
    <w:basedOn w:val="a"/>
    <w:pPr>
      <w:spacing w:before="100" w:after="100"/>
      <w:jc w:val="center"/>
    </w:pPr>
    <w:rPr>
      <w:b/>
      <w:bCs/>
      <w:sz w:val="16"/>
      <w:szCs w:val="16"/>
    </w:rPr>
  </w:style>
  <w:style w:type="paragraph" w:customStyle="1" w:styleId="xl160">
    <w:name w:val="xl160"/>
    <w:basedOn w:val="a"/>
    <w:pPr>
      <w:spacing w:before="100" w:after="100"/>
      <w:jc w:val="center"/>
    </w:pPr>
    <w:rPr>
      <w:b/>
      <w:bCs/>
      <w:sz w:val="16"/>
      <w:szCs w:val="16"/>
    </w:rPr>
  </w:style>
  <w:style w:type="paragraph" w:customStyle="1" w:styleId="xl161">
    <w:name w:val="xl161"/>
    <w:basedOn w:val="a"/>
    <w:pPr>
      <w:spacing w:before="100" w:after="100"/>
      <w:jc w:val="center"/>
    </w:pPr>
    <w:rPr>
      <w:b/>
      <w:bCs/>
      <w:sz w:val="16"/>
      <w:szCs w:val="16"/>
    </w:rPr>
  </w:style>
  <w:style w:type="paragraph" w:customStyle="1" w:styleId="xl162">
    <w:name w:val="xl162"/>
    <w:basedOn w:val="a"/>
    <w:pPr>
      <w:spacing w:before="100" w:after="100"/>
      <w:jc w:val="center"/>
    </w:pPr>
    <w:rPr>
      <w:b/>
      <w:bCs/>
      <w:sz w:val="16"/>
      <w:szCs w:val="16"/>
    </w:rPr>
  </w:style>
  <w:style w:type="paragraph" w:customStyle="1" w:styleId="xl163">
    <w:name w:val="xl163"/>
    <w:basedOn w:val="a"/>
    <w:pPr>
      <w:spacing w:before="100" w:after="100"/>
      <w:jc w:val="center"/>
    </w:pPr>
    <w:rPr>
      <w:b/>
      <w:bCs/>
      <w:sz w:val="16"/>
      <w:szCs w:val="16"/>
    </w:rPr>
  </w:style>
  <w:style w:type="paragraph" w:customStyle="1" w:styleId="xl164">
    <w:name w:val="xl164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65">
    <w:name w:val="xl165"/>
    <w:basedOn w:val="a"/>
    <w:pPr>
      <w:spacing w:before="100" w:after="100"/>
    </w:pPr>
    <w:rPr>
      <w:sz w:val="14"/>
      <w:szCs w:val="14"/>
    </w:rPr>
  </w:style>
  <w:style w:type="paragraph" w:customStyle="1" w:styleId="xl166">
    <w:name w:val="xl166"/>
    <w:basedOn w:val="a"/>
    <w:pPr>
      <w:spacing w:before="100" w:after="100"/>
      <w:jc w:val="center"/>
    </w:pPr>
    <w:rPr>
      <w:b/>
      <w:bCs/>
      <w:sz w:val="14"/>
      <w:szCs w:val="14"/>
    </w:rPr>
  </w:style>
  <w:style w:type="paragraph" w:customStyle="1" w:styleId="xl167">
    <w:name w:val="xl167"/>
    <w:basedOn w:val="a"/>
    <w:pPr>
      <w:spacing w:before="100" w:after="100"/>
      <w:jc w:val="center"/>
    </w:pPr>
    <w:rPr>
      <w:b/>
      <w:bCs/>
      <w:sz w:val="14"/>
      <w:szCs w:val="14"/>
    </w:rPr>
  </w:style>
  <w:style w:type="paragraph" w:customStyle="1" w:styleId="xl168">
    <w:name w:val="xl168"/>
    <w:basedOn w:val="a"/>
    <w:pPr>
      <w:spacing w:before="100" w:after="100"/>
      <w:jc w:val="center"/>
    </w:pPr>
    <w:rPr>
      <w:b/>
      <w:bCs/>
      <w:sz w:val="14"/>
      <w:szCs w:val="14"/>
    </w:rPr>
  </w:style>
  <w:style w:type="paragraph" w:customStyle="1" w:styleId="xl169">
    <w:name w:val="xl169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70">
    <w:name w:val="xl170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71">
    <w:name w:val="xl171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72">
    <w:name w:val="xl172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73">
    <w:name w:val="xl173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74">
    <w:name w:val="xl174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75">
    <w:name w:val="xl175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xl176">
    <w:name w:val="xl176"/>
    <w:basedOn w:val="a"/>
    <w:pPr>
      <w:spacing w:before="100" w:after="100"/>
      <w:jc w:val="center"/>
    </w:pPr>
    <w:rPr>
      <w:i/>
      <w:iCs/>
      <w:sz w:val="14"/>
      <w:szCs w:val="14"/>
    </w:rPr>
  </w:style>
  <w:style w:type="paragraph" w:customStyle="1" w:styleId="c14">
    <w:name w:val="c14"/>
    <w:basedOn w:val="a"/>
    <w:pPr>
      <w:spacing w:before="100" w:after="100"/>
    </w:pPr>
  </w:style>
  <w:style w:type="paragraph" w:customStyle="1" w:styleId="c18">
    <w:name w:val="c18"/>
    <w:basedOn w:val="a"/>
    <w:pPr>
      <w:spacing w:before="100" w:after="100"/>
    </w:pPr>
  </w:style>
  <w:style w:type="paragraph" w:customStyle="1" w:styleId="xl177">
    <w:name w:val="xl177"/>
    <w:basedOn w:val="a"/>
    <w:pPr>
      <w:spacing w:before="100" w:after="100"/>
      <w:jc w:val="center"/>
    </w:pPr>
    <w:rPr>
      <w:sz w:val="14"/>
      <w:szCs w:val="14"/>
    </w:rPr>
  </w:style>
  <w:style w:type="paragraph" w:customStyle="1" w:styleId="xl178">
    <w:name w:val="xl178"/>
    <w:basedOn w:val="a"/>
    <w:pPr>
      <w:spacing w:before="100" w:after="100"/>
      <w:jc w:val="center"/>
    </w:pPr>
    <w:rPr>
      <w:sz w:val="14"/>
      <w:szCs w:val="14"/>
    </w:rPr>
  </w:style>
  <w:style w:type="paragraph" w:customStyle="1" w:styleId="xl179">
    <w:name w:val="xl179"/>
    <w:basedOn w:val="a"/>
    <w:pPr>
      <w:spacing w:before="100" w:after="100"/>
      <w:jc w:val="center"/>
    </w:pPr>
    <w:rPr>
      <w:sz w:val="14"/>
      <w:szCs w:val="14"/>
    </w:rPr>
  </w:style>
  <w:style w:type="paragraph" w:customStyle="1" w:styleId="xl180">
    <w:name w:val="xl180"/>
    <w:basedOn w:val="a"/>
    <w:pPr>
      <w:spacing w:before="100" w:after="100"/>
      <w:jc w:val="center"/>
    </w:pPr>
    <w:rPr>
      <w:sz w:val="14"/>
      <w:szCs w:val="14"/>
    </w:rPr>
  </w:style>
  <w:style w:type="character" w:customStyle="1" w:styleId="1f0">
    <w:name w:val="Заголовок Знак1"/>
    <w:rPr>
      <w:sz w:val="56"/>
      <w:szCs w:val="56"/>
    </w:rPr>
  </w:style>
  <w:style w:type="character" w:customStyle="1" w:styleId="1f1">
    <w:name w:val="Без интервала1"/>
    <w:qFormat/>
    <w:rPr>
      <w:rFonts w:ascii="Calibri" w:eastAsia="Calibri" w:hAnsi="Calibri" w:cs="Calibri"/>
    </w:rPr>
  </w:style>
  <w:style w:type="paragraph" w:customStyle="1" w:styleId="1f2">
    <w:name w:val="Обычный (веб)1"/>
    <w:basedOn w:val="a"/>
    <w:qFormat/>
    <w:rPr>
      <w:lang w:val="en-US"/>
    </w:rPr>
  </w:style>
  <w:style w:type="character" w:customStyle="1" w:styleId="32">
    <w:name w:val="Неразрешенное упоминание3"/>
    <w:rPr>
      <w:color w:val="605E5C"/>
    </w:rPr>
  </w:style>
  <w:style w:type="character" w:customStyle="1" w:styleId="1f3">
    <w:name w:val="Название Знак1"/>
    <w:rPr>
      <w:rFonts w:ascii="Times New Roman" w:eastAsia="Times New Roman" w:hAnsi="Times New Roman" w:cs="Times New Roman"/>
      <w:sz w:val="24"/>
      <w:szCs w:val="24"/>
    </w:rPr>
  </w:style>
  <w:style w:type="character" w:customStyle="1" w:styleId="42">
    <w:name w:val="Неразрешенное упоминание4"/>
    <w:rPr>
      <w:color w:val="605E5C"/>
    </w:rPr>
  </w:style>
  <w:style w:type="paragraph" w:customStyle="1" w:styleId="ConsPlusCell">
    <w:name w:val="ConsPlusCell"/>
    <w:basedOn w:val="a"/>
    <w:rPr>
      <w:rFonts w:ascii="Arial" w:eastAsia="Arial" w:hAnsi="Arial" w:cs="Arial"/>
      <w:sz w:val="20"/>
      <w:szCs w:val="20"/>
    </w:rPr>
  </w:style>
  <w:style w:type="character" w:customStyle="1" w:styleId="afffff8">
    <w:name w:val="Без интервала Знак"/>
    <w:rPr>
      <w:rFonts w:ascii="Calibri" w:eastAsia="Calibri" w:hAnsi="Calibri" w:cs="Calibri"/>
    </w:rPr>
  </w:style>
  <w:style w:type="character" w:customStyle="1" w:styleId="FontStyle11">
    <w:name w:val="Font Style11"/>
    <w:rPr>
      <w:rFonts w:ascii="Times New Roman" w:eastAsia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rPr>
      <w:rFonts w:ascii="Times New Roman" w:eastAsia="Times New Roman" w:hAnsi="Times New Roman" w:cs="Times New Roman" w:hint="default"/>
      <w:color w:val="000000"/>
      <w:position w:val="0"/>
      <w:sz w:val="24"/>
      <w:szCs w:val="24"/>
      <w:lang w:val="ru-RU"/>
    </w:rPr>
  </w:style>
  <w:style w:type="paragraph" w:customStyle="1" w:styleId="1f4">
    <w:name w:val="Раздел 1"/>
    <w:basedOn w:val="a"/>
    <w:pPr>
      <w:keepNext/>
      <w:spacing w:after="120"/>
    </w:pPr>
    <w:rPr>
      <w:rFonts w:ascii="Times New Roman Полужирный" w:eastAsia="Times New Roman Полужирный" w:hAnsi="Times New Roman Полужирный" w:cs="Times New Roman Полужирный"/>
      <w:caps/>
      <w:lang w:val="x-none"/>
    </w:rPr>
  </w:style>
  <w:style w:type="paragraph" w:customStyle="1" w:styleId="112">
    <w:name w:val="Раздел 1.1"/>
    <w:basedOn w:val="a"/>
    <w:pPr>
      <w:spacing w:after="120" w:line="276" w:lineRule="auto"/>
      <w:ind w:firstLine="709"/>
    </w:pPr>
    <w:rPr>
      <w:rFonts w:ascii="Times New Roman Полужирный" w:eastAsia="Times New Roman Полужирный" w:hAnsi="Times New Roman Полужирный" w:cs="Times New Roman Полужирный"/>
      <w:b/>
      <w:bCs/>
    </w:rPr>
  </w:style>
  <w:style w:type="character" w:customStyle="1" w:styleId="1f5">
    <w:name w:val="Раздел 1 Знак"/>
    <w:rPr>
      <w:rFonts w:ascii="Times New Roman Полужирный" w:eastAsia="Times New Roman Полужирный" w:hAnsi="Times New Roman Полужирный" w:cs="Times New Roman Полужирный"/>
      <w:b/>
      <w:bCs/>
      <w:caps/>
      <w:smallCaps w:val="0"/>
      <w:sz w:val="24"/>
      <w:szCs w:val="24"/>
      <w:lang w:val="x-none"/>
    </w:rPr>
  </w:style>
  <w:style w:type="character" w:customStyle="1" w:styleId="113">
    <w:name w:val="Раздел 1.1 Знак"/>
    <w:rPr>
      <w:rFonts w:ascii="Times New Roman Полужирный" w:eastAsia="Times New Roman Полужирный" w:hAnsi="Times New Roman Полужирный" w:cs="Times New Roman Полужирный"/>
      <w:b/>
      <w:bCs/>
      <w:color w:val="5A5A5A"/>
      <w:sz w:val="24"/>
      <w:szCs w:val="24"/>
    </w:rPr>
  </w:style>
  <w:style w:type="paragraph" w:customStyle="1" w:styleId="pTextStyle">
    <w:name w:val="pTextStyle"/>
    <w:basedOn w:val="a"/>
    <w:pPr>
      <w:spacing w:line="249" w:lineRule="auto"/>
    </w:pPr>
    <w:rPr>
      <w:lang w:val="en-US"/>
    </w:rPr>
  </w:style>
  <w:style w:type="paragraph" w:customStyle="1" w:styleId="pTextStyleCenter">
    <w:name w:val="pTextStyleCenter"/>
    <w:basedOn w:val="a"/>
    <w:pPr>
      <w:spacing w:line="252" w:lineRule="auto"/>
      <w:jc w:val="center"/>
    </w:pPr>
    <w:rPr>
      <w:lang w:val="en-US"/>
    </w:rPr>
  </w:style>
  <w:style w:type="character" w:customStyle="1" w:styleId="1f6">
    <w:name w:val="Знак сноски1"/>
    <w:rPr>
      <w:rFonts w:ascii="Times New Roman" w:eastAsia="Times New Roman" w:hAnsi="Times New Roman" w:cs="Times New Roman"/>
      <w:vertAlign w:val="superscript"/>
    </w:rPr>
  </w:style>
  <w:style w:type="character" w:customStyle="1" w:styleId="1f7">
    <w:name w:val="Знак примечания1"/>
    <w:rPr>
      <w:sz w:val="16"/>
      <w:szCs w:val="16"/>
    </w:rPr>
  </w:style>
  <w:style w:type="paragraph" w:styleId="HTML">
    <w:name w:val="HTML Preformatted"/>
    <w:basedOn w:val="a"/>
    <w:rPr>
      <w:rFonts w:ascii="Courier New" w:eastAsia="Courier New" w:hAnsi="Courier New" w:cs="Courier New"/>
      <w:sz w:val="20"/>
      <w:szCs w:val="20"/>
    </w:rPr>
  </w:style>
  <w:style w:type="character" w:customStyle="1" w:styleId="HTML0">
    <w:name w:val="Стандартный HTML Знак"/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15</Pages>
  <Words>2687</Words>
  <Characters>15320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>Home</Company>
  <LinksUpToDate>false</LinksUpToDate>
  <CharactersWithSpaces>17972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Тимонина</dc:creator>
  <cp:keywords/>
  <dc:description/>
  <cp:lastModifiedBy>Наталья Азаренкова</cp:lastModifiedBy>
  <cp:revision>2</cp:revision>
  <dcterms:created xsi:type="dcterms:W3CDTF">2024-07-24T05:55:00Z</dcterms:created>
  <dcterms:modified xsi:type="dcterms:W3CDTF">2026-06-24T08:58:00Z</dcterms:modified>
  <cp:category/>
</cp:coreProperties>
</file>