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7.xml" ContentType="application/vnd.openxmlformats-officedocument.wordprocessingml.head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pPr><w:jc w:val="right"/></w:pPr><w:r><w:rPr><w:rFonts w:ascii="Times New Roman" w:hAnsi="Times New Roman" w:eastAsia="Times New Roman" w:cs="Times New Roman"/><w:sz w:val="24"/><w:szCs w:val="24"/><w:b w:val="1"/><w:bCs w:val="1"/></w:rPr><w:t xml:space="preserve">Приложение 1.</w:t></w:r><w:r><w:rPr><w:rFonts w:ascii="Times New Roman" w:hAnsi="Times New Roman" w:eastAsia="Times New Roman" w:cs="Times New Roman"/><w:lang w:val="en-US"/><w:sz w:val="24"/><w:szCs w:val="24"/><w:b w:val="1"/><w:bCs w:val="1"/></w:rPr><w:t xml:space="preserve">4</w:t></w:r></w:p><w:p><w:pPr><w:jc w:val="right"/></w:pPr><w:r><w:rPr><w:rFonts w:ascii="Times New Roman" w:hAnsi="Times New Roman" w:eastAsia="Times New Roman" w:cs="Times New Roman"/><w:sz w:val="24"/><w:szCs w:val="24"/><w:b w:val="1"/><w:bCs w:val="1"/></w:rPr><w:t xml:space="preserve">к</w:t></w:r><w:r><w:rPr><w:rFonts w:ascii="Times New Roman" w:hAnsi="Times New Roman" w:eastAsia="Times New Roman" w:cs="Times New Roman"/><w:lang w:val="en-US"/><w:sz w:val="24"/><w:szCs w:val="24"/><w:b w:val="1"/><w:bCs w:val="1"/></w:rPr><w:t xml:space="preserve"> </w:t></w:r><w:r><w:rPr><w:rFonts w:ascii="Times New Roman" w:hAnsi="Times New Roman" w:eastAsia="Times New Roman" w:cs="Times New Roman"/><w:sz w:val="24"/><w:szCs w:val="24"/><w:b w:val="1"/><w:bCs w:val="1"/></w:rPr><w:t xml:space="preserve">О</w:t></w:r><w:r><w:rPr><w:rFonts w:ascii="Times New Roman" w:hAnsi="Times New Roman" w:eastAsia="Times New Roman" w:cs="Times New Roman"/><w:sz w:val="24"/><w:szCs w:val="24"/><w:b w:val="1"/><w:bCs w:val="1"/></w:rPr><w:t xml:space="preserve">ПОП</w:t></w:r><w:r><w:rPr><w:rFonts w:ascii="Times New Roman" w:hAnsi="Times New Roman" w:eastAsia="Times New Roman" w:cs="Times New Roman"/><w:lang w:val="en-US"/><w:sz w:val="24"/><w:szCs w:val="24"/><w:b w:val="1"/><w:bCs w:val="1"/></w:rPr><w:t xml:space="preserve">-</w:t></w:r><w:r><w:rPr><w:rFonts w:ascii="Times New Roman" w:hAnsi="Times New Roman" w:eastAsia="Times New Roman" w:cs="Times New Roman"/><w:sz w:val="24"/><w:szCs w:val="24"/><w:b w:val="1"/><w:bCs w:val="1"/></w:rPr><w:t xml:space="preserve">П</w:t></w:r><w:r><w:rPr><w:rFonts w:ascii="Times New Roman" w:hAnsi="Times New Roman" w:eastAsia="Times New Roman" w:cs="Times New Roman"/><w:lang w:val="en-US"/><w:sz w:val="24"/><w:szCs w:val="24"/><w:b w:val="1"/><w:bCs w:val="1"/></w:rPr><w:t xml:space="preserve"> </w:t></w:r><w:r><w:rPr><w:rFonts w:ascii="Times New Roman" w:hAnsi="Times New Roman" w:eastAsia="Times New Roman" w:cs="Times New Roman"/><w:sz w:val="24"/><w:szCs w:val="24"/><w:b w:val="1"/><w:bCs w:val="1"/></w:rPr><w:t xml:space="preserve">по</w:t></w:r><w:r><w:rPr><w:rFonts w:ascii="Times New Roman" w:hAnsi="Times New Roman" w:eastAsia="Times New Roman" w:cs="Times New Roman"/><w:lang w:val="en-US"/><w:sz w:val="24"/><w:szCs w:val="24"/><w:b w:val="1"/><w:bCs w:val="1"/></w:rPr><w:t xml:space="preserve"> </w:t></w:r><w:r><w:rPr><w:rFonts w:ascii="Times New Roman" w:hAnsi="Times New Roman" w:eastAsia="Times New Roman" w:cs="Times New Roman"/><w:lang w:val="en-US"/><w:sz w:val="24"/><w:szCs w:val="24"/><w:b w:val="1"/><w:bCs w:val="1"/></w:rPr><w:t xml:space="preserve">специальности</w:t></w:r><w:r><w:rPr><w:rFonts w:ascii="Times New Roman" w:hAnsi="Times New Roman" w:eastAsia="Times New Roman" w:cs="Times New Roman"/><w:lang w:val="en-US"/><w:sz w:val="24"/><w:szCs w:val="24"/><w:b w:val="1"/><w:bCs w:val="1"/></w:rPr><w:t xml:space="preserve"></w:t></w:r></w:p><w:p><w:pPr><w:jc w:val="right"/></w:pPr><w:r><w:rPr><w:rFonts w:ascii="Times New Roman" w:hAnsi="Times New Roman" w:eastAsia="Times New Roman" w:cs="Times New Roman"/><w:lang w:val="en-US"/><w:sz w:val="24"/><w:szCs w:val="24"/><w:b w:val="1"/><w:bCs w:val="1"/></w:rPr><w:t xml:space="preserve">09.02.06 Сетевое и системное администрирование</w:t></w: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pStyle w:val="3"/><w:jc w:val="center"/></w:pPr><w:r><w:rPr><w:sz w:val="24"/><w:szCs w:val="24"/></w:rPr><w:t xml:space="preserve">Р</w:t></w:r><w:r><w:rPr><w:sz w:val="24"/><w:szCs w:val="24"/></w:rPr><w:t xml:space="preserve">абочая</w:t></w:r><w:r><w:rPr><w:lang w:val="en-US"/><w:sz w:val="24"/><w:szCs w:val="24"/></w:rPr><w:t xml:space="preserve"> </w:t></w:r><w:r><w:rPr><w:sz w:val="24"/><w:szCs w:val="24"/></w:rPr><w:t xml:space="preserve">программа</w:t></w:r><w:r><w:rPr><w:lang w:val="en-US"/><w:sz w:val="24"/><w:szCs w:val="24"/></w:rPr><w:t xml:space="preserve"> </w:t></w:r><w:r><w:rPr><w:sz w:val="24"/><w:szCs w:val="24"/></w:rPr><w:t xml:space="preserve">профессионального</w:t></w:r><w:r><w:rPr><w:lang w:val="en-US"/><w:sz w:val="24"/><w:szCs w:val="24"/></w:rPr><w:t xml:space="preserve"> </w:t></w:r><w:r><w:rPr><w:sz w:val="24"/><w:szCs w:val="24"/></w:rPr><w:t xml:space="preserve">модуля</w:t></w:r></w:p><w:p><w:pPr><w:pStyle w:val="3"/><w:jc w:val="center"/></w:pPr><w:r><w:rPr><w:lang w:val="en-US"/><w:sz w:val="24"/><w:szCs w:val="24"/></w:rPr><w:t xml:space="preserve">«ПМн.04 Эксплуатация операционных систем (по выбору)»</w:t></w: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rPr/></w:pPr></w:p><w:p><w:pPr><w:jc w:val="center"/></w:pPr><w:r><w:rPr><w:rFonts w:ascii="Times New Roman" w:hAnsi="Times New Roman" w:eastAsia="Times New Roman" w:cs="Times New Roman"/><w:sz w:val="24"/><w:szCs w:val="24"/><w:b w:val="1"/><w:bCs w:val="1"/></w:rPr><w:t xml:space="preserve">2026</w:t></w:r><w:r><w:rPr><w:rFonts w:ascii="Times New Roman" w:hAnsi="Times New Roman" w:eastAsia="Times New Roman" w:cs="Times New Roman"/><w:sz w:val="24"/><w:szCs w:val="24"/><w:b w:val="1"/><w:bCs w:val="1"/></w:rPr><w:t xml:space="preserve"> </w:t></w:r><w:r><w:rPr><w:rFonts w:ascii="Times New Roman" w:hAnsi="Times New Roman" w:eastAsia="Times New Roman" w:cs="Times New Roman"/><w:sz w:val="24"/><w:szCs w:val="24"/><w:b w:val="1"/><w:bCs w:val="1"/></w:rPr><w:t xml:space="preserve">г.</w:t></w:r></w:p><w:p><w:pPr><w:rPr/></w:pPr></w:p><w:p><w:pPr><w:rPr/></w:pPr></w:p><w:p><w:pPr><w:rPr/></w:pPr></w:p><w:p><w:pPr><w:jc w:val="center"/></w:pPr><w:r><w:rPr><w:rFonts w:ascii="Times New Roman" w:hAnsi="Times New Roman" w:eastAsia="Times New Roman" w:cs="Times New Roman"/><w:sz w:val="24"/><w:szCs w:val="24"/><w:b w:val="1"/><w:bCs w:val="1"/></w:rPr><w:t xml:space="preserve">Содержание </w:t></w:r></w:p><w:p/><w:p><w:pPr><w:pStyle w:val="15"/></w:pPr><w:pPr><w:pStyle w:val=""/><w:tabs><w:tab w:leader="dot" w:pos="9354" w:val="right"/></w:tabs><w:ind/></w:pPr><w:r><w:fldChar w:fldCharType="begin"/></w:r><w:r><w:instrText xml:space="preserve">TOC \h \z \t &quot;Раздел 1,1,Раздел 1.1,2&quot;</w:instrText></w:r><w:r><w:fldChar w:fldCharType="separate"/></w:r><w:r><w:fldChar w:fldCharType="end"/></w:r></w:p><w:p><w:pPr><w:rPr/></w:pPr></w:p><w:p><w:r><w:br w:type="page"/></w:r></w:p><w:p><w:pPr><w:pStyle w:val="1"/></w:pPr><w:r><w:rPr/><w:t xml:space="preserve">1. Общая характеристика</w:t></w:r><w:r><w:rPr/><w:t xml:space="preserve"> </w:t></w:r><w:r><w:rPr/><w:t xml:space="preserve">РАБОЧЕЙ ПРОГРАММЫ ПРОФЕССИОНАЛЬНОГО МОДУЛЯ</w:t></w:r></w:p><w:p><w:pPr><w:pStyle w:val="1e"/><w:jc w:val="center"/></w:pPr><w:r><w:rPr><w:lang w:val="ru-RU"/></w:rPr><w:t xml:space="preserve">«ПМн.04</w:t></w:r><w:r><w:rPr><w:lang w:val="ru-RU"/></w:rPr><w:t xml:space="preserve"> Эксплуатация операционных систем (по выбору)</w:t></w:r><w:r><w:rPr><w:lang w:val="ru-RU"/></w:rPr><w:t xml:space="preserve">»</w:t></w:r></w:p><w:p><w:pPr><w:pStyle w:val="1e"/><w:jc w:val="center"/></w:pPr><w:r><w:rPr><w:rFonts w:ascii="Segoe UI" w:hAnsi="Segoe UI" w:eastAsia="Segoe UI" w:cs="Segoe UI"/><w:lang w:val="ru-RU"/><w:vertAlign w:val="superscript"/></w:rPr><w:t xml:space="preserve">код и наименование модуля</w:t></w:r></w:p><w:p><w:pPr><w:pStyle w:val="2"/></w:pPr><w:r><w:rPr><w:lang w:val="ru-RU"/></w:rPr><w:t xml:space="preserve">1.1 </w:t></w:r><w:r><w:rPr/><w:t xml:space="preserve">Цель и </w:t></w:r><w:r><w:rPr/><w:t xml:space="preserve">место </w:t></w:r><w:r><w:rPr/><w:t xml:space="preserve">профессионального модуля</w:t></w:r><w:r><w:rPr/><w:t xml:space="preserve"> </w:t></w:r><w:r><w:rPr/><w:t xml:space="preserve">в структуре образовательной программы</w:t></w:r><w:r><w:rPr/><w:t xml:space="preserve"> </w:t></w:r></w:p><w:p><w:pPr><w:pStyle w:val="a4"/><w:jc w:val="both"/><w:ind w:left="420" w:right="0" w:firstLine="0"/><w:spacing w:line="276" w:lineRule="auto"/></w:pPr><w:r><w:rPr><w:rFonts w:ascii="Times New Roman" w:hAnsi="Times New Roman" w:eastAsia="Times New Roman" w:cs="Times New Roman"/><w:sz w:val="24"/><w:szCs w:val="24"/></w:rPr><w:t xml:space="preserve">Цель модуля: освоение вида деятельности «Эксплуатация операционных систем (по выбору)</w:t></w:r><w:r><w:rPr><w:rFonts w:ascii="Times New Roman" w:hAnsi="Times New Roman" w:eastAsia="Times New Roman" w:cs="Times New Roman"/><w:sz w:val="24"/><w:szCs w:val="24"/></w:rPr><w:t xml:space="preserve">». </w:t></w:r></w:p><w:p><w:pPr><w:pStyle w:val="a4"/><w:jc w:val="both"/><w:ind w:left="420" w:right="0" w:firstLine="0"/><w:spacing w:line="276" w:lineRule="auto"/></w:pPr><w:r><w:rPr><w:rFonts w:ascii="Times New Roman" w:hAnsi="Times New Roman" w:eastAsia="Times New Roman" w:cs="Times New Roman"/><w:sz w:val="24"/><w:szCs w:val="24"/></w:rPr><w:t xml:space="preserve">Профессиональный модуль включен в</w:t></w:r><w:r><w:rPr><w:rFonts w:ascii="Times New Roman" w:hAnsi="Times New Roman" w:eastAsia="Times New Roman" w:cs="Times New Roman"/><w:color w:val="0070C0"/><w:sz w:val="24"/><w:szCs w:val="24"/><w:i w:val="1"/><w:iCs w:val="1"/></w:rPr><w:t xml:space="preserve"> </w:t></w:r><w:r><w:rPr><w:rFonts w:ascii="Times New Roman" w:hAnsi="Times New Roman" w:eastAsia="Times New Roman" w:cs="Times New Roman"/><w:sz w:val="24"/><w:szCs w:val="24"/></w:rPr><w:t xml:space="preserve">обязательную часть образовательной программы по направленности «Эксплуатация операционных систем»</w:t></w:r><w:r><w:rPr><w:rFonts w:ascii="Times New Roman" w:hAnsi="Times New Roman" w:eastAsia="Times New Roman" w:cs="Times New Roman"/><w:sz w:val="24"/><w:szCs w:val="24"/></w:rPr><w:t xml:space="preserve">.</w:t></w:r></w:p><w:p/><w:p><w:pPr><w:pStyle w:val="2"/></w:pPr><w:r><w:rPr><w:lang w:val="ru-RU"/></w:rPr><w:t xml:space="preserve">1.2 </w:t></w:r><w:r><w:rPr/><w:t xml:space="preserve">П</w:t></w:r><w:r><w:rPr/><w:t xml:space="preserve">ланируемы</w:t></w:r><w:r><w:rPr/><w:t xml:space="preserve">е</w:t></w:r><w:r><w:rPr/><w:t xml:space="preserve"> результат</w:t></w:r><w:r><w:rPr/><w:t xml:space="preserve">ы</w:t></w:r><w:r><w:rPr/><w:t xml:space="preserve"> освоения </w:t></w:r><w:r><w:rPr/><w:t xml:space="preserve">профессионального </w:t></w:r><w:r><w:rPr/><w:t xml:space="preserve">модуля</w:t></w:r></w:p><w:p><w:pPr><w:jc w:val="both"/><w:ind w:left="0" w:right="0" w:firstLine="709"/></w:pPr><w:r><w:rPr><w:rFonts w:ascii="Times New Roman" w:hAnsi="Times New Roman" w:eastAsia="Times New Roman" w:cs="Times New Roman"/><w:sz w:val="24"/><w:szCs w:val="24"/></w:rPr>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</w:t></w:r><w:r><w:rPr><w:rFonts w:ascii="Times New Roman" w:hAnsi="Times New Roman" w:eastAsia="Times New Roman" w:cs="Times New Roman"/><w:sz w:val="24"/><w:szCs w:val="24"/></w:rPr><w:t xml:space="preserve">матрице компетенций выпускника (п. 4</w:t></w:r><w:r><w:rPr><w:rFonts w:ascii="Times New Roman" w:hAnsi="Times New Roman" w:eastAsia="Times New Roman" w:cs="Times New Roman"/><w:sz w:val="24"/><w:szCs w:val="24"/></w:rPr><w:t xml:space="preserve">.3</w:t></w:r><w:r><w:rPr><w:rFonts w:ascii="Times New Roman" w:hAnsi="Times New Roman" w:eastAsia="Times New Roman" w:cs="Times New Roman"/><w:sz w:val="24"/><w:szCs w:val="24"/></w:rPr><w:t xml:space="preserve"> </w:t></w:r><w:r><w:rPr><w:rFonts w:ascii="Times New Roman" w:hAnsi="Times New Roman" w:eastAsia="Times New Roman" w:cs="Times New Roman"/><w:sz w:val="24"/><w:szCs w:val="24"/></w:rPr><w:t xml:space="preserve">О</w:t></w:r><w:r><w:rPr><w:rFonts w:ascii="Times New Roman" w:hAnsi="Times New Roman" w:eastAsia="Times New Roman" w:cs="Times New Roman"/><w:sz w:val="24"/><w:szCs w:val="24"/></w:rPr><w:t xml:space="preserve">ПОП-П</w:t></w:r><w:r><w:rPr><w:rFonts w:ascii="Times New Roman" w:hAnsi="Times New Roman" w:eastAsia="Times New Roman" w:cs="Times New Roman"/><w:sz w:val="24"/><w:szCs w:val="24"/></w:rPr><w:t xml:space="preserve">)</w:t></w:r><w:r><w:rPr><w:rFonts w:ascii="Times New Roman" w:hAnsi="Times New Roman" w:eastAsia="Times New Roman" w:cs="Times New Roman"/><w:sz w:val="24"/><w:szCs w:val="24"/></w:rPr><w:t xml:space="preserve">.</w:t></w:r></w:p><w:p><w:pPr><w:ind w:left="0" w:right="0" w:firstLine="709"/><w:spacing w:after="120"/></w:pPr><w:r><w:rPr><w:rFonts w:ascii="Times New Roman" w:hAnsi="Times New Roman" w:eastAsia="Times New Roman" w:cs="Times New Roman"/><w:sz w:val="24"/><w:szCs w:val="24"/></w:rPr><w:t xml:space="preserve">В результате освоения профессионального модуля обучающийся должен</w:t></w:r><w:r><w:rPr><w:rStyle w:val="FootnoteReference"/></w:rPr><w:footnoteReference w:id="2"/></w:r><w:r><w:rPr><w:rFonts w:ascii="Times New Roman" w:hAnsi="Times New Roman" w:eastAsia="Times New Roman" w:cs="Times New Roman"/><w:sz w:val="24"/><w:szCs w:val="24"/></w:rPr><w:t xml:space="preserve">:</w:t></w:r></w:p><w:tbl><w:tblGrid><w:gridCol w:w="3175" w:type="dxa"/><w:gridCol w:w="3175" w:type="dxa"/><w:gridCol w:w="3175" w:type="dxa"/><w:gridCol w:w="3175" w:type="dxa"/></w:tblGrid><w:tblPr><w:tblW w:w="0" w:type="auto"/><w:tblLayout w:type="autofit"/><w:tblBorders><w:top w:val="single" w:sz="1" w:color="000000"/><w:left w:val="single" w:sz="1" w:color="000000"/><w:right w:val="single" w:sz="1" w:color="000000"/><w:bottom w:val="single" w:sz="1" w:color="000000"/><w:insideH w:val="single" w:sz="1" w:color="000000"/><w:insideV w:val="single" w:sz="1" w:color="000000"/></w:tblBorders></w:tblPr><w:tr><w:trPr/><w:tc><w:tcPr><w:tcW w:w="3175" w:type="dxa"/><w:vAlign w:val="center"/><w:noWrap/></w:tcPr><w:p><w:pPr><w:jc w:val="center"/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Код ОК, ПК</w:t></w:r></w:p></w:tc><w:tc><w:tcPr><w:tcW w:w="3175" w:type="dxa"/><w:vAlign w:val="center"/><w:noWrap/></w:tcPr><w:p><w:pPr><w:jc w:val="center"/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Уметь</w:t></w:r></w:p></w:tc><w:tc><w:tcPr><w:tcW w:w="3175" w:type="dxa"/><w:vAlign w:val="center"/><w:noWrap/></w:tcPr><w:p><w:pPr><w:jc w:val="center"/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Знать</w:t></w:r></w:p></w:tc><w:tc><w:tcPr><w:tcW w:w="3175" w:type="dxa"/><w:vAlign w:val="center"/><w:noWrap/></w:tcPr><w:p><w:pPr><w:jc w:val="center"/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Владеть навыками</w:t></w:r></w:p></w:tc></w:tr><w:tr><w:trPr/><w:tc><w:tcPr><w:tcW w:w="3175" w:type="dxa"/><w:vAlign w:val="center"/><w:noWrap/></w:tcPr><w:p><w:pPr><w:ind w:left="0" w:right="0" w:firstLine="0"/><w:spacing w:before="0" w:after="0" w:line="276" w:lineRule="auto"/></w:pPr><w:r><w:rPr/><w:t xml:space="preserve">ОК 01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</w:t></w:r></w:p></w:tc></w:tr><w:tr><w:trPr/><w:tc><w:tcPr><w:tcW w:w="3175" w:type="dxa"/><w:vAlign w:val="center"/><w:noWrap/></w:tcPr><w:p><w:pPr><w:ind w:left="0" w:right="0" w:firstLine="0"/><w:spacing w:before="0" w:after="0" w:line="276" w:lineRule="auto"/></w:pPr><w:r><w:rPr/><w:t xml:space="preserve">ОК 02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</w:t></w:r></w:p></w:tc></w:tr><w:tr><w:trPr/><w:tc><w:tcPr><w:tcW w:w="3175" w:type="dxa"/><w:vAlign w:val="center"/><w:noWrap/></w:tcPr><w:p><w:pPr><w:ind w:left="0" w:right="0" w:firstLine="0"/><w:spacing w:before="0" w:after="0" w:line="276" w:lineRule="auto"/></w:pPr><w:r><w:rPr/><w:t xml:space="preserve">ОК 03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определять актуальность нормативно-правовой документации в профессиональной деятельности, определять и выстраивать траектории профессионального развития и самообразования, применять современную научную профессиональную терминологию, выявлять достоинства и недостатки коммерческой идеи, находить интересные проектные идеи, грамотно их формулировать и документировать, определять инвестиционную привлекательность коммерческих идей в рамках профессиональной деятельности, выявлять источники финансирования, определять источники достоверной правовой информации, оценивать жизнеспособность проектной идеи, составлять план проекта, презентовать идеи открытия собственного дела в профессиональной деятельности, составлять различные правовые документы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содержание актуальной нормативно-правовой документации, возможные траектории профессионального развития и самообразования, современная научная и профессиональная терминология, основные этапы разработки и реализации проекта, основы предпринимательской деятельности, правовой и финансовой грамотности, правила разработки презентации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</w:t></w:r></w:p></w:tc></w:tr><w:tr><w:trPr/><w:tc><w:tcPr><w:tcW w:w="3175" w:type="dxa"/><w:vAlign w:val="center"/><w:noWrap/></w:tcPr><w:p><w:pPr><w:ind w:left="0" w:right="0" w:firstLine="0"/><w:spacing w:before="0" w:after="0" w:line="276" w:lineRule="auto"/></w:pPr><w:r><w:rPr/><w:t xml:space="preserve">ОК 04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организовывать работу коллектива и команды, взаимодействовать с коллегами, руководством, клиентами в ходе профессиональной деятельности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психологические основы деятельности коллектива, психологические особенности личности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</w:t></w:r></w:p></w:tc></w:tr><w:tr><w:trPr/><w:tc><w:tcPr><w:tcW w:w="3175" w:type="dxa"/><w:vAlign w:val="center"/><w:noWrap/></w:tcPr><w:p><w:pPr><w:ind w:left="0" w:right="0" w:firstLine="0"/><w:spacing w:before="0" w:after="0" w:line="276" w:lineRule="auto"/></w:pPr><w:r><w:rPr/><w:t xml:space="preserve">ОК 05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правила оформления документов, правила построения устных сообщений, особенности социального и культурного контекста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</w:t></w:r></w:p></w:tc></w:tr><w:tr><w:trPr/><w:tc><w:tcPr><w:tcW w:w="3175" w:type="dxa"/><w:vAlign w:val="center"/><w:noWrap/></w:tcPr><w:p><w:pPr><w:ind w:left="0" w:right="0" w:firstLine="0"/><w:spacing w:before="0" w:after="0" w:line="276" w:lineRule="auto"/></w:pPr><w:r><w:rPr/><w:t xml:space="preserve">ОК 06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применять стандарты антикоррупционного поведения, описывать значимость своей специальности, демонстрировать осознанное поведение, проявлять гражданско-патриотическую позицию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стандарты антикоррупционного поведения и последствия его нарушения, значимость профессиональной деятельности по специальности, сущность гражданско-патриотической позиции, традиционных общечеловеческих ценностей, в том числе с учетом гармонизации межнациональных и межрелигиозных отношений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</w:t></w:r></w:p></w:tc></w:tr><w:tr><w:trPr/><w:tc><w:tcPr><w:tcW w:w="3175" w:type="dxa"/><w:vAlign w:val="center"/><w:noWrap/></w:tcPr><w:p><w:pPr><w:ind w:left="0" w:right="0" w:firstLine="0"/><w:spacing w:before="0" w:after="0" w:line="276" w:lineRule="auto"/></w:pPr><w:r><w:rPr/><w:t xml:space="preserve">ОК 07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соблюдать нормы экологической безопасности, организовывать профессиональную деятельность с учетом знаний об изменении климатических условий региона, определять направления ресурсосбережения в рамках профессиональной деятельности по специальности, организовывать профессиональную деятельность с соблюдением принципов бережливого производства, эффективно действовать в чрезвычайных ситуациях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правила экологической безопасности при ведении профессиональной деятельности, основные ресурсы, задействованные в профессиональной деятельности, пути обеспечения ресурсосбережения, основные направления изменения климатических условий региона, правила поведения в чрезвычайных ситуациях, принципы бережливого производства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</w:t></w:r></w:p></w:tc></w:tr><w:tr><w:trPr/><w:tc><w:tcPr><w:tcW w:w="3175" w:type="dxa"/><w:vAlign w:val="center"/><w:noWrap/></w:tcPr><w:p><w:pPr><w:ind w:left="0" w:right="0" w:firstLine="0"/><w:spacing w:before="0" w:after="0" w:line="276" w:lineRule="auto"/></w:pPr><w:r><w:rPr/><w:t xml:space="preserve">ОК 08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использовать физкультурно-оздоровительную деятельность для укрепления здоровья, достижения жизненных и профессиональных целей, применять рациональные приемы двигательных функций в профессиональной деятельности, пользоваться средствами профилактики перенапряжения, характерными для данной специальности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роль физической культуры в общекультурном, профессиональном и социальном развитии человека, основы здорового образа жизни, условия профессиональной деятельности и зоны риска физического здоровья для специальности, средства профилактики перенапряжения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</w:t></w:r></w:p></w:tc></w:tr><w:tr><w:trPr/><w:tc><w:tcPr><w:tcW w:w="3175" w:type="dxa"/><w:vAlign w:val="center"/><w:noWrap/></w:tcPr><w:p><w:pPr><w:ind w:left="0" w:right="0" w:firstLine="0"/><w:spacing w:before="0" w:after="0" w:line="276" w:lineRule="auto"/></w:pPr><w:r><w:rPr/><w:t xml:space="preserve">ОК 09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темы, кратко обосновывать и объяснять свои действия (текущие и планируемые), писать простые связные сообщения на знакомые или интересующие профессиональные темы, строить простые высказывания о себе и о своей профессиональной деятельности, участвовать в диалогах на знакомые общие и профессиональные темы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Правила построения простых и сложных предложений на профессиональные темы, Лексический минимум, относящийся к описанию предметов, средств и процессов профессиональной деятельности, Правила чтения текстов профессиональной направленности, основные общеупотребительные глаголы (бытовая и профессиональная лексика), особенности произношения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</w:t></w:r></w:p></w:tc></w:tr><w:tr><w:trPr/><w:tc><w:tcPr><w:tcW w:w="3175" w:type="dxa"/><w:vAlign w:val="center"/><w:noWrap/></w:tcPr><w:p><w:pPr><w:ind w:left="0" w:right="0" w:firstLine="0"/><w:spacing w:before="0" w:after="0" w:line="276" w:lineRule="auto"/></w:pPr><w:r><w:rPr/><w:t xml:space="preserve">ПК.4.1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администрировать локальные вычислительные сети; принимать меры по устранению возможных сбоев; создавать и конфигурировать учетные записи отдельных пользователей и пользовательских групп; обеспечивать защиту при подключении к информационно-телекоммуникационной сети «Интернет» средствами операционной системы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основные направления администрирования компьютерных сетей; типы серверов, технологию «клиент-сервер»; классификацию программного обеспечения сетевых технологий, и область его применения; порядок и основы лицензирования программного обеспечения; оценку стоимости программного обеспечения в зависимости от способа и места его использования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настраивать сервер и рабочие станции для безопасной передачи информации; устанавливать и настраивать операционную систему сервера и рабочих станций; управлять хранилищем данных; настраивать сетевые службы; настраивать удаленный доступ; настраивать отказоустойчивый кластер; организовывать доступ к локальным и глобальным сетям; проектировать стратегии виртуализации; планировать и развертывать виртуальные машины; управлять развёртыванием виртуальных машин; реализовывать и планировать решения высокой доступности для файловых служб</w:t></w:r></w:p></w:tc></w:tr><w:tr><w:trPr/><w:tc><w:tcPr><w:tcW w:w="3175" w:type="dxa"/><w:vAlign w:val="center"/><w:noWrap/></w:tcPr><w:p><w:pPr><w:ind w:left="0" w:right="0" w:firstLine="0"/><w:spacing w:before="0" w:after="0" w:line="276" w:lineRule="auto"/></w:pPr><w:r><w:rPr/><w:t xml:space="preserve">ПК.4.2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устанавливать информационную систему; создавать и конфигурировать учетные записи отдельных пользователей и пользовательских групп; регистрировать подключение к домену, вести отчетную документацию; устанавливать и конфигурировать антивирусное программное обеспечение, программное обеспечение баз данных, программное обеспечение мониторинга; обеспечивать защиту при подключении к информационно-телекоммуникационной сети «Интернет» средствами операционной системы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основные направления администрирования компьютерных сетей; типы серверов, технологию «клиент-сервер»; утилиты, функции, удаленное управление сервером; порядок взаимодействия различных операционных систем; классификацию программного обеспечения сетевых технологий, и область его применения; порядок и основы лицензирования программного обеспечения; оценку стоимости программного обеспечения в зависимости от способа и места его использования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настраивать службы каталогов; организовывать и проводить мониторинг и поддержку серверов; планировать и внедрять файловые хранилища и системы хранения данных; разрабатывать стратегии размещения контроллеров домена; внедрять инфраструктуру открытых ключей; планировать и реализовывать инфраструктуру служб управления правами</w:t></w:r></w:p></w:tc></w:tr><w:tr><w:trPr/><w:tc><w:tcPr><w:tcW w:w="3175" w:type="dxa"/><w:vAlign w:val="center"/><w:noWrap/></w:tcPr><w:p><w:pPr><w:ind w:left="0" w:right="0" w:firstLine="0"/><w:spacing w:before="0" w:after="0" w:line="276" w:lineRule="auto"/></w:pPr><w:r><w:rPr/><w:t xml:space="preserve">ПК.4.3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регистрировать подключение к домену, вести отчетную документацию; рассчитывать стоимость лицензионного программного обеспечения сетевой инфраструктуры; устанавливать и конфигурировать антивирусное программное обеспечение, программное обеспечение баз данных, программное обеспечение мониторинга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порядок использования кластеров; порядок взаимодействия различных операционных систем; классификацию программного обеспечения сетевых технологий, и область его применения; порядок и основы лицензирования программного обеспечения; оценку стоимости программного обеспечения в зависимости от способа и места его использования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организовать и проводить мониторинг и поддержку серверов; рассчитывать стоимость лицензионного программного обеспечения сетевой инфраструктуры; осуществлять сбор данных для анализа использования и функционирования программно-технических средств компьютерных сетей</w:t></w:r></w:p></w:tc></w:tr><w:tr><w:trPr/><w:tc><w:tcPr><w:tcW w:w="3175" w:type="dxa"/><w:vAlign w:val="center"/><w:noWrap/></w:tcPr><w:p><w:pPr><w:ind w:left="0" w:right="0" w:firstLine="0"/><w:spacing w:before="0" w:after="0" w:line="276" w:lineRule="auto"/></w:pPr><w:r><w:rPr/><w:t xml:space="preserve">ПК.4.4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рассчитывать стоимость лицензионного программного обеспечения сетевой инфраструктуры; обеспечивать защиту при подключении к информационно-телекоммуникационной сети «Интернет» средствами операционной системы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способы установки и управления сервером; порядок использования кластеров; порядок взаимодействия различных операционных систем; алгоритм автоматизации задач обслуживания; технологию ведения отчетной документации; классификацию программного обеспечения сетевых технологий, и область его применения; порядок и основы лицензирования программного обеспечения; оценку стоимости программного обеспечения в зависимости от способа и места его использования</w:t></w:r></w:p></w:tc><w:tc><w:tcPr><w:tcW w:w="3175" w:type="dxa"/><w:vAlign w:val="center"/><w:noWrap/></w:tcPr><w:p><w:pPr><w:ind w:left="0" w:right="0" w:firstLine="0"/><w:spacing w:before="0" w:after="0" w:line="276" w:lineRule="auto"/></w:pPr><w:r><w:rPr/><w:t xml:space="preserve">организовывать доступ к локальным и глобальным сетям; рассчитывать стоимость лицензионного программного обеспечения сетевой инфраструктуры; осуществлять сбор данных для анализа использования и функционирования программно-технических средств компьютерных сетей; планировать и реализовывать инфраструктуру служб управления правами</w:t></w:r></w:p></w:tc></w:tr></w:tbl><w:p><w:pPr><w:rPr><w:rStyle w:val="HTML"/></w:rPr></w:pPr></w:p><w:p><w:pPr><w:rPr/></w:pPr></w:p><w:p><w:pPr><w:pStyle w:val="1"/></w:pPr><w:r><w:rPr/><w:t xml:space="preserve">2. </w:t></w:r><w:r><w:rPr/><w:t xml:space="preserve">Структура и содержание профессионального модуля</w:t></w:r></w:p><w:p/><w:p><w:pPr><w:pStyle w:val="2"/></w:pPr><w:r><w:rPr/><w:t xml:space="preserve">2.1. Трудоемкость освоения модуля</w:t></w:r><w:r><w:rPr/><w:t xml:space="preserve"> </w:t></w:r></w:p><w:tbl><w:tblGrid><w:gridCol w:w="1247" w:type="dxa"/><w:gridCol w:w="1794" w:type="dxa"/><w:gridCol w:w="1959" w:type="dxa"/></w:tblGrid><w:tblPr><w:tblW w:w="0" w:type="auto"/><w:tblLayout w:type="autofit"/><w:tblBorders><w:top w:val="single" w:sz="1" w:color="000000"/><w:left w:val="single" w:sz="1" w:color="000000"/><w:right w:val="single" w:sz="1" w:color="000000"/><w:bottom w:val="single" w:sz="1" w:color="000000"/><w:insideH w:val="single" w:sz="1" w:color="000000"/><w:insideV w:val="single" w:sz="1" w:color="000000"/></w:tblBorders></w:tblPr><w:tr><w:trPr><w:trHeight w:val="23" w:hRule="atLeast"/></w:trPr><w:tc><w:tcPr><w:tcW w:w="1247" w:type="dxa"/><w:vAlign w:val="center"/><w:noWrap/></w:tcPr><w:p><w:pPr><w:jc w:val="center"/></w:pPr><w:r><w:rPr><w:rFonts w:ascii="Times New Roman" w:hAnsi="Times New Roman" w:eastAsia="Times New Roman" w:cs="Times New Roman"/><w:sz w:val="24"/><w:szCs w:val="24"/><w:b w:val="1"/><w:bCs w:val="1"/></w:rPr><w:t xml:space="preserve">Наименование составных частей модуля</w:t></w:r></w:p></w:tc><w:tc><w:tcPr><w:tcW w:w="1794" w:type="dxa"/><w:vAlign w:val="center"/><w:noWrap/></w:tcPr><w:p><w:pPr><w:jc w:val="center"/></w:pPr><w:r><w:rPr><w:rFonts w:ascii="Times New Roman" w:hAnsi="Times New Roman" w:eastAsia="Times New Roman" w:cs="Times New Roman"/><w:sz w:val="24"/><w:szCs w:val="24"/><w:b w:val="1"/><w:bCs w:val="1"/></w:rPr><w:t xml:space="preserve">Объем в часах</w:t></w:r></w:p></w:tc><w:tc><w:tcPr><w:tcW w:w="1959" w:type="dxa"/><w:noWrap/></w:tcPr><w:p><w:pPr><w:jc w:val="center"/></w:pPr><w:r><w:rPr><w:rFonts w:ascii="Times New Roman" w:hAnsi="Times New Roman" w:eastAsia="Times New Roman" w:cs="Times New Roman"/><w:sz w:val="24"/><w:szCs w:val="24"/><w:b w:val="1"/><w:bCs w:val="1"/></w:rPr><w:t xml:space="preserve">В т.ч. в форме практ</w:t></w:r><w:r><w:rPr><w:rFonts w:ascii="Times New Roman" w:hAnsi="Times New Roman" w:eastAsia="Times New Roman" w:cs="Times New Roman"/><w:sz w:val="24"/><w:szCs w:val="24"/><w:b w:val="1"/><w:bCs w:val="1"/></w:rPr><w:t xml:space="preserve">ической</w:t></w:r><w:r><w:rPr><w:rFonts w:ascii="Times New Roman" w:hAnsi="Times New Roman" w:eastAsia="Times New Roman" w:cs="Times New Roman"/><w:sz w:val="24"/><w:szCs w:val="24"/><w:b w:val="1"/><w:bCs w:val="1"/></w:rPr><w:t xml:space="preserve"> подготовки</w:t></w:r></w:p></w:tc></w:tr><w:tr><w:trPr/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Учебные занятия</w:t></w:r></w:p></w:tc><w:tc><w:tcPr><w:noWrap/></w:tcPr><w:p><w:pPr><w:jc w:val="center"/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280</w:t></w:r></w:p></w:tc><w:tc><w:tcPr><w:noWrap/></w:tcPr><w:p><w:pPr><w:jc w:val="center"/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126</w:t></w:r></w:p></w:tc></w:tr><w:tr><w:trPr><w:trHeight w:val="23" w:hRule="atLeast"/></w:trPr><w:tc><w:tcPr><w:tcW w:w="1247" w:type="dxa"/><w:vAlign w:val="center"/><w:noWrap/></w:tcPr><w:p><w:pPr><w:jc w:val="both"/></w:pPr><w:r><w:rPr><w:rFonts w:ascii="Times New Roman" w:hAnsi="Times New Roman" w:eastAsia="Times New Roman" w:cs="Times New Roman"/><w:sz w:val="24"/><w:szCs w:val="24"/></w:rPr><w:t xml:space="preserve">Курсов</w:t></w:r><w:r><w:rPr><w:rFonts w:ascii="Times New Roman" w:hAnsi="Times New Roman" w:eastAsia="Times New Roman" w:cs="Times New Roman"/><w:sz w:val="24"/><w:szCs w:val="24"/></w:rPr><w:t xml:space="preserve">ая работа (проект)</w:t></w:r></w:p></w:tc><w:tc><w:tcPr><w:tcW w:w="1794" w:type="dxa"/><w:vAlign w:val="center"/><w:noWrap/></w:tcPr><w:p><w:pPr><w:jc w:val="center"/></w:pPr><w:r><w:rPr><w:rFonts w:ascii="Times New Roman" w:hAnsi="Times New Roman" w:eastAsia="Times New Roman" w:cs="Times New Roman"/><w:lang w:val="en-US"/><w:sz w:val="24"/><w:szCs w:val="24"/></w:rPr><w:t xml:space="preserve">20</w:t></w:r><w:r><w:rPr><w:rFonts w:ascii="Times New Roman" w:hAnsi="Times New Roman" w:eastAsia="Times New Roman" w:cs="Times New Roman"/><w:lang w:val="en-US"/><w:sz w:val="24"/><w:szCs w:val="24"/></w:rPr><w:t xml:space="preserve"></w:t></w:r></w:p></w:tc><w:tc><w:tcPr><w:tcW w:w="1959" w:type="dxa"/><w:vAlign w:val="center"/><w:noWrap/></w:tcPr><w:p><w:pPr><w:jc w:val="center"/></w:pPr><w:r><w:rPr><w:rFonts w:ascii="Times New Roman" w:hAnsi="Times New Roman" w:eastAsia="Times New Roman" w:cs="Times New Roman"/><w:lang w:val="en-US"/><w:sz w:val="24"/><w:szCs w:val="24"/></w:rPr><w:t xml:space="preserve">0</w:t></w:r><w:r><w:rPr><w:rFonts w:ascii="Times New Roman" w:hAnsi="Times New Roman" w:eastAsia="Times New Roman" w:cs="Times New Roman"/><w:lang w:val="en-US"/><w:sz w:val="24"/><w:szCs w:val="24"/></w:rPr><w:t xml:space="preserve"></w:t></w:r></w:p></w:tc></w:tr><w:tr><w:trPr><w:trHeight w:val="23" w:hRule="atLeast"/></w:trPr><w:tc><w:tcPr><w:tcW w:w="1247" w:type="dxa"/><w:vAlign w:val="center"/><w:noWrap/></w:tcPr><w:p><w:pPr><w:jc w:val="both"/></w:pPr><w:r><w:rPr><w:rFonts w:ascii="Times New Roman" w:hAnsi="Times New Roman" w:eastAsia="Times New Roman" w:cs="Times New Roman"/><w:sz w:val="24"/><w:szCs w:val="24"/></w:rPr><w:t xml:space="preserve">Самостоятельная работа</w:t></w:r></w:p></w:tc><w:tc><w:tcPr><w:tcW w:w="1794" w:type="dxa"/><w:vAlign w:val="center"/><w:noWrap/></w:tcPr><w:p><w:pPr><w:jc w:val="center"/></w:pPr><w:r><w:rPr><w:rFonts w:ascii="Times New Roman" w:hAnsi="Times New Roman" w:eastAsia="Times New Roman" w:cs="Times New Roman"/><w:lang w:val="en-US"/><w:sz w:val="24"/><w:szCs w:val="24"/></w:rPr><w:t xml:space="preserve">6</w:t></w:r><w:r><w:rPr><w:rFonts w:ascii="Times New Roman" w:hAnsi="Times New Roman" w:eastAsia="Times New Roman" w:cs="Times New Roman"/><w:lang w:val="en-US"/><w:sz w:val="24"/><w:szCs w:val="24"/></w:rPr><w:t xml:space="preserve"></w:t></w:r></w:p></w:tc><w:tc><w:tcPr><w:tcW w:w="1959" w:type="dxa"/><w:vAlign w:val="center"/><w:noWrap/></w:tcPr><w:p><w:pPr><w:jc w:val="center"/></w:pPr><w:r><w:rPr><w:rFonts w:ascii="Times New Roman" w:hAnsi="Times New Roman" w:eastAsia="Times New Roman" w:cs="Times New Roman"/><w:lang w:val="en-US"/><w:sz w:val="24"/><w:szCs w:val="24"/></w:rPr><w:t xml:space="preserve">0</w:t></w:r><w:r><w:rPr><w:rFonts w:ascii="Times New Roman" w:hAnsi="Times New Roman" w:eastAsia="Times New Roman" w:cs="Times New Roman"/><w:lang w:val="en-US"/><w:sz w:val="24"/><w:szCs w:val="24"/></w:rPr><w:t xml:space="preserve"></w:t></w:r></w:p></w:tc></w:tr><w:tr><w:trPr><w:trHeight w:val="23" w:hRule="atLeast"/></w:trPr><w:tc><w:tcPr><w:tcW w:w="1247" w:type="dxa"/><w:vAlign w:val="center"/><w:noWrap/></w:tcPr><w:p><w:pPr><w:jc w:val="both"/></w:pPr><w:r><w:rPr><w:rFonts w:ascii="Times New Roman" w:hAnsi="Times New Roman" w:eastAsia="Times New Roman" w:cs="Times New Roman"/><w:sz w:val="24"/><w:szCs w:val="24"/></w:rPr><w:t xml:space="preserve">Практика, в т.ч.:</w:t></w:r></w:p></w:tc><w:tc><w:tcPr><w:tcW w:w="1794" w:type="dxa"/><w:noWrap/></w:tcPr><w:p><w:pPr><w:jc w:val="center"/></w:pPr><w:r><w:rPr><w:rFonts w:ascii="Times New Roman" w:hAnsi="Times New Roman" w:eastAsia="Times New Roman" w:cs="Times New Roman"/><w:lang w:val="en-US"/><w:sz w:val="24"/><w:szCs w:val="24"/></w:rPr><w:t xml:space="preserve">252</w:t></w:r><w:r><w:rPr><w:rFonts w:ascii="Times New Roman" w:hAnsi="Times New Roman" w:eastAsia="Times New Roman" w:cs="Times New Roman"/><w:lang w:val="en-US"/><w:sz w:val="24"/><w:szCs w:val="24"/></w:rPr><w:t xml:space="preserve"></w:t></w:r></w:p></w:tc><w:tc><w:tcPr><w:tcW w:w="1959" w:type="dxa"/><w:noWrap/></w:tcPr><w:p><w:pPr><w:jc w:val="center"/></w:pPr><w:r><w:rPr><w:rFonts w:ascii="Times New Roman" w:hAnsi="Times New Roman" w:eastAsia="Times New Roman" w:cs="Times New Roman"/><w:lang w:val="en-US"/><w:sz w:val="24"/><w:szCs w:val="24"/></w:rPr><w:t xml:space="preserve">252</w:t></w:r><w:r><w:rPr><w:rFonts w:ascii="Times New Roman" w:hAnsi="Times New Roman" w:eastAsia="Times New Roman" w:cs="Times New Roman"/><w:lang w:val="en-US"/><w:sz w:val="24"/><w:szCs w:val="24"/></w:rPr><w:t xml:space="preserve"></w:t></w:r></w:p></w:tc></w:tr><w:tr><w:trPr><w:trHeight w:val="23" w:hRule="atLeast"/></w:trPr><w:tc><w:tcPr><w:tcW w:w="1247" w:type="dxa"/><w:vAlign w:val="center"/><w:noWrap/></w:tcPr><w:p><w:pPr><w:jc w:val="both"/></w:pPr><w:r><w:rPr><w:rFonts w:ascii="Times New Roman" w:hAnsi="Times New Roman" w:eastAsia="Times New Roman" w:cs="Times New Roman"/><w:sz w:val="24"/><w:szCs w:val="24"/></w:rPr><w:t xml:space="preserve">учебная</w:t></w:r></w:p></w:tc><w:tc><w:tcPr><w:tcW w:w="1794" w:type="dxa"/><w:noWrap/></w:tcPr><w:p><w:pPr><w:jc w:val="center"/></w:pPr><w:r><w:rPr><w:rFonts w:ascii="Times New Roman" w:hAnsi="Times New Roman" w:eastAsia="Times New Roman" w:cs="Times New Roman"/><w:lang w:val="en-US"/><w:sz w:val="24"/><w:szCs w:val="24"/></w:rPr><w:t xml:space="preserve">84</w:t></w:r><w:r><w:rPr><w:rFonts w:ascii="Times New Roman" w:hAnsi="Times New Roman" w:eastAsia="Times New Roman" w:cs="Times New Roman"/><w:lang w:val="en-US"/><w:sz w:val="24"/><w:szCs w:val="24"/></w:rPr><w:t xml:space="preserve"></w:t></w:r></w:p></w:tc><w:tc><w:tcPr><w:tcW w:w="1959" w:type="dxa"/><w:noWrap/></w:tcPr><w:p><w:pPr><w:jc w:val="center"/></w:pPr><w:r><w:rPr><w:rFonts w:ascii="Times New Roman" w:hAnsi="Times New Roman" w:eastAsia="Times New Roman" w:cs="Times New Roman"/><w:lang w:val="en-US"/><w:sz w:val="24"/><w:szCs w:val="24"/></w:rPr><w:t xml:space="preserve">84</w:t></w:r><w:r><w:rPr><w:rFonts w:ascii="Times New Roman" w:hAnsi="Times New Roman" w:eastAsia="Times New Roman" w:cs="Times New Roman"/><w:lang w:val="en-US"/><w:sz w:val="24"/><w:szCs w:val="24"/></w:rPr><w:t xml:space="preserve"></w:t></w:r></w:p></w:tc></w:tr><w:tr><w:trPr><w:trHeight w:val="23" w:hRule="atLeast"/></w:trPr><w:tc><w:tcPr><w:tcW w:w="1247" w:type="dxa"/><w:vAlign w:val="center"/><w:noWrap/></w:tcPr><w:p><w:pPr><w:jc w:val="both"/></w:pPr><w:r><w:rPr><w:rFonts w:ascii="Times New Roman" w:hAnsi="Times New Roman" w:eastAsia="Times New Roman" w:cs="Times New Roman"/><w:sz w:val="24"/><w:szCs w:val="24"/></w:rPr><w:t xml:space="preserve">производственная</w:t></w:r></w:p></w:tc><w:tc><w:tcPr><w:tcW w:w="1794" w:type="dxa"/><w:noWrap/></w:tcPr><w:p><w:pPr><w:jc w:val="center"/></w:pPr><w:r><w:rPr><w:rFonts w:ascii="Times New Roman" w:hAnsi="Times New Roman" w:eastAsia="Times New Roman" w:cs="Times New Roman"/><w:lang w:val="en-US"/><w:sz w:val="24"/><w:szCs w:val="24"/></w:rPr><w:t xml:space="preserve">168</w:t></w:r><w:r><w:rPr><w:rFonts w:ascii="Times New Roman" w:hAnsi="Times New Roman" w:eastAsia="Times New Roman" w:cs="Times New Roman"/><w:lang w:val="en-US"/><w:sz w:val="24"/><w:szCs w:val="24"/></w:rPr><w:t xml:space="preserve"></w:t></w:r></w:p></w:tc><w:tc><w:tcPr><w:tcW w:w="1959" w:type="dxa"/><w:noWrap/></w:tcPr><w:p><w:pPr><w:jc w:val="center"/></w:pPr><w:r><w:rPr><w:rFonts w:ascii="Times New Roman" w:hAnsi="Times New Roman" w:eastAsia="Times New Roman" w:cs="Times New Roman"/><w:lang w:val="en-US"/><w:sz w:val="24"/><w:szCs w:val="24"/></w:rPr><w:t xml:space="preserve">168</w:t></w:r><w:r><w:rPr><w:rFonts w:ascii="Times New Roman" w:hAnsi="Times New Roman" w:eastAsia="Times New Roman" w:cs="Times New Roman"/><w:lang w:val="en-US"/><w:sz w:val="24"/><w:szCs w:val="24"/></w:rPr><w:t xml:space="preserve"></w:t></w:r></w:p></w:tc></w:tr><w:tr><w:trPr><w:trHeight w:val="23" w:hRule="atLeast"/></w:trPr><w:tc><w:tcPr><w:tcW w:w="1247" w:type="dxa"/><w:vAlign w:val="center"/><w:noWrap/></w:tcPr><w:p><w:pPr><w:jc w:val="both"/></w:pPr><w:r><w:rPr><w:rFonts w:ascii="Times New Roman" w:hAnsi="Times New Roman" w:eastAsia="Times New Roman" w:cs="Times New Roman"/><w:sz w:val="24"/><w:szCs w:val="24"/></w:rPr><w:t xml:space="preserve">Промежуточная аттестация</w:t></w:r></w:p><w:p><w:pPr><w:rPr/></w:pPr></w:p></w:tc><w:tc><w:tcPr><w:tcW w:w="1794" w:type="dxa"/><w:vAlign w:val="center"/><w:noWrap/></w:tcPr><w:p><w:pPr><w:jc w:val="center"/></w:pPr><w:r><w:rPr><w:rFonts w:ascii="Times New Roman" w:hAnsi="Times New Roman" w:eastAsia="Times New Roman" w:cs="Times New Roman"/><w:lang w:val="en-US"/><w:sz w:val="24"/><w:szCs w:val="24"/></w:rPr><w:t xml:space="preserve">24</w:t></w:r><w:r><w:rPr><w:rFonts w:ascii="Times New Roman" w:hAnsi="Times New Roman" w:eastAsia="Times New Roman" w:cs="Times New Roman"/><w:lang w:val="en-US"/><w:sz w:val="24"/><w:szCs w:val="24"/></w:rPr><w:t xml:space="preserve"></w:t></w:r></w:p></w:tc><w:tc><w:tcPr><w:tcW w:w="1959" w:type="dxa"/><w:vAlign w:val="center"/><w:noWrap/></w:tcPr><w:p><w:pPr><w:jc w:val="center"/></w:pPr><w:r><w:rPr><w:rFonts w:ascii="Times New Roman" w:hAnsi="Times New Roman" w:eastAsia="Times New Roman" w:cs="Times New Roman"/><w:lang w:val="en-US"/><w:sz w:val="24"/><w:szCs w:val="24"/></w:rPr><w:t xml:space="preserve">0</w:t></w:r><w:r><w:rPr><w:rFonts w:ascii="Times New Roman" w:hAnsi="Times New Roman" w:eastAsia="Times New Roman" w:cs="Times New Roman"/><w:lang w:val="en-US"/><w:sz w:val="24"/><w:szCs w:val="24"/></w:rPr><w:t xml:space="preserve"></w:t></w:r></w:p></w:tc></w:tr><w:tr><w:trPr><w:trHeight w:val="23" w:hRule="atLeast"/></w:trPr><w:tc><w:tcPr><w:tcW w:w="1247" w:type="dxa"/><w:vAlign w:val="center"/><w:noWrap/></w:tcPr><w:p><w:pPr><w:jc w:val="both"/></w:pPr><w:r><w:rPr><w:rFonts w:ascii="Times New Roman" w:hAnsi="Times New Roman" w:eastAsia="Times New Roman" w:cs="Times New Roman"/><w:sz w:val="24"/><w:szCs w:val="24"/></w:rPr><w:t xml:space="preserve">Всего</w:t></w:r></w:p></w:tc><w:tc><w:tcPr><w:tcW w:w="1794" w:type="dxa"/><w:vAlign w:val="center"/><w:noWrap/></w:tcPr><w:p><w:pPr><w:jc w:val="center"/></w:pPr><w:r><w:rPr><w:rFonts w:ascii="Times New Roman" w:hAnsi="Times New Roman" w:eastAsia="Times New Roman" w:cs="Times New Roman"/><w:lang w:val="en-US"/><w:sz w:val="24"/><w:szCs w:val="24"/><w:b w:val="1"/><w:bCs w:val="1"/></w:rPr><w:t xml:space="preserve">582</w:t></w:r><w:r><w:rPr><w:rFonts w:ascii="Times New Roman" w:hAnsi="Times New Roman" w:eastAsia="Times New Roman" w:cs="Times New Roman"/><w:lang w:val="en-US"/><w:sz w:val="24"/><w:szCs w:val="24"/><w:b w:val="1"/><w:bCs w:val="1"/></w:rPr><w:t xml:space="preserve"></w:t></w:r></w:p></w:tc><w:tc><w:tcPr><w:tcW w:w="1959" w:type="dxa"/><w:vAlign w:val="center"/><w:noWrap/></w:tcPr><w:p><w:pPr><w:jc w:val="center"/></w:pPr><w:r><w:rPr><w:rFonts w:ascii="Times New Roman" w:hAnsi="Times New Roman" w:eastAsia="Times New Roman" w:cs="Times New Roman"/><w:lang w:val="en-US"/><w:sz w:val="24"/><w:szCs w:val="24"/><w:b w:val="1"/><w:bCs w:val="1"/></w:rPr><w:t xml:space="preserve">578</w:t></w:r><w:r><w:rPr><w:rFonts w:ascii="Times New Roman" w:hAnsi="Times New Roman" w:eastAsia="Times New Roman" w:cs="Times New Roman"/><w:lang w:val="en-US"/><w:sz w:val="24"/><w:szCs w:val="24"/><w:b w:val="1"/><w:bCs w:val="1"/></w:rPr><w:t xml:space="preserve"></w:t></w:r></w:p></w:tc></w:tr></w:tbl><w:p><w:pPr><w:rPr/></w:pPr></w:p><w:p><w:pPr><w:pStyle w:val="2"/></w:pPr><w:r><w:rPr/><w:t xml:space="preserve">2.</w:t></w:r><w:r><w:rPr/><w:t xml:space="preserve">2</w:t></w:r><w:r><w:rPr/><w:t xml:space="preserve">. Структура профессионального модуля</w:t></w:r><w:r><w:rPr/><w:t xml:space="preserve"> </w:t></w:r></w:p><w:tbl><w:tblGrid><w:gridCol/><w:gridCol/><w:gridCol/><w:gridCol/><w:gridCol/><w:gridCol/><w:gridCol/><w:gridCol/><w:gridCol/><w:gridCol/></w:tblGrid><w:tblPr><w:tblW w:w="0" w:type="auto"/><w:tblLayout w:type="autofit"/><w:tblBorders><w:top w:val="single" w:sz="1" w:color="000000"/><w:left w:val="single" w:sz="1" w:color="000000"/><w:right w:val="single" w:sz="1" w:color="000000"/><w:bottom w:val="single" w:sz="1" w:color="000000"/><w:insideH w:val="single" w:sz="1" w:color="000000"/><w:insideV w:val="single" w:sz="1" w:color="000000"/></w:tblBorders></w:tblPr><w:tr><w:trPr/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Код ОК, ПК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Наименования разделов профессионального модуля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Всего, час.</w:t></w:r></w:p></w:tc><w:tc><w:tcPr><w:textDirection w:val="btL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В т.ч. в форме практической подготовки</w:t></w:r></w:p></w:tc><w:tc><w:tcPr><w:textDirection w:val="btL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Обучение по МДК, в т.ч.:</w:t></w:r></w:p></w:tc><w:tc><w:tcPr><w:textDirection w:val="btL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Учебные занятия</w:t></w:r></w:p></w:tc><w:tc><w:tcPr><w:textDirection w:val="btL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Курсовая работа (проект)</w:t></w:r></w:p></w:tc><w:tc><w:tcPr><w:textDirection w:val="btL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Самостоятельная работа</w:t></w:r></w:p></w:tc><w:tc><w:tcPr><w:textDirection w:val="btL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Учебная практика</w:t></w:r></w:p></w:tc><w:tc><w:tcPr><w:textDirection w:val="btL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Производственная практика</w:t></w:r></w:p></w:tc></w:tr><w:tr><w:trPr/><w:tc><w:tcPr><w:noWrap/></w:tcPr><w:p><w:pPr><w:jc w:val="center"/><w:ind w:left="0" w:right="0" w:firstLine="0"/><w:spacing w:before="0" w:after="0" w:line="276" w:lineRule="auto"/></w:pPr><w:r><w:rPr><w:rFonts w:ascii="Times New Roman" w:hAnsi="Times New Roman" w:eastAsia="Times New Roman" w:cs="Times New Roman"/><w:sz w:val="16"/><w:szCs w:val="16"/></w:rPr><w:t xml:space="preserve">1</w:t></w:r></w:p></w:tc><w:tc><w:tcPr><w:noWrap/></w:tcPr><w:p><w:pPr><w:jc w:val="center"/><w:ind w:left="0" w:right="0" w:firstLine="0"/><w:spacing w:before="0" w:after="0" w:line="276" w:lineRule="auto"/></w:pPr><w:r><w:rPr><w:rFonts w:ascii="Times New Roman" w:hAnsi="Times New Roman" w:eastAsia="Times New Roman" w:cs="Times New Roman"/><w:sz w:val="16"/><w:szCs w:val="16"/></w:rPr><w:t xml:space="preserve">2</w:t></w:r></w:p></w:tc><w:tc><w:tcPr><w:noWrap/></w:tcPr><w:p><w:pPr><w:jc w:val="center"/><w:ind w:left="0" w:right="0" w:firstLine="0"/><w:spacing w:before="0" w:after="0" w:line="276" w:lineRule="auto"/></w:pPr><w:r><w:rPr><w:rFonts w:ascii="Times New Roman" w:hAnsi="Times New Roman" w:eastAsia="Times New Roman" w:cs="Times New Roman"/><w:sz w:val="16"/><w:szCs w:val="16"/></w:rPr><w:t xml:space="preserve">3</w:t></w:r></w:p></w:tc><w:tc><w:tcPr><w:noWrap/></w:tcPr><w:p><w:pPr><w:jc w:val="center"/><w:ind w:left="0" w:right="0" w:firstLine="0"/><w:spacing w:before="0" w:after="0" w:line="276" w:lineRule="auto"/></w:pPr><w:r><w:rPr><w:rFonts w:ascii="Times New Roman" w:hAnsi="Times New Roman" w:eastAsia="Times New Roman" w:cs="Times New Roman"/><w:sz w:val="16"/><w:szCs w:val="16"/></w:rPr><w:t xml:space="preserve">4</w:t></w:r></w:p></w:tc><w:tc><w:tcPr><w:noWrap/></w:tcPr><w:p><w:pPr><w:jc w:val="center"/><w:ind w:left="0" w:right="0" w:firstLine="0"/><w:spacing w:before="0" w:after="0" w:line="276" w:lineRule="auto"/></w:pPr><w:r><w:rPr><w:rFonts w:ascii="Times New Roman" w:hAnsi="Times New Roman" w:eastAsia="Times New Roman" w:cs="Times New Roman"/><w:sz w:val="16"/><w:szCs w:val="16"/></w:rPr><w:t xml:space="preserve">5</w:t></w:r></w:p></w:tc><w:tc><w:tcPr><w:noWrap/></w:tcPr><w:p><w:pPr><w:jc w:val="center"/><w:ind w:left="0" w:right="0" w:firstLine="0"/><w:spacing w:before="0" w:after="0" w:line="276" w:lineRule="auto"/></w:pPr><w:r><w:rPr><w:rFonts w:ascii="Times New Roman" w:hAnsi="Times New Roman" w:eastAsia="Times New Roman" w:cs="Times New Roman"/><w:sz w:val="16"/><w:szCs w:val="16"/></w:rPr><w:t xml:space="preserve">6</w:t></w:r></w:p></w:tc><w:tc><w:tcPr><w:noWrap/></w:tcPr><w:p><w:pPr><w:jc w:val="center"/><w:ind w:left="0" w:right="0" w:firstLine="0"/><w:spacing w:before="0" w:after="0" w:line="276" w:lineRule="auto"/></w:pPr><w:r><w:rPr><w:rFonts w:ascii="Times New Roman" w:hAnsi="Times New Roman" w:eastAsia="Times New Roman" w:cs="Times New Roman"/><w:sz w:val="16"/><w:szCs w:val="16"/></w:rPr><w:t xml:space="preserve">7</w:t></w:r></w:p></w:tc><w:tc><w:tcPr><w:noWrap/></w:tcPr><w:p><w:pPr><w:jc w:val="center"/><w:ind w:left="0" w:right="0" w:firstLine="0"/><w:spacing w:before="0" w:after="0" w:line="276" w:lineRule="auto"/></w:pPr><w:r><w:rPr><w:rFonts w:ascii="Times New Roman" w:hAnsi="Times New Roman" w:eastAsia="Times New Roman" w:cs="Times New Roman"/><w:sz w:val="16"/><w:szCs w:val="16"/></w:rPr><w:t xml:space="preserve">8</w:t></w:r></w:p></w:tc><w:tc><w:tcPr><w:noWrap/></w:tcPr><w:p><w:pPr><w:jc w:val="center"/><w:ind w:left="0" w:right="0" w:firstLine="0"/><w:spacing w:before="0" w:after="0" w:line="276" w:lineRule="auto"/></w:pPr><w:r><w:rPr><w:rFonts w:ascii="Times New Roman" w:hAnsi="Times New Roman" w:eastAsia="Times New Roman" w:cs="Times New Roman"/><w:sz w:val="16"/><w:szCs w:val="16"/></w:rPr><w:t xml:space="preserve">9</w:t></w:r></w:p></w:tc><w:tc><w:tcPr><w:noWrap/></w:tcPr><w:p><w:pPr><w:jc w:val="center"/><w:ind w:left="0" w:right="0" w:firstLine="0"/><w:spacing w:before="0" w:after="0" w:line="276" w:lineRule="auto"/></w:pPr><w:r><w:rPr><w:rFonts w:ascii="Times New Roman" w:hAnsi="Times New Roman" w:eastAsia="Times New Roman" w:cs="Times New Roman"/><w:sz w:val="16"/><w:szCs w:val="16"/></w:rPr><w:t xml:space="preserve">10</w:t></w:r></w:p></w:tc></w:tr><w:tr><w:trPr/><w:tc><w:tcPr><w:tcW w:w="3175" w:type="dxa"/><w:noWrap/></w:tcPr><w:p><w:pPr><w:ind w:left="0" w:right="0" w:firstLine="0"/><w:spacing w:before="0" w:after="0" w:line="276" w:lineRule="auto"/></w:pPr><w:r><w:rPr/><w:t xml:space="preserve">ОК 01</w:t></w:r><w:br/><w:r><w:rPr/><w:t xml:space="preserve">ОК 02</w:t></w:r><w:br/><w:r><w:rPr/><w:t xml:space="preserve">ОК 03</w:t></w:r><w:br/><w:r><w:rPr/><w:t xml:space="preserve">ОК 04</w:t></w:r><w:br/><w:r><w:rPr/><w:t xml:space="preserve">ОК 05</w:t></w:r><w:br/><w:r><w:rPr/><w:t xml:space="preserve">ОК 06</w:t></w:r><w:br/><w:r><w:rPr/><w:t xml:space="preserve">ОК 07</w:t></w:r><w:br/><w:r><w:rPr/><w:t xml:space="preserve">ОК 08</w:t></w:r><w:br/><w:r><w:rPr/><w:t xml:space="preserve">ОК 09</w:t></w:r><w:br/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Раздел 1. Эксплуатация серверных операционных систем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64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42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64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64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/w:tr><w:tr><w:trPr/><w:tc><w:tcPr><w:tcW w:w="3175" w:type="dxa"/><w:noWrap/></w:tcPr><w:p><w:pPr><w:ind w:left="0" w:right="0" w:firstLine="0"/><w:spacing w:before="0" w:after="0" w:line="276" w:lineRule="auto"/></w:pPr><w:r><w:rPr/><w:t xml:space="preserve">ОК 01</w:t></w:r><w:br/><w:r><w:rPr/><w:t xml:space="preserve">ОК 02</w:t></w:r><w:br/><w:r><w:rPr/><w:t xml:space="preserve">ОК 03</w:t></w:r><w:br/><w:r><w:rPr/><w:t xml:space="preserve">ОК 04</w:t></w:r><w:br/><w:r><w:rPr/><w:t xml:space="preserve">ОК 05</w:t></w:r><w:br/><w:r><w:rPr/><w:t xml:space="preserve">ОК 06</w:t></w:r><w:br/><w:r><w:rPr/><w:t xml:space="preserve">ОК 07</w:t></w:r><w:br/><w:r><w:rPr/><w:t xml:space="preserve">ОК 08</w:t></w:r><w:br/><w:r><w:rPr/><w:t xml:space="preserve">ОК 09</w:t></w:r><w:br/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Раздел 2. Взаимодействие сетевых систем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95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42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95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65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30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/w:tr><w:tr><w:trPr/><w:tc><w:tcPr><w:tcW w:w="3175" w:type="dxa"/><w:noWrap/></w:tcPr><w:p><w:pPr><w:ind w:left="0" w:right="0" w:firstLine="0"/><w:spacing w:before="0" w:after="0" w:line="276" w:lineRule="auto"/></w:pPr><w:r><w:rPr/><w:t xml:space="preserve">ОК 01</w:t></w:r><w:br/><w:r><w:rPr/><w:t xml:space="preserve">ОК 02</w:t></w:r><w:br/><w:r><w:rPr/><w:t xml:space="preserve">ОК 03</w:t></w:r><w:br/><w:r><w:rPr/><w:t xml:space="preserve">ОК 04</w:t></w:r><w:br/><w:r><w:rPr/><w:t xml:space="preserve">ОК 05</w:t></w:r><w:br/><w:r><w:rPr/><w:t xml:space="preserve">ОК 06</w:t></w:r><w:br/><w:r><w:rPr/><w:t xml:space="preserve">ОК 07</w:t></w:r><w:br/><w:r><w:rPr/><w:t xml:space="preserve">ОК 08</w:t></w:r><w:br/><w:r><w:rPr/><w:t xml:space="preserve">ОК 09</w:t></w:r><w:br/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Раздел 3. Системы виртуализации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96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36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96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66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30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/w:tr><w:tr><w:trPr/><w:tc><w:tcPr><w:tcW w:w="3175" w:type="dxa"/><w:noWrap/></w:tcPr><w:p><w:pPr><w:ind w:left="0" w:right="0" w:firstLine="0"/><w:spacing w:before="0" w:after="0" w:line="276" w:lineRule="auto"/></w:pP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Учебная практика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84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84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84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/w:tr><w:tr><w:trPr/><w:tc><w:tcPr><w:tcW w:w="3175" w:type="dxa"/><w:noWrap/></w:tcPr><w:p><w:pPr><w:ind w:left="0" w:right="0" w:firstLine="0"/><w:spacing w:before="0" w:after="0" w:line="276" w:lineRule="auto"/></w:pP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Производственная практика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168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168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168</w:t></w:r></w:p></w:tc></w:tr><w:tr><w:trPr/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Промежуточная аттестация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12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/w:tr><w:tr><w:trPr/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Всего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519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372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195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60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0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84</w:t></w:r></w:p></w:tc><w:tc><w:tcPr><w:tcW w:w="3175" w:type="dxa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168</w:t></w:r></w:p></w:tc></w:tr></w:tbl><w:p><w:pPr><w:sectPr><w:headerReference w:type="even" r:id="rId7"/><w:headerReference w:type="default" r:id="rId8"/><w:footerReference w:type="default" r:id="rId9"/><w:pgSz w:orient="portrait" w:w="11906" w:h="16838"/><w:pgMar w:top="1134" w:right="567" w:bottom="1134" w:left="1701" w:header="709" w:footer="709" w:gutter="0"/><w:cols w:num="1" w:space="708"/></w:sectPr></w:pPr></w:p><w:p><w:pPr><w:pStyle w:val="2"/></w:pPr><w:r><w:rPr/><w:t xml:space="preserve">2.</w:t></w:r><w:r><w:rPr/><w:t xml:space="preserve">3</w:t></w:r><w:r><w:rPr/><w:t xml:space="preserve">. </w:t></w:r><w:r><w:rPr/><w:t xml:space="preserve">С</w:t></w:r><w:r><w:rPr/><w:t xml:space="preserve">одержание </w:t></w:r><w:r><w:rPr/><w:t xml:space="preserve">профессионального модуля</w:t></w:r></w:p><w:tbl><w:tblGrid><w:gridCol w:w="3715" w:type="dxa"/><w:gridCol w:w="5968" w:type="dxa"/><w:gridCol w:w="2492" w:type="dxa"/><w:gridCol w:w="2385" w:type="dxa"/></w:tblGrid><w:tblPr><w:tblW w:w="0" w:type="auto"/><w:tblLayout w:type="autofit"/><w:tblBorders><w:top w:val="single" w:sz="1" w:color="000000"/><w:left w:val="single" w:sz="1" w:color="000000"/><w:right w:val="single" w:sz="1" w:color="000000"/><w:bottom w:val="single" w:sz="1" w:color="000000"/><w:insideH w:val="single" w:sz="1" w:color="000000"/><w:insideV w:val="single" w:sz="1" w:color="000000"/></w:tblBorders></w:tblPr><w:tr><w:trPr><w:trHeight w:val="903" w:hRule="atLeast"/></w:trPr><w:tc><w:tcPr><w:tcW w:w="3715" w:type="dxa"/><w:vAlign w:val="center"/><w:noWrap/></w:tcPr><w:p><w:pPr><w:jc w:val="center"/><w:spacing w:line="276" w:lineRule="auto"/></w:pPr><w:r><w:rPr><w:rFonts w:ascii="Times New Roman" w:hAnsi="Times New Roman" w:eastAsia="Times New Roman" w:cs="Times New Roman"/><w:sz w:val="24"/><w:szCs w:val="24"/><w:b w:val="1"/><w:bCs w:val="1"/></w:rPr><w:t xml:space="preserve">Наименование разделов и тем</w:t></w:r></w:p></w:tc><w:tc><w:tcPr><w:tcW w:w="5968" w:type="dxa"/><w:vAlign w:val="center"/><w:noWrap/></w:tcPr><w:p><w:pPr><w:jc w:val="center"/><w:suppressAutoHyphens/></w:pPr><w:r><w:rPr><w:rFonts w:ascii="Times New Roman" w:hAnsi="Times New Roman" w:eastAsia="Times New Roman" w:cs="Times New Roman"/><w:sz w:val="24"/><w:szCs w:val="24"/><w:b w:val="1"/><w:bCs w:val="1"/></w:rPr><w:t xml:space="preserve">С</w:t></w:r><w:r><w:rPr><w:rFonts w:ascii="Times New Roman" w:hAnsi="Times New Roman" w:eastAsia="Times New Roman" w:cs="Times New Roman"/><w:sz w:val="24"/><w:szCs w:val="24"/><w:b w:val="1"/><w:bCs w:val="1"/></w:rPr><w:t xml:space="preserve">одержание учебного материала, практических и лабораторных занятия, </w:t></w:r><w:r><w:rPr><w:rFonts w:ascii="Times New Roman" w:hAnsi="Times New Roman" w:eastAsia="Times New Roman" w:cs="Times New Roman"/><w:color w:val="0070C0"/><w:sz w:val="24"/><w:szCs w:val="24"/><w:i w:val="1"/><w:iCs w:val="1"/></w:rPr><w:t xml:space="preserve">курсовая работа (проект)</w:t></w:r></w:p></w:tc><w:tc><w:tcPr><w:tcW w:w="2492" w:type="dxa"/><w:noWrap/></w:tcPr><w:p><w:pPr><w:jc w:val="center"/><w:suppressAutoHyphens/></w:pPr><w:r><w:rPr><w:rFonts w:ascii="Times New Roman" w:hAnsi="Times New Roman" w:eastAsia="Times New Roman" w:cs="Times New Roman"/><w:sz w:val="24"/><w:szCs w:val="24"/><w:b w:val="1"/><w:bCs w:val="1"/></w:rPr><w:t xml:space="preserve">Объем, ак. ч. / </w:t></w:r><w:br/><w:r><w:rPr><w:rFonts w:ascii="Times New Roman" w:hAnsi="Times New Roman" w:eastAsia="Times New Roman" w:cs="Times New Roman"/><w:sz w:val="24"/><w:szCs w:val="24"/><w:b w:val="1"/><w:bCs w:val="1"/></w:rPr><w:t xml:space="preserve">в том числе </w:t></w:r><w:br/><w:r><w:rPr><w:rFonts w:ascii="Times New Roman" w:hAnsi="Times New Roman" w:eastAsia="Times New Roman" w:cs="Times New Roman"/><w:sz w:val="24"/><w:szCs w:val="24"/><w:b w:val="1"/><w:bCs w:val="1"/></w:rPr><w:t xml:space="preserve">в форме практической подготовки, </w:t></w:r><w:br/><w:r><w:rPr><w:rFonts w:ascii="Times New Roman" w:hAnsi="Times New Roman" w:eastAsia="Times New Roman" w:cs="Times New Roman"/><w:sz w:val="24"/><w:szCs w:val="24"/><w:b w:val="1"/><w:bCs w:val="1"/></w:rPr><w:t xml:space="preserve">ак. ч.</w:t></w:r></w:p></w:tc><w:tc><w:tcPr><w:tcW w:w="2385" w:type="dxa"/><w:noWrap/></w:tcPr><w:p><w:pPr><w:jc w:val="center"/><w:suppressAutoHyphens/></w:pPr><w:r><w:rPr><w:rFonts w:ascii="Times New Roman" w:hAnsi="Times New Roman" w:eastAsia="Times New Roman" w:cs="Times New Roman"/><w:sz w:val="24"/><w:szCs w:val="24"/><w:b w:val="1"/><w:bCs w:val="1"/></w:rPr><w:t xml:space="preserve">Коды компетенций, формированию которых способствует элемент программы</w:t></w:r></w:p></w:tc></w:tr><w:tr><w:trPr/><w:tc><w:tcPr><w:gridSpan w:val="2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Раздел 1. Эксплуатация серверных операционных систем  ( 64 ч)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110/78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</w:t></w:r></w:p></w:tc></w:tr><w:tr><w:trPr/><w:tc><w:tcPr><w:gridSpan w:val="2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МДК.04.01 Эксплуатация серверных операционных систем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110/78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</w:t></w:r></w:p></w:tc></w:tr><w:tr><w:trPr/><w:tc><w:tcPr><w:vMerge w:val="restart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Тема 1.1 Инструменты Bash для эксплуатации серверных операционных систем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Содержание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110/78</w:t></w:r></w:p></w:tc><w:tc><w:tcPr><w:vMerge w:val="restart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ОК 01</w:t></w:r><w:br/><w:r><w:rPr><w:rFonts w:ascii="Times New Roman" w:hAnsi="Times New Roman" w:eastAsia="Times New Roman" w:cs="Times New Roman"/><w:sz w:val="24"/><w:szCs w:val="24"/><w:b w:val="1"/><w:bCs w:val="1"/></w:rPr><w:t xml:space="preserve">ОК 02</w:t></w:r><w:br/><w:r><w:rPr><w:rFonts w:ascii="Times New Roman" w:hAnsi="Times New Roman" w:eastAsia="Times New Roman" w:cs="Times New Roman"/><w:sz w:val="24"/><w:szCs w:val="24"/><w:b w:val="1"/><w:bCs w:val="1"/></w:rPr><w:t xml:space="preserve">ОК 03</w:t></w:r><w:br/><w:r><w:rPr><w:rFonts w:ascii="Times New Roman" w:hAnsi="Times New Roman" w:eastAsia="Times New Roman" w:cs="Times New Roman"/><w:sz w:val="24"/><w:szCs w:val="24"/><w:b w:val="1"/><w:bCs w:val="1"/></w:rPr><w:t xml:space="preserve">ОК 04</w:t></w:r><w:br/><w:r><w:rPr><w:rFonts w:ascii="Times New Roman" w:hAnsi="Times New Roman" w:eastAsia="Times New Roman" w:cs="Times New Roman"/><w:sz w:val="24"/><w:szCs w:val="24"/><w:b w:val="1"/><w:bCs w:val="1"/></w:rPr><w:t xml:space="preserve">ОК 05</w:t></w:r><w:br/><w:r><w:rPr><w:rFonts w:ascii="Times New Roman" w:hAnsi="Times New Roman" w:eastAsia="Times New Roman" w:cs="Times New Roman"/><w:sz w:val="24"/><w:szCs w:val="24"/><w:b w:val="1"/><w:bCs w:val="1"/></w:rPr><w:t xml:space="preserve">ОК 06</w:t></w:r><w:br/><w:r><w:rPr><w:rFonts w:ascii="Times New Roman" w:hAnsi="Times New Roman" w:eastAsia="Times New Roman" w:cs="Times New Roman"/><w:sz w:val="24"/><w:szCs w:val="24"/><w:b w:val="1"/><w:bCs w:val="1"/></w:rPr><w:t xml:space="preserve">ОК 07</w:t></w:r><w:br/><w:r><w:rPr><w:rFonts w:ascii="Times New Roman" w:hAnsi="Times New Roman" w:eastAsia="Times New Roman" w:cs="Times New Roman"/><w:sz w:val="24"/><w:szCs w:val="24"/><w:b w:val="1"/><w:bCs w:val="1"/></w:rPr><w:t xml:space="preserve">ОК 08</w:t></w:r><w:br/><w:r><w:rPr><w:rFonts w:ascii="Times New Roman" w:hAnsi="Times New Roman" w:eastAsia="Times New Roman" w:cs="Times New Roman"/><w:sz w:val="24"/><w:szCs w:val="24"/><w:b w:val="1"/><w:bCs w:val="1"/></w:rPr><w:t xml:space="preserve">ОК 09</w:t></w:r><w:br/><w:r><w:rPr><w:rFonts w:ascii="Times New Roman" w:hAnsi="Times New Roman" w:eastAsia="Times New Roman" w:cs="Times New Roman"/><w:sz w:val="24"/><w:szCs w:val="24"/><w:b w:val="1"/><w:bCs w:val="1"/></w:rPr><w:t xml:space="preserve">ПК.4.1</w:t></w:r><w:br/><w:r><w:rPr><w:rFonts w:ascii="Times New Roman" w:hAnsi="Times New Roman" w:eastAsia="Times New Roman" w:cs="Times New Roman"/><w:sz w:val="24"/><w:szCs w:val="24"/><w:b w:val="1"/><w:bCs w:val="1"/></w:rPr><w:t xml:space="preserve">ПК.4.2</w:t></w:r><w:br/><w:r><w:rPr><w:rFonts w:ascii="Times New Roman" w:hAnsi="Times New Roman" w:eastAsia="Times New Roman" w:cs="Times New Roman"/><w:sz w:val="24"/><w:szCs w:val="24"/><w:b w:val="1"/><w:bCs w:val="1"/></w:rPr><w:t xml:space="preserve">ПК.4.3</w:t></w:r><w:br/><w:r><w:rPr><w:rFonts w:ascii="Times New Roman" w:hAnsi="Times New Roman" w:eastAsia="Times New Roman" w:cs="Times New Roman"/><w:sz w:val="24"/><w:szCs w:val="24"/><w:b w:val="1"/><w:bCs w:val="1"/></w:rPr><w:t xml:space="preserve">ПК.4.4</w:t></w:r><w:br/></w:p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Вызовы ядра и обзор популярных командных оболочек Инициализация bash - bashrc & bash_profile. Переменные окружения в bash Базовые команды bash для работы с файловой системой. Команды в bash для работы с файлами Потоки ввода выводы - stdin, stdout, stderr и перенаправления. Код выхода (exit codes) и логические условия IF. Циклы for / while и bash скрипты. Использование функций в bash скриптах. Парсинг файлов с использование AWK. Использование SED для интерактивного изменения файлов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26/0</w:t></w:r></w:p></w:tc><w:tc><w:tcPr><w:vMerge w:val="continue"/><w:noWrap/></w:tcPr><w:p/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В том числе практических и лабораторных занятий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78/78</w:t></w:r></w:p></w:tc><w:tc><w:tcPr><w:vMerge w:val="continue"/><w:noWrap/></w:tcPr><w:p/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Создание первого сценария командной оболочки. Управление потоком выполнения: ветвление при помощи if Чтение ввода с клавиатуры Управление потоком выполнения: циклы while и until Позиционные параметры Управление потоком выполнения: цикл for Работа с массивами Работа с функциями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78/78</w:t></w:r></w:p></w:tc><w:tc><w:tcPr><w:vMerge w:val="continue"/><w:noWrap/></w:tcPr><w:p/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В том числе самостоятельная работа обучающихся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6/0</w:t></w:r></w:p></w:tc><w:tc><w:tcPr><w:vMerge w:val="continue"/><w:noWrap/></w:tcPr><w:p/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 Подготовка к лабораторным работам с использованием методических рекомендаций преподавателя, оформление лабораторных работ, отчетов и подготовка к их защите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6/0</w:t></w:r></w:p></w:tc><w:tc><w:tcPr><w:vMerge w:val="continue"/><w:noWrap/></w:tcPr><w:p/></w:tc></w:tr><w:tr><w:trPr/><w:tc><w:tcPr><w:gridSpan w:val="2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Раздел 2. Взаимодействие сетевых систем  ( 95 ч)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104/64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</w:t></w:r></w:p></w:tc></w:tr><w:tr><w:trPr/><w:tc><w:tcPr><w:gridSpan w:val="2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МДК.04.02 Взаимодействие сетевых операционных систем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104/64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</w:t></w:r></w:p></w:tc></w:tr><w:tr><w:trPr/><w:tc><w:tcPr><w:vMerge w:val="restart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Тема 2.1. Взаимодействие сетевых операционных систем на основе системы управления конфигурациями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Содержание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104/64</w:t></w:r></w:p></w:tc><w:tc><w:tcPr><w:vMerge w:val="restart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ОК 01</w:t></w:r><w:br/><w:r><w:rPr><w:rFonts w:ascii="Times New Roman" w:hAnsi="Times New Roman" w:eastAsia="Times New Roman" w:cs="Times New Roman"/><w:sz w:val="24"/><w:szCs w:val="24"/><w:b w:val="1"/><w:bCs w:val="1"/></w:rPr><w:t xml:space="preserve">ОК 02</w:t></w:r><w:br/><w:r><w:rPr><w:rFonts w:ascii="Times New Roman" w:hAnsi="Times New Roman" w:eastAsia="Times New Roman" w:cs="Times New Roman"/><w:sz w:val="24"/><w:szCs w:val="24"/><w:b w:val="1"/><w:bCs w:val="1"/></w:rPr><w:t xml:space="preserve">ОК 03</w:t></w:r><w:br/><w:r><w:rPr><w:rFonts w:ascii="Times New Roman" w:hAnsi="Times New Roman" w:eastAsia="Times New Roman" w:cs="Times New Roman"/><w:sz w:val="24"/><w:szCs w:val="24"/><w:b w:val="1"/><w:bCs w:val="1"/></w:rPr><w:t xml:space="preserve">ОК 04</w:t></w:r><w:br/><w:r><w:rPr><w:rFonts w:ascii="Times New Roman" w:hAnsi="Times New Roman" w:eastAsia="Times New Roman" w:cs="Times New Roman"/><w:sz w:val="24"/><w:szCs w:val="24"/><w:b w:val="1"/><w:bCs w:val="1"/></w:rPr><w:t xml:space="preserve">ОК 05</w:t></w:r><w:br/><w:r><w:rPr><w:rFonts w:ascii="Times New Roman" w:hAnsi="Times New Roman" w:eastAsia="Times New Roman" w:cs="Times New Roman"/><w:sz w:val="24"/><w:szCs w:val="24"/><w:b w:val="1"/><w:bCs w:val="1"/></w:rPr><w:t xml:space="preserve">ОК 06</w:t></w:r><w:br/><w:r><w:rPr><w:rFonts w:ascii="Times New Roman" w:hAnsi="Times New Roman" w:eastAsia="Times New Roman" w:cs="Times New Roman"/><w:sz w:val="24"/><w:szCs w:val="24"/><w:b w:val="1"/><w:bCs w:val="1"/></w:rPr><w:t xml:space="preserve">ОК 07</w:t></w:r><w:br/><w:r><w:rPr><w:rFonts w:ascii="Times New Roman" w:hAnsi="Times New Roman" w:eastAsia="Times New Roman" w:cs="Times New Roman"/><w:sz w:val="24"/><w:szCs w:val="24"/><w:b w:val="1"/><w:bCs w:val="1"/></w:rPr><w:t xml:space="preserve">ОК 08</w:t></w:r><w:br/><w:r><w:rPr><w:rFonts w:ascii="Times New Roman" w:hAnsi="Times New Roman" w:eastAsia="Times New Roman" w:cs="Times New Roman"/><w:sz w:val="24"/><w:szCs w:val="24"/><w:b w:val="1"/><w:bCs w:val="1"/></w:rPr><w:t xml:space="preserve">ОК 09</w:t></w:r><w:br/><w:r><w:rPr><w:rFonts w:ascii="Times New Roman" w:hAnsi="Times New Roman" w:eastAsia="Times New Roman" w:cs="Times New Roman"/><w:sz w:val="24"/><w:szCs w:val="24"/><w:b w:val="1"/><w:bCs w:val="1"/></w:rPr><w:t xml:space="preserve">ПК.4.1</w:t></w:r><w:br/><w:r><w:rPr><w:rFonts w:ascii="Times New Roman" w:hAnsi="Times New Roman" w:eastAsia="Times New Roman" w:cs="Times New Roman"/><w:sz w:val="24"/><w:szCs w:val="24"/><w:b w:val="1"/><w:bCs w:val="1"/></w:rPr><w:t xml:space="preserve">ПК.4.2</w:t></w:r><w:br/><w:r><w:rPr><w:rFonts w:ascii="Times New Roman" w:hAnsi="Times New Roman" w:eastAsia="Times New Roman" w:cs="Times New Roman"/><w:sz w:val="24"/><w:szCs w:val="24"/><w:b w:val="1"/><w:bCs w:val="1"/></w:rPr><w:t xml:space="preserve">ПК.4.3</w:t></w:r><w:br/><w:r><w:rPr><w:rFonts w:ascii="Times New Roman" w:hAnsi="Times New Roman" w:eastAsia="Times New Roman" w:cs="Times New Roman"/><w:sz w:val="24"/><w:szCs w:val="24"/><w:b w:val="1"/><w:bCs w:val="1"/></w:rPr><w:t xml:space="preserve">ПК.4.4</w:t></w:r><w:br/></w:p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Системы управления конфигурацией: основные понятия Ad-Hoc Консольная утилита Ansible, Файл инвентаризации. Правила формата YAML. Сценарий развертывания playbook Задачи, модули, параметры, теги.  Обработчики (handlers) Выполнение задач в сценарии. Режимы запуска обработчиков. Переменные в Ansible Переменные в файле инвентаризации. Факты (facts). Управляющие конструкции в Ansible Условия. Циклы. Фильтры. Взаимодействие задач в Ansible Регистрация результата. Включения (include_tasks, import_playbook, import_tasks). Роли. Коллекции. Механизм шифрования Ansible Vault. Шифрование переменных. Шифрование файлов.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34/0</w:t></w:r></w:p></w:tc><w:tc><w:tcPr><w:vMerge w:val="continue"/><w:noWrap/></w:tcPr><w:p/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В том числе практических и лабораторных занятий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64/64</w:t></w:r></w:p></w:tc><w:tc><w:tcPr><w:vMerge w:val="continue"/><w:noWrap/></w:tcPr><w:p/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Запуск и управление серверами через Ad-Hoc команды. Переменные в group_vars. Написание простых и профессиональных Ansible Playbook Работа с переменными: debug, set_fact, register Использование Блоков и Условий: block, when. Использование Циклов: loop, with_items, until, with_fileglob. Создание и использование шаблонов - Jinja Templates Создание Roles Внешние переменные - extra-vars Использование Import, Include Запуск Task на определённом одном сервере - delegate_to Перехват и контролирование ошибок Хранение секретов - Ansible Vault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64/64</w:t></w:r></w:p></w:tc><w:tc><w:tcPr><w:vMerge w:val="continue"/><w:noWrap/></w:tcPr><w:p/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В том числе самостоятельная работа обучающихся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6/0</w:t></w:r></w:p></w:tc><w:tc><w:tcPr><w:vMerge w:val="continue"/><w:noWrap/></w:tcPr><w:p/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Взаимодействие сетевых операционных систем 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 Подготовка к лабораторным работам с использованием методических рекомендаций преподавателя, оформление лабораторных работ, отчетов и подготовка к их защите.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6/0</w:t></w:r></w:p></w:tc><w:tc><w:tcPr><w:vMerge w:val="continue"/><w:noWrap/></w:tcPr><w:p/></w:tc></w:tr><w:tr><w:trPr/><w:tc><w:tcPr><w:gridSpan w:val="2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Раздел 3. Системы виртуализации  ( 96 ч)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92/70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</w:t></w:r></w:p></w:tc></w:tr><w:tr><w:trPr/><w:tc><w:tcPr><w:gridSpan w:val="2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МДК.04.03 Системы визуализации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92/70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</w:t></w:r></w:p></w:tc></w:tr><w:tr><w:trPr/><w:tc><w:tcPr><w:vMerge w:val="restart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Тема 3.1. Технологии виртуализации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Содержание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92/70</w:t></w:r></w:p></w:tc><w:tc><w:tcPr><w:vMerge w:val="restart"/><w:noWrap/></w:tcPr><w:p><w:pPr><w:ind w:left="0" w:right="0" w:firstLine="0"/><w:spacing w:before="0" w:after="0" w:line="276" w:lineRule="auto"/></w:pPr></w:p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Основные понятия и принципы работы. Тенденции развития технологий виртуализации. Контейнеры QEMU / KVM и LXC в Proxmox VE. Виртуальные машины и контейнеры. ОЗУ и дисковые расширенные конфигурации. Расширенные конфигурации ОЗУ. Дополнительные параметры диска и типы кэширования. Эмулированные и паравиртуализированные устройства. Сетевые концепции и управление. Конфигурации сети. Сетевое соединение. Управление местом. Редактирование содержимого хранилища и загрузка ISO. Добавление новых Storgaes. Proxmox VE Firewall. Включение брандмауэра и создание правил. Группы безопасности. Псевдонимы IP. Наборы IP. Ведение журнала брандмауэра. Службы и команды брандмауэра. Правила FTP.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10/0</w:t></w:r></w:p></w:tc><w:tc><w:tcPr><w:vMerge w:val="continue"/><w:noWrap/></w:tcPr><w:p/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Интеграция с Suricata IPS. Общие порты. Резервное копирование и восстановление. Расписание резервного копирования и режимы. Снимки, клонирование и шаблоны. Администрирование пользователей. Пользователи и области аутентификации. Управление разрешениями привилегии. Объекты и Пути. Пулы, разрешения VM и группы.  Интерфейс командной строки. Общие команды. Настройка PVE из файлов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10/0</w:t></w:r></w:p></w:tc><w:tc><w:tcPr><w:vMerge w:val="continue"/><w:noWrap/></w:tcPr><w:p/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В том числе практических и лабораторных занятий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70/70</w:t></w:r></w:p></w:tc><w:tc><w:tcPr><w:vMerge w:val="continue"/><w:noWrap/></w:tcPr><w:p/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Установка и настройка Proxmox VE Настройка виртуальных машин и конфигурация сети Proxmox VE Резервное копирование и восстановление Proxmox VE Администрирование пользователей Proxmox VE Создание кластера Proxmox Cluster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70/70</w:t></w:r></w:p></w:tc><w:tc><w:tcPr><w:vMerge w:val="continue"/><w:noWrap/></w:tcPr><w:p/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В том числе самостоятельная работа обучающихся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2/0</w:t></w:r></w:p></w:tc><w:tc><w:tcPr><w:vMerge w:val="continue"/><w:noWrap/></w:tcPr><w:p/></w:tc></w:tr><w:tr><w:trPr/><w:tc><w:tcPr><w:vMerge w:val="continue"/><w:noWrap/></w:tcPr><w:p><w:pPr><w:ind w:left="0" w:right="0" w:firstLine="0"/><w:spacing w:before="0" w:after="0" w:line="276" w:lineRule="auto"/></w:pPr><w:br/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Системы виртуализации 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 Подготовка к лабораторным работам с использованием методических рекомендаций преподавателя, оформление лабораторных работ, отчетов и подготовка к их защите.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2/0</w:t></w:r></w:p></w:tc><w:tc><w:tcPr><w:vMerge w:val="continue"/><w:noWrap/></w:tcPr><w:p/></w:tc></w:tr><w:tr><w:trPr/><w:tc><w:tcPr><w:gridSpan w:val="2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Курсовой проект (работа) (20ч)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</w:t></w:r></w:p></w:tc></w:tr><w:tr><w:trPr/><w:tc><w:tcPr><w:gridSpan w:val="2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Учебная практика</w:t></w:r><w:br/><w:r><w:rPr><w:rFonts w:ascii="Times New Roman" w:hAnsi="Times New Roman" w:eastAsia="Times New Roman" w:cs="Times New Roman"/><w:sz w:val="24"/><w:szCs w:val="24"/><w:b w:val="1"/><w:bCs w:val="1"/></w:rPr><w:t xml:space="preserve">Виды работ:</w:t></w:r><w:br/><w:r><w:rPr><w:rFonts w:ascii="Times New Roman" w:hAnsi="Times New Roman" w:eastAsia="Times New Roman" w:cs="Times New Roman"/><w:sz w:val="24"/><w:szCs w:val="24"/></w:rPr><w:t xml:space="preserve">Выполнение работ по проектированию сетевой инфраструктуры.
Организация сетевого администрирования.
Эксплуатация объектов сетевой инфраструктуры.
Управление сетевыми сервисами.
Сопровождение модернизации сетевой инфраструктуры.
 Определение требований к системному программному обеспечению и инструментальным средствам, с помощью которых будет осуществляться прикладное программирование.
Определение требований к техническим средствам, средствам связи, обеспечивающим надежную и эффективную эксплуатацию системы.
Определение конфигурации и состава разрабатываемых систем.
Построение модели информационной системы и описание её структуры.
Тестирование модели Системы виртуализации.
Изучение функционала-матрицы возможностей.
Изучение и сравнение систем виртуализации.
Сравнение возможностей систем виртуализации и их уникальность.
Составление аналитических отчет технологий виртуализации.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/w:tr><w:tr><w:trPr/><w:tc><w:tcPr><w:gridSpan w:val="2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Производственная практика</w:t></w:r><w:br/><w:r><w:rPr><w:rFonts w:ascii="Times New Roman" w:hAnsi="Times New Roman" w:eastAsia="Times New Roman" w:cs="Times New Roman"/><w:sz w:val="24"/><w:szCs w:val="24"/><w:b w:val="1"/><w:bCs w:val="1"/></w:rPr><w:t xml:space="preserve">Виды работ:</w:t></w:r><w:br/><w:r><w:rPr><w:rFonts w:ascii="Times New Roman" w:hAnsi="Times New Roman" w:eastAsia="Times New Roman" w:cs="Times New Roman"/><w:sz w:val="24"/><w:szCs w:val="24"/></w:rPr><w:t xml:space="preserve">Настройка и запуск серверов.
Сервисное обслуживание ПК и сети.
Устранение неисправностей ПО и оборудования.
Обеспечение сетевой безопасности.
Делопроизводство. 
Определение требований к системному программному обеспечению и инструментальным средствам, с помощью которых будет осуществляться прикладное программирование.
Определение требований к техническим средствам, средствам связи, обеспечивающим надежную и эффективную эксплуатацию системы.
Определение конфигурации и состава разрабатываемых систем.
Изучение предметной области, требований системы виртуализации.
Изучение установки и настройки Proxmox VE.
Изучение настройки виртуальных машин и конфигурация сети Proxmox VE.
Ознакомление с опциями резервного копирования и восстановления Proxmox VE.
Изучение инструкций по Администрирование пользователей Proxmox VE.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</w:t></w:r></w:p></w:tc></w:tr><w:tr><w:trPr/><w:tc><w:tcPr><w:gridSpan w:val="2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Рекомендуемая форма промежуточной аттестации - Экзамен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</w:t></w:r></w:p></w:tc></w:tr><w:tr><w:trPr/><w:tc><w:tcPr><w:gridSpan w:val="2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Всего: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306/212</w:t></w:r></w:p></w:tc><w:tc><w:tcPr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</w:t></w:r></w:p></w:tc></w:tr></w:tbl><w:p><w:pPr><w:rPr/></w:pPr></w:p><w:p><w:pPr><w:ind w:left="1" w:right="0" w:firstLine="708"/></w:pPr><w:r><w:rPr><w:rFonts w:ascii="Times New Roman" w:hAnsi="Times New Roman" w:eastAsia="Times New Roman" w:cs="Times New Roman"/><w:lang w:val="en-US"/><w:sz w:val="24"/><w:szCs w:val="24"/></w:rPr><w:t xml:space="preserve"></w:t></w:r><w:r><w:rPr><w:rFonts w:ascii="Times New Roman" w:hAnsi="Times New Roman" w:eastAsia="Times New Roman" w:cs="Times New Roman"/><w:lang w:val="en-US"/><w:sz w:val="24"/><w:szCs w:val="24"/></w:rPr><w:t xml:space="preserve"></w:t></w:r></w:p><w:p><w:pPr><w:pStyle w:val="2"/></w:pPr><w:r><w:rPr/><w:t xml:space="preserve">2.4</w:t></w:r><w:r><w:rPr/><w:t xml:space="preserve">.</w:t></w:r><w:r><w:rPr/><w:t xml:space="preserve"> Курсовой проект (работа) </w:t></w:r><w:r><w:rPr/><w:t xml:space="preserve">(для специальностей СПО, если предусмотрено)</w:t></w:r></w:p><w:p><w:pPr><w:jc w:val="both"/><w:suppressAutoHyphens/><w:ind w:left="0" w:right="0" w:firstLine="708"/></w:pPr><w:r><w:rPr><w:rFonts w:ascii="Times New Roman" w:hAnsi="Times New Roman" w:eastAsia="Times New Roman" w:cs="Times New Roman"/><w:sz w:val="24"/><w:szCs w:val="24"/><w:i w:val="1"/><w:iCs w:val="1"/></w:rPr><w:t xml:space="preserve">Указывается, является ли выполнение курсового проекта (работы) по модулю обязательным или обучающийся имеет право выбора: выполнять курсовой проект по тематике данного или иного профессионального модуля(ей) или общепрофессиональной дисциплине(-ам).</w:t></w:r></w:p><w:p><w:pPr><w:jc w:val="both"/><w:suppressAutoHyphens/><w:ind w:left="0" w:right="0" w:firstLine="709"/></w:pPr><w:r><w:rPr><w:rFonts w:ascii="Times New Roman" w:hAnsi="Times New Roman" w:eastAsia="Times New Roman" w:cs="Times New Roman"/><w:sz w:val="24"/><w:szCs w:val="24"/></w:rPr><w:t xml:space="preserve">Тематика курсовых проектов (работ)</w:t></w:r></w:p><w:p><w:pPr><w:jc w:val="both"/><w:ind w:left="0" w:right="0" w:firstLine="708"/></w:pPr><w:r><w:rPr><w:rFonts w:ascii="Times New Roman" w:hAnsi="Times New Roman" w:eastAsia="Times New Roman" w:cs="Times New Roman"/><w:sz w:val="24"/><w:szCs w:val="24"/></w:rPr><w:t xml:space="preserve">1.	Особенности построения и функционирования операционных систем. 
2.	Особенности построения серверных операционных систем. 
3.	Сетевые операционные системы.
4.	Направления развития операционных систем
5.	Безопасность компьютерных сетей
6.	Применение виртуализации в задачах ИБ.
7.	Виртуализацией в ИТ.
8.	Технологии виртуализации и современные сетевые инфраструктуры
9.	Виртуализация. Классификация и области применения.
10.	Использование виртуализации в учебном процессе для повышения качества обучения.</w:t></w:r><w:r><w:rPr><w:rFonts w:ascii="Times New Roman" w:hAnsi="Times New Roman" w:eastAsia="Times New Roman" w:cs="Times New Roman"/><w:sz w:val="24"/><w:szCs w:val="24"/></w:rPr><w:t xml:space="preserve"></w:t></w:r></w:p><w:p><w:pPr><w:ind w:left="1" w:right="0" w:firstLine="708"/></w:pPr><w:r><w:rPr><w:rFonts w:ascii="Times New Roman" w:hAnsi="Times New Roman" w:eastAsia="Times New Roman" w:cs="Times New Roman"/><w:sz w:val="24"/><w:szCs w:val="24"/></w:rPr><w:t xml:space="preserve"></w:t></w:r><w:r><w:rPr><w:rFonts w:ascii="Times New Roman" w:hAnsi="Times New Roman" w:eastAsia="Times New Roman" w:cs="Times New Roman"/><w:sz w:val="24"/><w:szCs w:val="24"/></w:rPr><w:t xml:space="preserve"></w:t></w:r></w:p><w:p><w:pPr><w:sectPr><w:pgSz w:orient="landscape" w:w="16838" w:h="11906"/><w:pgMar w:top="1701" w:right="1134" w:bottom="567" w:left="1134" w:header="709" w:footer="709" w:gutter="0"/><w:cols w:num="1" w:space="708"/></w:sectPr></w:pPr></w:p><w:p><w:pPr><w:pStyle w:val="1"/></w:pPr><w:r><w:rPr/><w:t xml:space="preserve">3. </w:t></w:r><w:r><w:rPr/><w:t xml:space="preserve">Условия реализации профессионального модуля</w:t></w:r></w:p><w:p/><w:p><w:pPr><w:pStyle w:val="2"/></w:pPr><w:r><w:rPr/><w:t xml:space="preserve">3.1. Материально-техническое обеспечение</w:t></w:r></w:p><w:p><w:pPr><w:jc w:val="both"/><w:suppressAutoHyphens/><w:ind w:left="0" w:right="0" w:firstLine="709"/></w:pPr><w:r><w:rPr><w:rFonts w:ascii="Times New Roman" w:hAnsi="Times New Roman" w:eastAsia="Times New Roman" w:cs="Times New Roman"/><w:sz w:val="24"/><w:szCs w:val="24"/></w:rPr><w:t xml:space="preserve">Кабинет(ы)</w:t></w:r><w:r><w:rPr><w:rFonts w:ascii="Times New Roman" w:hAnsi="Times New Roman" w:eastAsia="Times New Roman" w:cs="Times New Roman"/><w:sz w:val="24"/><w:szCs w:val="24"/><w:i w:val="1"/><w:iCs w:val="1"/></w:rPr><w:t xml:space="preserve"> </w:t></w:r><w:r><w:rPr><w:rFonts w:ascii="Times New Roman" w:hAnsi="Times New Roman" w:eastAsia="Times New Roman" w:cs="Times New Roman"/><w:sz w:val="24"/><w:szCs w:val="24"/><w:i w:val="1"/><w:iCs w:val="1"/></w:rPr><w:t xml:space="preserve">Общепрофессиональных дисциплин и профессиональных модулей</w:t></w:r><w:r><w:rPr><w:rFonts w:ascii="Times New Roman" w:hAnsi="Times New Roman" w:eastAsia="Times New Roman" w:cs="Times New Roman"/><w:sz w:val="24"/><w:szCs w:val="24"/><w:i w:val="1"/><w:iCs w:val="1"/></w:rPr><w:t xml:space="preserve"></w:t></w:r><w:r><w:rPr><w:rFonts w:ascii="Times New Roman" w:hAnsi="Times New Roman" w:eastAsia="Times New Roman" w:cs="Times New Roman"/><w:sz w:val="24"/><w:szCs w:val="24"/><w:i w:val="1"/><w:iCs w:val="1"/></w:rPr><w:t xml:space="preserve">, </w:t></w:r><w:r><w:rPr><w:rFonts w:ascii="Times New Roman" w:hAnsi="Times New Roman" w:eastAsia="Times New Roman" w:cs="Times New Roman"/><w:sz w:val="24"/><w:szCs w:val="24"/></w:rPr><w:t xml:space="preserve">оснащенный(е) </w:t></w:r><w:r><w:rPr><w:rFonts w:ascii="Times New Roman" w:hAnsi="Times New Roman" w:eastAsia="Times New Roman" w:cs="Times New Roman"/><w:sz w:val="24"/><w:szCs w:val="24"/></w:rPr><w:t xml:space="preserve">в соответствии с приложением 3 </w:t></w:r><w:r><w:rPr><w:rFonts w:ascii="Times New Roman" w:hAnsi="Times New Roman" w:eastAsia="Times New Roman" w:cs="Times New Roman"/><w:sz w:val="24"/><w:szCs w:val="24"/></w:rPr><w:t xml:space="preserve">О</w:t></w:r><w:r><w:rPr><w:rFonts w:ascii="Times New Roman" w:hAnsi="Times New Roman" w:eastAsia="Times New Roman" w:cs="Times New Roman"/><w:sz w:val="24"/><w:szCs w:val="24"/></w:rPr><w:t xml:space="preserve">ПОП-П</w:t></w:r><w:r><w:rPr><w:rFonts w:ascii="Times New Roman" w:hAnsi="Times New Roman" w:eastAsia="Times New Roman" w:cs="Times New Roman"/><w:sz w:val="24"/><w:szCs w:val="24"/></w:rPr><w:t xml:space="preserve">. </w:t></w:r></w:p><w:p><w:pPr><w:jc w:val="both"/><w:suppressAutoHyphens/><w:ind w:left="0" w:right="0" w:firstLine="709"/></w:pPr><w:r><w:rPr><w:rFonts w:ascii="Times New Roman" w:hAnsi="Times New Roman" w:eastAsia="Times New Roman" w:cs="Times New Roman"/><w:sz w:val="24"/><w:szCs w:val="24"/></w:rPr><w:t xml:space="preserve">Лаборатория(и) </w:t></w:r><w:r><w:rPr><w:rFonts w:ascii="Times New Roman" w:hAnsi="Times New Roman" w:eastAsia="Times New Roman" w:cs="Times New Roman"/><w:sz w:val="24"/><w:szCs w:val="24"/></w:rPr><w:t xml:space="preserve">Информационных технологий</w:t></w:r><w:r><w:rPr><w:rFonts w:ascii="Times New Roman" w:hAnsi="Times New Roman" w:eastAsia="Times New Roman" w:cs="Times New Roman"/><w:sz w:val="24"/><w:szCs w:val="24"/></w:rPr><w:t xml:space="preserve"></w:t></w:r><w:r><w:rPr><w:rFonts w:ascii="Times New Roman" w:hAnsi="Times New Roman" w:eastAsia="Times New Roman" w:cs="Times New Roman"/><w:sz w:val="24"/><w:szCs w:val="24"/><w:i w:val="1"/><w:iCs w:val="1"/></w:rPr><w:t xml:space="preserve">, </w:t></w:r><w:r><w:rPr><w:rFonts w:ascii="Times New Roman" w:hAnsi="Times New Roman" w:eastAsia="Times New Roman" w:cs="Times New Roman"/><w:sz w:val="24"/><w:szCs w:val="24"/></w:rPr><w:t xml:space="preserve">оснащенная(ые) в соответствии с </w:t></w:r><w:r><w:rPr><w:rFonts w:ascii="Times New Roman" w:hAnsi="Times New Roman" w:eastAsia="Times New Roman" w:cs="Times New Roman"/><w:sz w:val="24"/><w:szCs w:val="24"/></w:rPr><w:t xml:space="preserve">приложением 3</w:t></w:r><w:r><w:rPr><w:rFonts w:ascii="Times New Roman" w:hAnsi="Times New Roman" w:eastAsia="Times New Roman" w:cs="Times New Roman"/><w:sz w:val="24"/><w:szCs w:val="24"/></w:rPr><w:t xml:space="preserve"> </w:t></w:r><w:r><w:rPr><w:rFonts w:ascii="Times New Roman" w:hAnsi="Times New Roman" w:eastAsia="Times New Roman" w:cs="Times New Roman"/><w:sz w:val="24"/><w:szCs w:val="24"/></w:rPr><w:t xml:space="preserve">О</w:t></w:r><w:r><w:rPr><w:rFonts w:ascii="Times New Roman" w:hAnsi="Times New Roman" w:eastAsia="Times New Roman" w:cs="Times New Roman"/><w:sz w:val="24"/><w:szCs w:val="24"/></w:rPr><w:t xml:space="preserve">ПОП-П</w:t></w:r><w:r><w:rPr><w:rFonts w:ascii="Times New Roman" w:hAnsi="Times New Roman" w:eastAsia="Times New Roman" w:cs="Times New Roman"/><w:sz w:val="24"/><w:szCs w:val="24"/><w:i w:val="1"/><w:iCs w:val="1"/></w:rPr><w:t xml:space="preserve">.</w:t></w:r></w:p><w:p><w:pPr><w:jc w:val="both"/><w:suppressAutoHyphens/><w:ind w:left="0" w:right="0" w:firstLine="709"/></w:pPr><w:r><w:rPr><w:rFonts w:ascii="Times New Roman" w:hAnsi="Times New Roman" w:eastAsia="Times New Roman" w:cs="Times New Roman"/><w:sz w:val="24"/><w:szCs w:val="24"/></w:rPr><w:t xml:space="preserve">Мастерская(ие)</w:t></w:r><w:r><w:rPr><w:rFonts w:ascii="Times New Roman" w:hAnsi="Times New Roman" w:eastAsia="Times New Roman" w:cs="Times New Roman"/><w:sz w:val="24"/><w:szCs w:val="24"/></w:rPr><w:t xml:space="preserve"> и зоны по видам работ</w:t></w:r><w:r><w:rPr><w:rFonts w:ascii="Times New Roman" w:hAnsi="Times New Roman" w:eastAsia="Times New Roman" w:cs="Times New Roman"/><w:sz w:val="24"/><w:szCs w:val="24"/></w:rPr><w:t xml:space="preserve"> </w:t></w:r><w:r><w:rPr><w:rFonts w:ascii="Times New Roman" w:hAnsi="Times New Roman" w:eastAsia="Times New Roman" w:cs="Times New Roman"/><w:sz w:val="24"/><w:szCs w:val="24"/></w:rPr><w:t xml:space="preserve">Монтажа и настройки объектов сетевой инфраструктуры</w:t></w:r><w:r><w:rPr><w:rFonts w:ascii="Times New Roman" w:hAnsi="Times New Roman" w:eastAsia="Times New Roman" w:cs="Times New Roman"/><w:sz w:val="24"/><w:szCs w:val="24"/></w:rPr><w:t xml:space="preserve"></w:t></w:r><w:r><w:rPr><w:rFonts w:ascii="Times New Roman" w:hAnsi="Times New Roman" w:eastAsia="Times New Roman" w:cs="Times New Roman"/><w:sz w:val="24"/><w:szCs w:val="24"/><w:i w:val="1"/><w:iCs w:val="1"/></w:rPr><w:t xml:space="preserve">, </w:t></w:r><w:r><w:rPr><w:rFonts w:ascii="Times New Roman" w:hAnsi="Times New Roman" w:eastAsia="Times New Roman" w:cs="Times New Roman"/><w:sz w:val="24"/><w:szCs w:val="24"/></w:rPr><w:t xml:space="preserve">оснащенная(ые) в соответствии с </w:t></w:r><w:r><w:rPr><w:rFonts w:ascii="Times New Roman" w:hAnsi="Times New Roman" w:eastAsia="Times New Roman" w:cs="Times New Roman"/><w:sz w:val="24"/><w:szCs w:val="24"/></w:rPr><w:t xml:space="preserve">приложением 3 </w:t></w:r><w:r><w:rPr><w:rFonts w:ascii="Times New Roman" w:hAnsi="Times New Roman" w:eastAsia="Times New Roman" w:cs="Times New Roman"/><w:sz w:val="24"/><w:szCs w:val="24"/></w:rPr><w:t xml:space="preserve">О</w:t></w:r><w:r><w:rPr><w:rFonts w:ascii="Times New Roman" w:hAnsi="Times New Roman" w:eastAsia="Times New Roman" w:cs="Times New Roman"/><w:sz w:val="24"/><w:szCs w:val="24"/></w:rPr><w:t xml:space="preserve">ПОП-П</w:t></w:r><w:r><w:rPr><w:rFonts w:ascii="Times New Roman" w:hAnsi="Times New Roman" w:eastAsia="Times New Roman" w:cs="Times New Roman"/><w:sz w:val="24"/><w:szCs w:val="24"/><w:i w:val="1"/><w:iCs w:val="1"/></w:rPr><w:t xml:space="preserve">.</w:t></w:r></w:p><w:p><w:pPr><w:jc w:val="both"/><w:suppressAutoHyphens/><w:ind w:left="0" w:right="0" w:firstLine="709"/></w:pPr><w:r><w:rPr><w:rFonts w:ascii="Times New Roman" w:hAnsi="Times New Roman" w:eastAsia="Times New Roman" w:cs="Times New Roman"/><w:sz w:val="24"/><w:szCs w:val="24"/></w:rPr><w:t xml:space="preserve">Оснащенные базы практики</w:t></w:r><w:r><w:rPr><w:rFonts w:ascii="Times New Roman" w:hAnsi="Times New Roman" w:eastAsia="Times New Roman" w:cs="Times New Roman"/><w:sz w:val="24"/><w:szCs w:val="24"/></w:rPr><w:t xml:space="preserve"> (</w:t></w:r><w:r><w:rPr><w:rFonts w:ascii="Times New Roman" w:hAnsi="Times New Roman" w:eastAsia="Times New Roman" w:cs="Times New Roman"/><w:sz w:val="24"/><w:szCs w:val="24"/></w:rPr><w:t xml:space="preserve">мастерски</w:t></w:r><w:r><w:rPr><w:rFonts w:ascii="Times New Roman" w:hAnsi="Times New Roman" w:eastAsia="Times New Roman" w:cs="Times New Roman"/><w:sz w:val="24"/><w:szCs w:val="24"/></w:rPr><w:t xml:space="preserve">е/зоны по видам работ)</w:t></w:r><w:r><w:rPr><w:rFonts w:ascii="Times New Roman" w:hAnsi="Times New Roman" w:eastAsia="Times New Roman" w:cs="Times New Roman"/><w:sz w:val="24"/><w:szCs w:val="24"/></w:rPr><w:t xml:space="preserve">,</w:t></w:r><w:r><w:rPr><w:rFonts w:ascii="Times New Roman" w:hAnsi="Times New Roman" w:eastAsia="Times New Roman" w:cs="Times New Roman"/><w:sz w:val="24"/><w:szCs w:val="24"/></w:rPr><w:t xml:space="preserve"> </w:t></w:r><w:r><w:rPr><w:rFonts w:ascii="Times New Roman" w:hAnsi="Times New Roman" w:eastAsia="Times New Roman" w:cs="Times New Roman"/><w:sz w:val="24"/><w:szCs w:val="24"/></w:rPr><w:t xml:space="preserve">оснащенная(ые)</w:t></w:r><w:r><w:rPr><w:rFonts w:ascii="Times New Roman" w:hAnsi="Times New Roman" w:eastAsia="Times New Roman" w:cs="Times New Roman"/><w:sz w:val="24"/><w:szCs w:val="24"/></w:rPr><w:t xml:space="preserve"> </w:t></w:r><w:r><w:rPr><w:rFonts w:ascii="Times New Roman" w:hAnsi="Times New Roman" w:eastAsia="Times New Roman" w:cs="Times New Roman"/><w:sz w:val="24"/><w:szCs w:val="24"/></w:rPr><w:t xml:space="preserve">в соответствии с </w:t></w:r><w:r><w:rPr><w:rFonts w:ascii="Times New Roman" w:hAnsi="Times New Roman" w:eastAsia="Times New Roman" w:cs="Times New Roman"/><w:sz w:val="24"/><w:szCs w:val="24"/></w:rPr><w:t xml:space="preserve">приложением 3 </w:t></w:r><w:r><w:rPr><w:rFonts w:ascii="Times New Roman" w:hAnsi="Times New Roman" w:eastAsia="Times New Roman" w:cs="Times New Roman"/><w:sz w:val="24"/><w:szCs w:val="24"/></w:rPr><w:t xml:space="preserve">О</w:t></w:r><w:r><w:rPr><w:rFonts w:ascii="Times New Roman" w:hAnsi="Times New Roman" w:eastAsia="Times New Roman" w:cs="Times New Roman"/><w:sz w:val="24"/><w:szCs w:val="24"/></w:rPr><w:t xml:space="preserve">ПОП-П</w:t></w:r><w:r><w:rPr><w:rFonts w:ascii="Times New Roman" w:hAnsi="Times New Roman" w:eastAsia="Times New Roman" w:cs="Times New Roman"/><w:sz w:val="24"/><w:szCs w:val="24"/><w:i w:val="1"/><w:iCs w:val="1"/></w:rPr><w:t xml:space="preserve">.</w:t></w:r></w:p><w:p><w:pPr><w:rPr><w:spacing w:val="276"/></w:rPr></w:pPr></w:p><w:p><w:pPr><w:pStyle w:val="2"/></w:pPr><w:r><w:rPr/><w:t xml:space="preserve">3.2. Учебно-методическое обеспечение</w:t></w:r></w:p><w:p><w:pPr/><w:r><w:rPr><w:rFonts w:ascii="Times New Roman" w:hAnsi="Times New Roman" w:eastAsia="Times New Roman" w:cs="Times New Roman"/><w:sz w:val="24"/><w:szCs w:val="24"/></w:rPr><w:t xml:space="preserve">3.2.1. Основные печатные и/или электронные издания</w:t></w:r></w:p><w:p><w:pPr><w:ind w:left="0" w:right="0" w:firstLine="708"/></w:pPr><w:r><w:rPr><w:rFonts w:ascii="Times New Roman" w:hAnsi="Times New Roman" w:eastAsia="Times New Roman" w:cs="Times New Roman"/><w:lang w:val="en-US"/><w:sz w:val="24"/><w:szCs w:val="24"/></w:rPr><w:t xml:space="preserve"></w:t></w:r><w:r><w:rPr><w:rFonts w:ascii="Times New Roman" w:hAnsi="Times New Roman" w:eastAsia="Times New Roman" w:cs="Times New Roman"/><w:lang w:val="en-US"/><w:sz w:val="24"/><w:szCs w:val="24"/></w:rPr><w:t xml:space="preserve"></w:t></w:r></w:p><w:p><w:pPr><w:ind w:left="0" w:right="0" w:firstLine="720"/></w:pPr><w:r><w:rPr/><w:t xml:space="preserve">	</w:t></w:r><w:r><w:rPr><w:rFonts w:ascii="Times New Roman" w:hAnsi="Times New Roman" w:eastAsia="Times New Roman" w:cs="Times New Roman"/><w:sz w:val="24"/><w:szCs w:val="24"/></w:rPr><w:t xml:space="preserve">1. Куль, Т. П. Операционные системы. Программное обеспечение учебник для СПО / Т. П. Куль. — 3-е изд., стер. — Санкт-Петербург: Лань, 2023. — 248 с. — ISBN 978-5-507-46005 2. Текст: электронный // Лань: электронно-библиотечная система. — URL: https://e.lanbook.com/book/2929943.2.2. Основные электронные издания</w:t></w:r></w:p><w:p><w:pPr><w:ind w:left="0" w:right="0" w:firstLine="720"/></w:pPr><w:r><w:rPr/><w:t xml:space="preserve">	</w:t></w:r><w:r><w:rPr><w:rFonts w:ascii="Times New Roman" w:hAnsi="Times New Roman" w:eastAsia="Times New Roman" w:cs="Times New Roman"/><w:sz w:val="24"/><w:szCs w:val="24"/></w:rPr><w:t xml:space="preserve">2. Малахов, С. В. Операционные системы и оболочки учебное пособие для СПО / С. В. Малахов. — Санкт-Петербург: Лань, 2023. — 120 с. — ISBN 978-5-507-45326-9. — Текст: электронный // Лань: электронно-библиотечная система. — URL: https://e.lanbook.com/book/302690</w:t></w:r></w:p><w:p><w:pPr><w:ind w:left="0" w:right="0" w:firstLine="720"/></w:pPr><w:r><w:rPr/><w:t xml:space="preserve">	</w:t></w:r><w:r><w:rPr><w:rFonts w:ascii="Times New Roman" w:hAnsi="Times New Roman" w:eastAsia="Times New Roman" w:cs="Times New Roman"/><w:sz w:val="24"/><w:szCs w:val="24"/></w:rPr><w:t xml:space="preserve">3. Староверова, Н. А. Операционные системы: учебник для спо / Н. А. Староверова. — 2-е изд., стер. — Санкт-Петербург: Лань, 2022. — 412 с. — ISBN 978-5-8114-8984-8. — Текст: электронный // Лань: электронно-библиотечная система. — URL: https://e.lanbook.com/book/186048</w:t></w:r></w:p><w:p><w:pPr><w:ind w:left="0" w:right="0" w:firstLine="720"/></w:pPr><w:r><w:rPr/><w:t xml:space="preserve">	</w:t></w:r><w:r><w:rPr><w:rFonts w:ascii="Times New Roman" w:hAnsi="Times New Roman" w:eastAsia="Times New Roman" w:cs="Times New Roman"/><w:sz w:val="24"/><w:szCs w:val="24"/></w:rPr><w:t xml:space="preserve">1. Куль, Т. П. Операционные системы. Программное обеспечение учебник для СПО / Т. П. Куль. — 3-е изд., стер. — Санкт-Петербург: Лань, 2023. — 248 с. — ISBN 978-5-507-46005 2. Текст: электронный // Лань: электронно-библиотечная система. — URL: https://e.lanbook.com/book/2929943.2.2. Основные электронные издания</w:t></w:r></w:p><w:p><w:pPr><w:ind w:left="0" w:right="0" w:firstLine="720"/></w:pPr><w:r><w:rPr/><w:t xml:space="preserve">	</w:t></w:r><w:r><w:rPr><w:rFonts w:ascii="Times New Roman" w:hAnsi="Times New Roman" w:eastAsia="Times New Roman" w:cs="Times New Roman"/><w:sz w:val="24"/><w:szCs w:val="24"/></w:rPr><w:t xml:space="preserve">2. Малахов, С. В. Операционные системы и оболочки учебное пособие для СПО / С. В. Малахов. — Санкт-Петербург: Лань, 2023. — 120 с. — ISBN 978-5-507-45326-9. — Текст: электронный // Лань: электронно-библиотечная система. — URL: https://e.lanbook.com/book/302690</w:t></w:r></w:p><w:p><w:pPr><w:ind w:left="0" w:right="0" w:firstLine="720"/></w:pPr><w:r><w:rPr/><w:t xml:space="preserve">	</w:t></w:r><w:r><w:rPr><w:rFonts w:ascii="Times New Roman" w:hAnsi="Times New Roman" w:eastAsia="Times New Roman" w:cs="Times New Roman"/><w:sz w:val="24"/><w:szCs w:val="24"/></w:rPr><w:t xml:space="preserve">3. Староверова, Н. А. Операционные системы: учебник для спо / Н. А. Староверова. — 2-е изд., стер. — Санкт-Петербург: Лань, 2022. — 412 с. — ISBN 978-5-8114-8984-8. — Текст: электронный // Лань: электронно-библиотечная система. — URL: https://e.lanbook.com/book/186048</w:t></w:r></w:p><w:p/><w:p><w:pPr><w:pStyle w:val="1"/></w:pPr><w:r><w:rPr/><w:t xml:space="preserve">4. Контроль и оценка результатов освоения </w:t></w:r><w:br/><w:r><w:rPr/><w:t xml:space="preserve">профессионального модуля</w:t></w:r></w:p><w:p><w:pPr><w:rPr/></w:pPr></w:p><w:tbl><w:tblGrid><w:gridCol w:w="3175" w:type="dxa"/><w:gridCol w:w="3175" w:type="dxa"/><w:gridCol w:w="3175" w:type="dxa"/></w:tblGrid><w:tblPr><w:tblW w:w="0" w:type="auto"/><w:tblLayout w:type="autofit"/><w:tblBorders><w:top w:val="single" w:sz="1" w:color="000000"/><w:left w:val="single" w:sz="1" w:color="000000"/><w:right w:val="single" w:sz="1" w:color="000000"/><w:bottom w:val="single" w:sz="1" w:color="000000"/><w:insideH w:val="single" w:sz="1" w:color="000000"/><w:insideV w:val="single" w:sz="1" w:color="000000"/></w:tblBorders></w:tblPr><w:tr><w:trPr/><w:tc><w:tcPr><w:tcW w:w="3175" w:type="dxa"/><w:vAlign w:val="center"/><w:noWrap/></w:tcPr><w:p><w:pPr><w:jc w:val="center"/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Код ПК, ОК</w:t></w:r></w:p></w:tc><w:tc><w:tcPr><w:tcW w:w="3175" w:type="dxa"/><w:vAlign w:val="center"/><w:noWrap/></w:tcPr><w:p><w:pPr><w:jc w:val="center"/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Критерии оценки результата (показатели освоенности компетенций)</w:t></w:r></w:p></w:tc><w:tc><w:tcPr><w:tcW w:w="3175" w:type="dxa"/><w:vAlign w:val="center"/><w:noWrap/></w:tcPr><w:p><w:pPr><w:jc w:val="center"/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w:b w:val="1"/><w:bCs w:val="1"/></w:rPr><w:t xml:space="preserve">Формы контроля и методы оценки</w:t></w:r></w:p></w:tc></w:tr><w:tr><w:trPr/><w:tc><w:tcPr><w:tcW w:w="3175" w:type="dxa"/><w:vAlign w:val="cente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ПК.4.1</w:t></w:r><w:br/><w:r><w:rPr><w:rFonts w:ascii="Times New Roman" w:hAnsi="Times New Roman" w:eastAsia="Times New Roman" w:cs="Times New Roman"/><w:sz w:val="24"/><w:szCs w:val="24"/></w:rPr><w:t xml:space="preserve">ПК.4.2</w:t></w:r><w:br/><w:r><w:rPr><w:rFonts w:ascii="Times New Roman" w:hAnsi="Times New Roman" w:eastAsia="Times New Roman" w:cs="Times New Roman"/><w:sz w:val="24"/><w:szCs w:val="24"/></w:rPr><w:t xml:space="preserve">ПК.4.3</w:t></w:r><w:br/><w:r><w:rPr><w:rFonts w:ascii="Times New Roman" w:hAnsi="Times New Roman" w:eastAsia="Times New Roman" w:cs="Times New Roman"/><w:sz w:val="24"/><w:szCs w:val="24"/></w:rPr><w:t xml:space="preserve">ПК.4.4</w:t></w:r><w:br/></w:p></w:tc><w:tc><w:tcPr><w:tcW w:w="3175" w:type="dxa"/><w:vAlign w:val="cente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настраивает сервер и рабочие станции для безопасной передачи информации; устанавливать и настраивать операционную систему сервера и рабочих станций; управлять хранилищем данных; настраивает сетевые службы; настраивает удаленный доступ; настраивает отказоустойчивый кластер; организовывать доступ к локальным и глобальным сетям; проектирует стратегии виртуализации; планирует и развертывать виртуальные машины; управляет развёртыванием виртуальных машин; реализовывает и планирует решения высокой доступности для файловых служб</w:t></w:r><w:br/></w:p></w:tc><w:tc><w:tcPr><w:tcW w:w="3175" w:type="dxa"/><w:vMerge w:val="restart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Экзамен/зачет в форме собеседования: практическое задание по построению алгоритма в соответствии с техническим заданием</w:t></w:r><w:br/><w:r><w:rPr><w:rFonts w:ascii="Times New Roman" w:hAnsi="Times New Roman" w:eastAsia="Times New Roman" w:cs="Times New Roman"/><w:sz w:val="24"/><w:szCs w:val="24"/></w:rPr><w:t xml:space="preserve">Экспертное наблюдение и оценка на лабораторно - практических занятиях, при выполнении работ по учебной и производственной практикам</w:t></w:r><w:br/><w:r><w:rPr><w:rFonts w:ascii="Times New Roman" w:hAnsi="Times New Roman" w:eastAsia="Times New Roman" w:cs="Times New Roman"/><w:sz w:val="24"/><w:szCs w:val="24"/></w:rPr><w:t xml:space="preserve">Защита отчетов по практическим и лабораторным работам</w:t></w:r><w:br/><w:r><w:rPr><w:rFonts w:ascii="Times New Roman" w:hAnsi="Times New Roman" w:eastAsia="Times New Roman" w:cs="Times New Roman"/><w:sz w:val="24"/><w:szCs w:val="24"/></w:rPr><w:t xml:space="preserve">Интерпретация результатов наблюдений за деятельностью обучающегося в процессе освоения образовательной программы</w:t></w:r><w:br/></w:p></w:tc></w:tr><w:tr><w:trPr/><w:tc><w:tcPr><w:tcW w:w="3175" w:type="dxa"/><w:vAlign w:val="cente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ПК.4.1</w:t></w:r><w:br/><w:r><w:rPr><w:rFonts w:ascii="Times New Roman" w:hAnsi="Times New Roman" w:eastAsia="Times New Roman" w:cs="Times New Roman"/><w:sz w:val="24"/><w:szCs w:val="24"/></w:rPr><w:t xml:space="preserve">ПК.4.2</w:t></w:r><w:br/><w:r><w:rPr><w:rFonts w:ascii="Times New Roman" w:hAnsi="Times New Roman" w:eastAsia="Times New Roman" w:cs="Times New Roman"/><w:sz w:val="24"/><w:szCs w:val="24"/></w:rPr><w:t xml:space="preserve">ПК.4.3</w:t></w:r><w:br/><w:r><w:rPr><w:rFonts w:ascii="Times New Roman" w:hAnsi="Times New Roman" w:eastAsia="Times New Roman" w:cs="Times New Roman"/><w:sz w:val="24"/><w:szCs w:val="24"/></w:rPr><w:t xml:space="preserve">ПК.4.4</w:t></w:r><w:br/></w:p></w:tc><w:tc><w:tcPr><w:tcW w:w="3175" w:type="dxa"/><w:vAlign w:val="cente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настраивает службы каталогов; организовывает и проводит мониторинг и поддержку серверов; планирует и внедряет файловые хранилища и системы хранения данных; разрабатывает стратегии размещения контроллеров домена; внедряет инфраструктуру открытых ключей; планирует и реализовывает инфраструктуру служб управления правами</w:t></w:r><w:br/></w:p></w:tc><w:tc><w:tcPr><w:tcW w:w="3175" w:type="dxa"/><w:vMerge w:val="continue"/><w:noWrap/></w:tcPr><w:p><w:pPr><w:ind w:left="0" w:right="0" w:firstLine="0"/><w:spacing w:before="0" w:after="0" w:line="276" w:lineRule="auto"/></w:pPr></w:p></w:tc></w:tr><w:tr><w:trPr/><w:tc><w:tcPr><w:tcW w:w="3175" w:type="dxa"/><w:vAlign w:val="cente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ПК.4.1</w:t></w:r><w:br/><w:r><w:rPr><w:rFonts w:ascii="Times New Roman" w:hAnsi="Times New Roman" w:eastAsia="Times New Roman" w:cs="Times New Roman"/><w:sz w:val="24"/><w:szCs w:val="24"/></w:rPr><w:t xml:space="preserve">ПК.4.2</w:t></w:r><w:br/><w:r><w:rPr><w:rFonts w:ascii="Times New Roman" w:hAnsi="Times New Roman" w:eastAsia="Times New Roman" w:cs="Times New Roman"/><w:sz w:val="24"/><w:szCs w:val="24"/></w:rPr><w:t xml:space="preserve">ПК.4.3</w:t></w:r><w:br/><w:r><w:rPr><w:rFonts w:ascii="Times New Roman" w:hAnsi="Times New Roman" w:eastAsia="Times New Roman" w:cs="Times New Roman"/><w:sz w:val="24"/><w:szCs w:val="24"/></w:rPr><w:t xml:space="preserve">ПК.4.4</w:t></w:r><w:br/></w:p></w:tc><w:tc><w:tcPr><w:tcW w:w="3175" w:type="dxa"/><w:vAlign w:val="cente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организовывает и проводит мониторинг и поддержку серверов; рассчитывает стоимость лицензионного программного обеспечения сетевой инфраструктуры; осуществляет сбор данных для анализа использования и функционирования программно-технических средств компьютерных сетей</w:t></w:r><w:br/></w:p></w:tc><w:tc><w:tcPr><w:tcW w:w="3175" w:type="dxa"/><w:vMerge w:val="continue"/><w:noWrap/></w:tcPr><w:p><w:pPr><w:ind w:left="0" w:right="0" w:firstLine="0"/><w:spacing w:before="0" w:after="0" w:line="276" w:lineRule="auto"/></w:pPr></w:p></w:tc></w:tr><w:tr><w:trPr/><w:tc><w:tcPr><w:tcW w:w="3175" w:type="dxa"/><w:vAlign w:val="cente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ПК.4.3</w:t></w:r><w:br/><w:r><w:rPr><w:rFonts w:ascii="Times New Roman" w:hAnsi="Times New Roman" w:eastAsia="Times New Roman" w:cs="Times New Roman"/><w:sz w:val="24"/><w:szCs w:val="24"/></w:rPr><w:t xml:space="preserve">ПК.4.4</w:t></w:r><w:br/></w:p></w:tc><w:tc><w:tcPr><w:tcW w:w="3175" w:type="dxa"/><w:vAlign w:val="cente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организовывает доступ к локальным и глобальным сетям; рассчитывает стоимость лицензионного программного обеспечения сетевой инфраструктуры; осуществляет сбор данных для анализа использования и функционирования программно-технических средств компьютерных сетей; планирует и реализовывает инфраструктуру служб управления правами</w:t></w:r><w:br/></w:p></w:tc><w:tc><w:tcPr><w:tcW w:w="3175" w:type="dxa"/><w:vMerge w:val="continue"/><w:noWrap/></w:tcPr><w:p><w:pPr><w:ind w:left="0" w:right="0" w:firstLine="0"/><w:spacing w:before="0" w:after="0" w:line="276" w:lineRule="auto"/></w:pPr></w:p></w:tc></w:tr><w:tr><w:trPr/><w:tc><w:tcPr><w:tcW w:w="3175" w:type="dxa"/><w:vAlign w:val="cente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ОК 01</w:t></w:r><w:br/></w:p></w:tc><w:tc><w:tcPr><w:tcW w:w="3175" w:type="dxa"/><w:vAlign w:val="cente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Подбор вариантов решения конкретной профессиональной задачи или проблемы</w:t></w:r><w:br/></w:p></w:tc><w:tc><w:tcPr><w:tcW w:w="3175" w:type="dxa"/><w:vMerge w:val="continue"/><w:noWrap/></w:tcPr><w:p><w:pPr><w:ind w:left="0" w:right="0" w:firstLine="0"/><w:spacing w:before="0" w:after="0" w:line="276" w:lineRule="auto"/></w:pPr></w:p></w:tc></w:tr><w:tr><w:trPr/><w:tc><w:tcPr><w:tcW w:w="3175" w:type="dxa"/><w:vAlign w:val="cente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ОК 02</w:t></w:r><w:br/></w:p></w:tc><w:tc><w:tcPr><w:tcW w:w="3175" w:type="dxa"/><w:vAlign w:val="cente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Демонстрация навыков использования информационных порталов в сети Интернет, включая официальные информационно-правовые порталы</w:t></w:r><w:br/></w:p></w:tc><w:tc><w:tcPr><w:tcW w:w="3175" w:type="dxa"/><w:vMerge w:val="continue"/><w:noWrap/></w:tcPr><w:p><w:pPr><w:ind w:left="0" w:right="0" w:firstLine="0"/><w:spacing w:before="0" w:after="0" w:line="276" w:lineRule="auto"/></w:pPr></w:p></w:tc></w:tr><w:tr><w:trPr/><w:tc><w:tcPr><w:tcW w:w="3175" w:type="dxa"/><w:vAlign w:val="cente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ОК 03</w:t></w:r><w:br/></w:p></w:tc><w:tc><w:tcPr><w:tcW w:w="3175" w:type="dxa"/><w:vAlign w:val="cente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Демонстрация интереса к выбранной специальности, к инновационным технологиям в области профессиональной деятельности</w:t></w:r><w:br/></w:p></w:tc><w:tc><w:tcPr><w:tcW w:w="3175" w:type="dxa"/><w:vMerge w:val="continue"/><w:noWrap/></w:tcPr><w:p><w:pPr><w:ind w:left="0" w:right="0" w:firstLine="0"/><w:spacing w:before="0" w:after="0" w:line="276" w:lineRule="auto"/></w:pPr></w:p></w:tc></w:tr><w:tr><w:trPr/><w:tc><w:tcPr><w:tcW w:w="3175" w:type="dxa"/><w:vAlign w:val="cente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ОК 04</w:t></w:r><w:br/></w:p></w:tc><w:tc><w:tcPr><w:tcW w:w="3175" w:type="dxa"/><w:vAlign w:val="cente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Демонстрировать навыки межличностного общения с соблюдением общепринятых правил со сверстниками в образовательной группе, с преподавателями во время обучения, с руководителями производственной практики</w:t></w:r><w:br/></w:p></w:tc><w:tc><w:tcPr><w:tcW w:w="3175" w:type="dxa"/><w:vMerge w:val="continue"/><w:noWrap/></w:tcPr><w:p><w:pPr><w:ind w:left="0" w:right="0" w:firstLine="0"/><w:spacing w:before="0" w:after="0" w:line="276" w:lineRule="auto"/></w:pPr></w:p></w:tc></w:tr><w:tr><w:trPr/><w:tc><w:tcPr><w:tcW w:w="3175" w:type="dxa"/><w:vAlign w:val="cente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ОК 05</w:t></w:r><w:br/></w:p></w:tc><w:tc><w:tcPr><w:tcW w:w="3175" w:type="dxa"/><w:vAlign w:val="cente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Демонстрация навыков грамотной устной и письменной речи</w:t></w:r><w:br/></w:p></w:tc><w:tc><w:tcPr><w:tcW w:w="3175" w:type="dxa"/><w:vMerge w:val="continue"/><w:noWrap/></w:tcPr><w:p><w:pPr><w:ind w:left="0" w:right="0" w:firstLine="0"/><w:spacing w:before="0" w:after="0" w:line="276" w:lineRule="auto"/></w:pPr></w:p></w:tc></w:tr><w:tr><w:trPr/><w:tc><w:tcPr><w:tcW w:w="3175" w:type="dxa"/><w:vAlign w:val="cente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ОК 06</w:t></w:r><w:br/></w:p></w:tc><w:tc><w:tcPr><w:tcW w:w="3175" w:type="dxa"/><w:vAlign w:val="cente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Формирование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поколению; взаимного уважения, бережного отношения к культурному наследию и традициям многонационального народа Российской Федерации; нетерпимости к коррупционным проявлениям</w:t></w:r><w:br/></w:p></w:tc><w:tc><w:tcPr><w:tcW w:w="3175" w:type="dxa"/><w:vMerge w:val="continue"/><w:noWrap/></w:tcPr><w:p><w:pPr><w:ind w:left="0" w:right="0" w:firstLine="0"/><w:spacing w:before="0" w:after="0" w:line="276" w:lineRule="auto"/></w:pPr></w:p></w:tc></w:tr><w:tr><w:trPr/><w:tc><w:tcPr><w:tcW w:w="3175" w:type="dxa"/><w:vAlign w:val="cente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ОК 07</w:t></w:r><w:br/></w:p></w:tc><w:tc><w:tcPr><w:tcW w:w="3175" w:type="dxa"/><w:vAlign w:val="cente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Формирование бережного отношения к природе и окружающей среде</w:t></w:r><w:br/></w:p></w:tc><w:tc><w:tcPr><w:tcW w:w="3175" w:type="dxa"/><w:vMerge w:val="continue"/><w:noWrap/></w:tcPr><w:p><w:pPr><w:ind w:left="0" w:right="0" w:firstLine="0"/><w:spacing w:before="0" w:after="0" w:line="276" w:lineRule="auto"/></w:pPr></w:p></w:tc></w:tr><w:tr><w:trPr/><w:tc><w:tcPr><w:tcW w:w="3175" w:type="dxa"/><w:vAlign w:val="cente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ОК 08</w:t></w:r><w:br/></w:p></w:tc><w:tc><w:tcPr><w:tcW w:w="3175" w:type="dxa"/><w:vAlign w:val="cente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Формирование бережного отношения к здоровью</w:t></w:r><w:br/></w:p></w:tc><w:tc><w:tcPr><w:tcW w:w="3175" w:type="dxa"/><w:vMerge w:val="continue"/><w:noWrap/></w:tcPr><w:p><w:pPr><w:ind w:left="0" w:right="0" w:firstLine="0"/><w:spacing w:before="0" w:after="0" w:line="276" w:lineRule="auto"/></w:pPr></w:p></w:tc></w:tr><w:tr><w:trPr/><w:tc><w:tcPr><w:tcW w:w="3175" w:type="dxa"/><w:vAlign w:val="cente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ОК 09</w:t></w:r><w:br/></w:p></w:tc><w:tc><w:tcPr><w:tcW w:w="3175" w:type="dxa"/><w:vAlign w:val="center"/><w:noWrap/></w:tcPr><w:p><w:pPr><w:ind w:left="0" w:right="0" w:firstLine="0"/><w:spacing w:before="0" w:after="0" w:line="276" w:lineRule="auto"/></w:pPr><w:r><w:rPr><w:rFonts w:ascii="Times New Roman" w:hAnsi="Times New Roman" w:eastAsia="Times New Roman" w:cs="Times New Roman"/><w:sz w:val="24"/><w:szCs w:val="24"/></w:rPr><w:t xml:space="preserve">Демонстрация умения составлять тексты документов, относящихся к профессиональной деятельности, на государственном и иностранном языках</w:t></w:r><w:br/></w:p></w:tc><w:tc><w:tcPr><w:tcW w:w="3175" w:type="dxa"/><w:vMerge w:val="continue"/><w:noWrap/></w:tcPr><w:p><w:pPr><w:ind w:left="0" w:right="0" w:firstLine="0"/><w:spacing w:before="0" w:after="0" w:line="276" w:lineRule="auto"/></w:pPr></w:p></w:tc></w:tr></w:tbl><w:p><w:pPr><w:rPr/></w:pPr></w:p><w:sectPr><w:headerReference w:type="even" r:id="rId10"/><w:pgSz w:orient="portrait" w:w="11906" w:h="16838"/><w:pgMar w:top="851" w:right="567" w:bottom="1134" w:left="1701" w:header="709" w:footer="709" w:gutter="0"/><w:cols w:num="1" w:space="708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>
          <w:sz w:val="18"/>
          <w:szCs w:val="18"/>
        </w:rPr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на усмотрение образовательной организации могут быть разделены на теоретические занятия, лабораторные и практические занятия 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>
          <w:sz w:val="18"/>
          <w:szCs w:val="18"/>
        </w:rPr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на усмотрение образовательной организации могут быть разделены на теоретические занятия, лабораторные и практические занятия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rPr>
        <w:rStyle w:val="ac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6756C3D8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E2E2DC4C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6897F2D7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C5C75AC9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36E55051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2E31B888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2FD21194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3459826C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E745BFD5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FCB2B2FC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185BCC3F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BEBB354A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E006ED7F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8E458842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420" w:hanging="420"/>
      </w:pPr>
      <w:rPr>
        <w:rFonts w:hint="default"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129" w:hanging="42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138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847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3916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4625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5694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6403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7472" w:hanging="1800"/>
      </w:pPr>
      <w:rPr>
        <w:rFonts w:hint="default"/>
      </w:rPr>
    </w:lvl>
  </w:abstractNum>
  <w:abstractNum w:abstractNumId="15">
    <w:nsid w:val="563D7E3B"/>
    <w:multiLevelType w:val="multilevel"/>
    <w:lvl w:ilvl="0">
      <w:start w:val="1"/>
      <w:numFmt w:val="decimal"/>
      <w:suff w:val="tab"/>
      <w:lvlText w:val="%1"/>
      <w:lvlJc w:val="left"/>
      <w:pPr>
        <w:tabs>
          <w:tab w:val="num" w:leader="none" w:pos="0"/>
        </w:tabs>
        <w:ind w:left="360" w:hanging="360"/>
      </w:pPr>
      <w:rPr>
        <w:rFonts w:hint="default"/>
      </w:rPr>
    </w:lvl>
    <w:lvl w:ilvl="1">
      <w:start w:val="3"/>
      <w:numFmt w:val="decimal"/>
      <w:suff w:val="tab"/>
      <w:lvlText w:val="%1.%2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2">
      <w:start w:val="1"/>
      <w:numFmt w:val="decimal"/>
      <w:suff w:val="tab"/>
      <w:lvlText w:val="%1.%2.%3"/>
      <w:lvlJc w:val="left"/>
      <w:pPr>
        <w:tabs>
          <w:tab w:val="num" w:leader="none" w:pos="0"/>
        </w:tabs>
        <w:ind w:left="2138" w:hanging="720"/>
      </w:pPr>
      <w:rPr>
        <w:rFonts w:hint="default"/>
      </w:rPr>
    </w:lvl>
    <w:lvl w:ilvl="3">
      <w:start w:val="1"/>
      <w:numFmt w:val="decimal"/>
      <w:suff w:val="tab"/>
      <w:lvlText w:val="%1.%2.%3.%4"/>
      <w:lvlJc w:val="left"/>
      <w:pPr>
        <w:tabs>
          <w:tab w:val="num" w:leader="none" w:pos="0"/>
        </w:tabs>
        <w:ind w:left="2847" w:hanging="720"/>
      </w:pPr>
      <w:rPr>
        <w:rFonts w:hint="default"/>
      </w:rPr>
    </w:lvl>
    <w:lvl w:ilvl="4">
      <w:start w:val="1"/>
      <w:numFmt w:val="decimal"/>
      <w:suff w:val="tab"/>
      <w:lvlText w:val="%1.%2.%3.%4.%5"/>
      <w:lvlJc w:val="left"/>
      <w:pPr>
        <w:tabs>
          <w:tab w:val="num" w:leader="none" w:pos="0"/>
        </w:tabs>
        <w:ind w:left="3916" w:hanging="1080"/>
      </w:pPr>
      <w:rPr>
        <w:rFonts w:hint="default"/>
      </w:rPr>
    </w:lvl>
    <w:lvl w:ilvl="5">
      <w:start w:val="1"/>
      <w:numFmt w:val="decimal"/>
      <w:suff w:val="tab"/>
      <w:lvlText w:val="%1.%2.%3.%4.%5.%6"/>
      <w:lvlJc w:val="left"/>
      <w:pPr>
        <w:tabs>
          <w:tab w:val="num" w:leader="none" w:pos="0"/>
        </w:tabs>
        <w:ind w:left="4625" w:hanging="1080"/>
      </w:pPr>
      <w:rPr>
        <w:rFonts w:hint="default"/>
      </w:rPr>
    </w:lvl>
    <w:lvl w:ilvl="6">
      <w:start w:val="1"/>
      <w:numFmt w:val="decimal"/>
      <w:suff w:val="tab"/>
      <w:lvlText w:val="%1.%2.%3.%4.%5.%6.%7"/>
      <w:lvlJc w:val="left"/>
      <w:pPr>
        <w:tabs>
          <w:tab w:val="num" w:leader="none" w:pos="0"/>
        </w:tabs>
        <w:ind w:left="5694" w:hanging="1440"/>
      </w:pPr>
      <w:rPr>
        <w:rFonts w:hint="default"/>
      </w:rPr>
    </w:lvl>
    <w:lvl w:ilvl="7">
      <w:start w:val="1"/>
      <w:numFmt w:val="decimal"/>
      <w:suff w:val="tab"/>
      <w:lvlText w:val="%1.%2.%3.%4.%5.%6.%7.%8"/>
      <w:lvlJc w:val="left"/>
      <w:pPr>
        <w:tabs>
          <w:tab w:val="num" w:leader="none" w:pos="0"/>
        </w:tabs>
        <w:ind w:left="6403" w:hanging="1440"/>
      </w:pPr>
      <w:rPr>
        <w:rFonts w:hint="default"/>
      </w:rPr>
    </w:lvl>
    <w:lvl w:ilvl="8">
      <w:start w:val="1"/>
      <w:numFmt w:val="decimal"/>
      <w:suff w:val="tab"/>
      <w:lvlText w:val="%1.%2.%3.%4.%5.%6.%7.%8.%9"/>
      <w:lvlJc w:val="left"/>
      <w:pPr>
        <w:tabs>
          <w:tab w:val="num" w:leader="none" w:pos="0"/>
        </w:tabs>
        <w:ind w:left="7472" w:hanging="1800"/>
      </w:pPr>
      <w:rPr>
        <w:rFonts w:hint="default"/>
      </w:rPr>
    </w:lvl>
  </w:abstractNum>
  <w:abstractNum w:abstractNumId="16">
    <w:nsid w:val="0C3016E4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360" w:hanging="360"/>
      </w:pPr>
      <w:rPr>
        <w:rFonts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489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78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4107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596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725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8214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9343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10832" w:hanging="1800"/>
      </w:pPr>
      <w:rPr>
        <w:rFonts w:hint="default"/>
      </w:rPr>
    </w:lvl>
  </w:abstractNum>
  <w:abstractNum w:abstractNumId="17">
    <w:nsid w:val="87353FC3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420" w:hanging="420"/>
      </w:pPr>
      <w:rPr>
        <w:rFonts w:hint="default"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129" w:hanging="42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138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847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3916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4625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5694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6403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7472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jc w:val="center"/>
      <w:spacing w:after="240" w:line="360" w:lineRule="auto"/>
    </w:pPr>
    <w:rPr>
      <w:sz w:val="24"/>
      <w:szCs w:val="24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4"/>
      <w:szCs w:val="24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qFormat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header" Target="header7.xml"/><Relationship Id="rId11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2024-07-24T08:55:00+03:00</dcterms:created>
  <dcterms:modified xsi:type="dcterms:W3CDTF">2026-05-13T14:18:00+03:00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