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1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ООД.01 </w:t>
      </w:r>
      <w:r>
        <w:rPr/>
        <w:t xml:space="preserve">Русский язык»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«Русский язык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деятельности.. </w:t>
      </w:r>
    </w:p>
    <w:p>
      <w:pPr>
        <w:pStyle w:val="1e"/>
        <w:ind w:left="0" w:right="0" w:firstLine="709"/>
      </w:pPr>
      <w:r>
        <w:rPr/>
        <w:t xml:space="preserve">Дисциплина «Русский язык»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Эстетическое отношение к миру, включая эстетику быта, научного и технического творчества, спорта, труда и общественных отношений.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1. 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Осуществлять коммуникации во всех сферах жизни.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Совершенствование языковой и читательской культуры как средства взаимодействия между людьми и познания мира.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Формирование научного типа мышления, владение научной терминологией, ключевыми понятиями и методами.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8. 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80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18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98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44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Язык и речь. Язык как средство общения и форма существования национальной культуры.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Основные функции языка в современном обществе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функции языка и формы их реализации в современном обществе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Происхождение русского языка. Индоевропейская языковая семья. Этапы формирования русской лексики Заимствования из различных языков как показатель межкультурных связей. Признаки заимствованного слова. Этапы освоения заимствованных слов.  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Признаки заимствованного слова. Этапы освоения заимствованных слов.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1.3. Язык как система знаков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Принципы русской орфографии.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Фонетика, морфология и орфография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36/18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Фонетика и орфоэпия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Орфография. Орфограммы в корнях слов.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Морфемика и словообразование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Имя существительное как часть речи.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падеж.Склонение имен существительных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Имя прилагательное как часть речи.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2.5. Имя числительное как часть речи.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2.6. Местоимение как часть речи.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Правописание числительных. Правописание местоимений с частицами НЕ и НИ.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2.7. Глагол как часть речи.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Правописание окончаний и суффиксов глаголов.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2.8. Причастие и деепричастие как особые формы глагола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Действительные и страдательные причастия и способы их образования. Краткие и полные формы причастий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2.9. Наречие как часть речи. Служебные части речи.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Синтаксис и пунктуация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20/14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3.1.Основные единицы синтаксиса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Знаки препинания в простом предложении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 Второстепенные члены предложения.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Знаки препинания при однородных членах с обобщающими словами.Знаки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3.3. Сложное предложение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типы сложного предложения по средствам связи и грамматическому значению. Прямая и косвенная речь.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10/10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Сложносочиненное предложение (ССП). Знаки препинания в ССП.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Сложноподчиненное предложение (СПП). Типы придаточных предложений. Знаки препинания в СПП.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Сложные предложения с разными видами связи.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Бессоюзное сложное предложение (БСП). Знаки препинания в бессоюзных сложных предложениях.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4. Особенности профессиональной коммуникации.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4.1. Язык как средство профессиональной, социальной и межкультурной коммуникации.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аспекты культуры речи (нормативный, коммуникативный, этический). Языковые и речевые нормы. Речевые формулы. Речевой этикет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4.2. Коммуникативный аспект культуры речи.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4.3. Научный стиль.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Научный стиль и его подстили. Профессиональная речь и терминология. Виды терминов (общенаучные, частнонаучные и технологические)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4.4. Деловой стиль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документов в конкретной специальности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(98ч)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82/44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Общеобразовательных дисциплин (Русский язык. Литература)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Русский язык (базовый и углубленный уровни). 10—11 классы : учебник для среднего общего образования / В. Д. Черняк, А. И. Дунев, В. А. Ефремов, Е. В. Сергеева ; под общей редакцией В. Д. Черняк. — 4-е изд., перераб. и доп. — Москва : Издательство Юрайт, 2025. — 385 с. — (Общеобразовательный цикл). — ISBN 978-5-534-15628-7. — Текст :электронный // Образовательная платформа Юрайт [сайт]. — URL: https://urait.ru/bcode/544800 (дата обращения: 04.03.2025).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Русский язык (базовый и углубленный уровни). 10—11 классы : учебник для среднего общего образования / В. Д. Черняк, А. И. Дунев, В. А. Ефремов, Е. В. Сергеева ; под общей редакцией В. Д. Черняк. — 4-е изд., перераб. и доп. — Москва : Издательство Юрайт, 2025. — 385 с. — (Общеобразовательный цикл). — ISBN 978-5-534-15628-7. — Текст :электронный // Образовательная платформа Юрайт [сайт]. — URL: https://urait.ru/bcode/544800 (дата обращения: 04.03.2025).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психологические основы деятельности коллектива, психологические особенности личности, правила оформления документов, правила построения устных сообщений, особенности социального и культурного контекста, 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
Умеет: 
организовывать работу коллектива и команды, взаимодействовать с коллегами, руководством, клиентами в ходе профессиональной деятельности,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коллективе,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владеет лексическим и грамматическим минимумом, относящимся к описанию предметов, средств и процессов профессиональной деятельности; владеет лексическим и грамматическим минимумом, необходимым для чтения и перевода текстов профессиональной направленности (со словарем); демонстрирует знания при употреблении глаголов (общая и профессиональная лексика); демонстрирует знания правил чтения текстов профессиональной направленности; демонстрирует способность построения простых и сложных предложений на           профессиональные темы; демонстрирует знания правил речевого этикета и социокультурных норм общения на иностранном языке; демонстрирует знания форм и видов устной и письменной коммуникации на иностранном языке при межличностном и межкультурном взаимодействии
строит простые высказывания о себе и о своей профессиональной деятельности;  взаимодействует в коллективе, принимает участие в диалогах на общие и профессиональные темы; применяет различные формы и виды устной и письменной коммуникации на иностранном языке при межличностном и межкультурном взаимодействии; понимает общий смысл четко  произнесенных высказываний на общие и базовые профессиональные темы; понимает тексты на базовые профессиональные темы; составляет простые связные сообщения на общие или интересующие профессиональные темы; общается (устно и письменно) на иностранном языке на профессиональные и повседневные темы; переводит иностранные тексты профессионально направленности (со словарем); совершенствует устную и письменную речь, пополняет словарный запас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Экспертное наблюдение и оценивание знаний на теоретических занятиях
Оценивание выполнения индивидуальных и групповых заданий
Тестирование
Контрольная работа
Оценка выполнения практического задания (работы)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FCFCA02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FFFB1B12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9C6989DD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EA03249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C1ABA7B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B8EF5C6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F2AD38E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F60B378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FC458DF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0A0A896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3B092B8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0166099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3E4D66C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E733F00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E83ACD5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2311C1F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5ADE6E5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