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right"/>
      </w:pPr>
      <w:r>
        <w:rPr>
          <w:rFonts w:ascii="Times New Roman" w:hAnsi="Times New Roman" w:eastAsia="Times New Roman" w:cs="Times New Roman"/>
          <w:sz w:val="24"/>
          <w:szCs w:val="24"/>
          <w:b w:val="1"/>
          <w:bCs w:val="1"/>
        </w:rPr>
        <w:t xml:space="preserve">Приложение </w:t>
      </w:r>
      <w:r>
        <w:rPr>
          <w:rFonts w:ascii="Times New Roman" w:hAnsi="Times New Roman" w:eastAsia="Times New Roman" w:cs="Times New Roman"/>
          <w:sz w:val="24"/>
          <w:szCs w:val="24"/>
          <w:b w:val="1"/>
          <w:bCs w:val="1"/>
        </w:rPr>
        <w:t xml:space="preserve">2</w:t>
      </w:r>
      <w:r>
        <w:rPr>
          <w:rFonts w:ascii="Times New Roman" w:hAnsi="Times New Roman" w:eastAsia="Times New Roman" w:cs="Times New Roman"/>
          <w:sz w:val="24"/>
          <w:szCs w:val="24"/>
          <w:b w:val="1"/>
          <w:bCs w:val="1"/>
        </w:rPr>
        <w:t xml:space="preserve">.</w:t>
      </w:r>
      <w:r>
        <w:rPr>
          <w:lang w:val="en-US"/>
          <w:b w:val="1"/>
          <w:bCs w:val="1"/>
        </w:rPr>
        <w:t xml:space="preserve">8</w:t>
      </w:r>
    </w:p>
    <w:p>
      <w:pPr>
        <w:jc w:val="right"/>
      </w:pPr>
      <w:r>
        <w:rPr>
          <w:rFonts w:ascii="Times New Roman" w:hAnsi="Times New Roman" w:eastAsia="Times New Roman" w:cs="Times New Roman"/>
          <w:sz w:val="24"/>
          <w:szCs w:val="24"/>
          <w:b w:val="1"/>
          <w:bCs w:val="1"/>
        </w:rPr>
        <w:t xml:space="preserve">к</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О</w:t>
      </w:r>
      <w:r>
        <w:rPr>
          <w:rFonts w:ascii="Times New Roman" w:hAnsi="Times New Roman" w:eastAsia="Times New Roman" w:cs="Times New Roman"/>
          <w:sz w:val="24"/>
          <w:szCs w:val="24"/>
          <w:b w:val="1"/>
          <w:bCs w:val="1"/>
        </w:rPr>
        <w:t xml:space="preserve">ПОП</w:t>
      </w:r>
      <w:r>
        <w:rPr>
          <w:rFonts w:ascii="Times New Roman" w:hAnsi="Times New Roman" w:eastAsia="Times New Roman" w:cs="Times New Roman"/>
          <w:lang w:val="en-US"/>
          <w:sz w:val="24"/>
          <w:szCs w:val="24"/>
          <w:b w:val="1"/>
          <w:bCs w:val="1"/>
        </w:rPr>
        <w:t xml:space="preserve">-</w:t>
      </w:r>
      <w:r>
        <w:rPr>
          <w:rFonts w:ascii="Times New Roman" w:hAnsi="Times New Roman" w:eastAsia="Times New Roman" w:cs="Times New Roman"/>
          <w:sz w:val="24"/>
          <w:szCs w:val="24"/>
          <w:b w:val="1"/>
          <w:bCs w:val="1"/>
        </w:rPr>
        <w:t xml:space="preserve">П</w:t>
      </w:r>
      <w:r>
        <w:rPr>
          <w:rFonts w:ascii="Times New Roman" w:hAnsi="Times New Roman" w:eastAsia="Times New Roman" w:cs="Times New Roman"/>
          <w:lang w:val="en-US"/>
          <w:sz w:val="24"/>
          <w:szCs w:val="24"/>
          <w:b w:val="1"/>
          <w:bCs w:val="1"/>
        </w:rPr>
        <w:t xml:space="preserve"> </w:t>
      </w:r>
      <w:r>
        <w:rPr>
          <w:rFonts w:ascii="Times New Roman" w:hAnsi="Times New Roman" w:eastAsia="Times New Roman" w:cs="Times New Roman"/>
          <w:sz w:val="24"/>
          <w:szCs w:val="24"/>
          <w:b w:val="1"/>
          <w:bCs w:val="1"/>
        </w:rPr>
        <w:t xml:space="preserve">по</w:t>
      </w:r>
      <w:r>
        <w:rPr>
          <w:rFonts w:ascii="Times New Roman" w:hAnsi="Times New Roman" w:eastAsia="Times New Roman" w:cs="Times New Roman"/>
          <w:lang w:val="en-US"/>
          <w:sz w:val="24"/>
          <w:szCs w:val="24"/>
          <w:b w:val="1"/>
          <w:bCs w:val="1"/>
        </w:rPr>
        <w:t xml:space="preserve"> </w:t>
      </w:r>
      <w:r>
        <w:rPr>
          <w:lang w:val="en-US"/>
          <w:b w:val="1"/>
          <w:bCs w:val="1"/>
        </w:rPr>
        <w:t xml:space="preserve">специальности</w:t>
      </w:r>
      <w:r>
        <w:rPr>
          <w:lang w:val="en-US"/>
          <w:b w:val="1"/>
          <w:bCs w:val="1"/>
        </w:rPr>
        <w:t xml:space="preserve"/>
      </w:r>
    </w:p>
    <w:p>
      <w:pPr>
        <w:jc w:val="right"/>
      </w:pPr>
      <w:r>
        <w:rPr>
          <w:lang w:val="en-US"/>
          <w:b w:val="1"/>
          <w:bCs w:val="1"/>
        </w:rPr>
        <w:t xml:space="preserve">09.02.06 Сетевое и системное администрирование</w:t>
      </w:r>
    </w:p>
    <w:p>
      <w:pPr>
        <w:rPr/>
      </w:pPr>
    </w:p>
    <w:p>
      <w:pPr>
        <w:rPr/>
      </w:pPr>
    </w:p>
    <w:p>
      <w:pPr>
        <w:rPr/>
      </w:pPr>
    </w:p>
    <w:p>
      <w:pPr>
        <w:rPr/>
      </w:pPr>
    </w:p>
    <w:p>
      <w:pPr>
        <w:rPr/>
      </w:pPr>
    </w:p>
    <w:p>
      <w:pPr>
        <w:rPr/>
      </w:pPr>
    </w:p>
    <w:p>
      <w:pPr>
        <w:rPr/>
      </w:pPr>
    </w:p>
    <w:p>
      <w:pPr>
        <w:rPr/>
      </w:pPr>
    </w:p>
    <w:p>
      <w:pPr>
        <w:rPr/>
      </w:pPr>
    </w:p>
    <w:p>
      <w:pPr>
        <w:rPr/>
      </w:pPr>
    </w:p>
    <w:p>
      <w:pPr>
        <w:rPr/>
      </w:pPr>
    </w:p>
    <w:p>
      <w:pPr>
        <w:rPr/>
      </w:pPr>
    </w:p>
    <w:p>
      <w:pPr>
        <w:pStyle w:val="3"/>
        <w:jc w:val="center"/>
      </w:pPr>
      <w:r>
        <w:rPr/>
        <w:t xml:space="preserve">Р</w:t>
      </w:r>
      <w:r>
        <w:rPr/>
        <w:t xml:space="preserve">абочая программа </w:t>
      </w:r>
      <w:r>
        <w:rPr/>
        <w:t xml:space="preserve">дисциплины</w:t>
      </w:r>
    </w:p>
    <w:p>
      <w:pPr>
        <w:pStyle w:val="3"/>
        <w:jc w:val="center"/>
      </w:pPr>
      <w:r>
        <w:rPr/>
        <w:t xml:space="preserve">«</w:t>
      </w:r>
      <w:r>
        <w:rPr/>
        <w:t xml:space="preserve">ООД.08 </w:t>
      </w:r>
      <w:r>
        <w:rPr/>
        <w:t xml:space="preserve">Основы безопасности и защиты Родины»</w:t>
      </w:r>
    </w:p>
    <w:p>
      <w:pPr>
        <w:rPr/>
      </w:pPr>
    </w:p>
    <w:p>
      <w:pPr>
        <w:rPr/>
      </w:pPr>
    </w:p>
    <w:p>
      <w:pPr>
        <w:rPr/>
      </w:pPr>
    </w:p>
    <w:p>
      <w:pPr>
        <w:rPr>
          <w:rStyle w:val="1e"/>
        </w:rPr>
      </w:pPr>
    </w:p>
    <w:p>
      <w:pPr>
        <w:rPr/>
      </w:pPr>
    </w:p>
    <w:p>
      <w:pPr>
        <w:rPr/>
      </w:pPr>
    </w:p>
    <w:p>
      <w:pPr>
        <w:rPr/>
      </w:pPr>
    </w:p>
    <w:p>
      <w:pPr>
        <w:rPr/>
      </w:pPr>
    </w:p>
    <w:p>
      <w:pPr>
        <w:rPr/>
      </w:pPr>
    </w:p>
    <w:p>
      <w:pPr>
        <w:rPr/>
      </w:pPr>
    </w:p>
    <w:p>
      <w:pPr>
        <w:rPr/>
      </w:pPr>
    </w:p>
    <w:p>
      <w:pPr>
        <w:rPr/>
      </w:pPr>
    </w:p>
    <w:p>
      <w:pPr>
        <w:rPr/>
      </w:pPr>
    </w:p>
    <w:p>
      <w:pPr>
        <w:rPr>
          <w:rStyle w:val="1e"/>
        </w:rPr>
      </w:pPr>
    </w:p>
    <w:p>
      <w:r>
        <w:br w:type="page"/>
      </w:r>
    </w:p>
    <w:p>
      <w:pPr>
        <w:pStyle w:val="a4"/>
        <w:jc w:val="center"/>
      </w:pPr>
      <w:r>
        <w:rPr>
          <w:sz w:val="24"/>
          <w:szCs w:val="24"/>
          <w:b w:val="1"/>
          <w:bCs w:val="1"/>
        </w:rPr>
        <w:t xml:space="preserve">Содержание</w:t>
      </w:r>
    </w:p>
    <w:p>
      <w:pPr>
        <w:pStyle w:val="15"/>
        <w:ind w:left="518400" w:right="0" w:firstLine="0"/>
      </w:pPr>
      <w:pPr>
        <w:pStyle w:val=""/>
        <w:tabs>
          <w:tab w:leader="dot" w:pos="9354" w:val="right"/>
        </w:tabs>
        <w:ind/>
      </w:pPr>
      <w:r>
        <w:fldChar w:fldCharType="begin"/>
      </w:r>
      <w:r>
        <w:instrText xml:space="preserve">TOC \h \z \u \o "1-3"</w:instrText>
      </w:r>
      <w:r>
        <w:fldChar w:fldCharType="separate"/>
      </w:r>
      <w:r>
        <w:fldChar w:fldCharType="end"/>
      </w:r>
    </w:p>
    <w:p>
      <w:r>
        <w:br w:type="page"/>
      </w:r>
    </w:p>
    <w:p>
      <w:pPr>
        <w:pStyle w:val="1"/>
        <w:ind w:left="360" w:right="0" w:firstLine="0"/>
      </w:pPr>
      <w:r>
        <w:rPr/>
        <w:t xml:space="preserve">1. ОБЩАЯ ХАРАКТЕРИСТИКА</w:t>
      </w:r>
      <w:r>
        <w:rPr/>
        <w:t xml:space="preserve"> </w:t>
      </w:r>
      <w:r>
        <w:rPr/>
        <w:t xml:space="preserve">ПРИМЕРНОЙ РАБОЧЕЙ ПРОГРАММЫ УЧЕБНОЙ ДИСЦИПЛИНЫ</w:t>
      </w:r>
    </w:p>
    <w:p>
      <w:pPr>
        <w:pStyle w:val="1e"/>
        <w:jc w:val="center"/>
        <w:ind w:left="720" w:right="0" w:firstLine="0"/>
      </w:pPr>
      <w:r>
        <w:rPr>
          <w:lang w:val="ru-RU"/>
        </w:rPr>
        <w:t xml:space="preserve"> </w:t>
      </w:r>
      <w:r>
        <w:rPr>
          <w:lang w:val="ru-RU"/>
        </w:rPr>
        <w:t xml:space="preserve">«Основы безопасности и защиты Родины</w:t>
      </w:r>
      <w:r>
        <w:rPr>
          <w:lang w:val="ru-RU"/>
        </w:rPr>
        <w:t xml:space="preserve">»</w:t>
      </w:r>
    </w:p>
    <w:p>
      <w:pPr>
        <w:pStyle w:val="1e"/>
        <w:jc w:val="center"/>
        <w:ind w:left="720" w:right="0" w:firstLine="0"/>
      </w:pPr>
      <w:r>
        <w:rPr>
          <w:rFonts w:ascii="Segoe UI" w:hAnsi="Segoe UI" w:eastAsia="Segoe UI" w:cs="Segoe UI"/>
          <w:lang w:val="ru-RU"/>
          <w:vertAlign w:val="superscript"/>
        </w:rPr>
        <w:t xml:space="preserve">(наименование дисциплины)</w:t>
      </w:r>
    </w:p>
    <w:p>
      <w:pPr>
        <w:pStyle w:val="2"/>
      </w:pPr>
      <w:r>
        <w:rPr/>
        <w:t xml:space="preserve">1.1. </w:t>
      </w:r>
      <w:r>
        <w:rPr/>
        <w:t xml:space="preserve">Цель и </w:t>
      </w:r>
      <w:r>
        <w:rPr/>
        <w:t xml:space="preserve">место </w:t>
      </w:r>
      <w:r>
        <w:rPr/>
        <w:t xml:space="preserve">дисциплины</w:t>
      </w:r>
      <w:r>
        <w:rPr/>
        <w:t xml:space="preserve"> в структуре образовательной программы</w:t>
      </w:r>
    </w:p>
    <w:p>
      <w:pPr>
        <w:pStyle w:val="1e"/>
        <w:ind w:left="0" w:right="0" w:firstLine="709"/>
      </w:pPr>
      <w:r>
        <w:rPr/>
        <w:t xml:space="preserve">Цель дисциплины «Основы безопасности и защиты Родины»: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 </w:t>
      </w:r>
    </w:p>
    <w:p>
      <w:pPr>
        <w:pStyle w:val="1e"/>
        <w:ind w:left="0" w:right="0" w:firstLine="709"/>
      </w:pPr>
      <w:r>
        <w:rPr/>
        <w:t xml:space="preserve">Дисциплина «Основы безопасности и защиты Родины» включена в </w:t>
      </w:r>
      <w:r>
        <w:rPr/>
        <w:t xml:space="preserve"> </w:t>
      </w:r>
      <w:r>
        <w:rPr/>
        <w:t xml:space="preserve">обязательную часть цикла </w:t>
      </w:r>
      <w:r>
        <w:rPr/>
        <w:t xml:space="preserve">«</w:t>
      </w:r>
      <w:r>
        <w:rPr/>
        <w:t xml:space="preserve">общеобразовательные дисциплины</w:t>
      </w:r>
      <w:r>
        <w:rPr/>
        <w:t xml:space="preserve">»</w:t>
      </w:r>
      <w:r>
        <w:rPr/>
        <w:t xml:space="preserve"> </w:t>
      </w:r>
      <w:r>
        <w:rPr/>
        <w:t xml:space="preserve">образовательной программы</w:t>
      </w:r>
      <w:r>
        <w:rPr/>
        <w:t xml:space="preserve">  </w:t>
      </w:r>
      <w:r>
        <w:rPr/>
        <w:t xml:space="preserve"> </w:t>
      </w:r>
    </w:p>
    <w:p>
      <w:pPr>
        <w:pStyle w:val="2"/>
      </w:pPr>
      <w:r>
        <w:rPr/>
        <w:t xml:space="preserve">1.2. </w:t>
      </w:r>
      <w:r>
        <w:rPr/>
        <w:t xml:space="preserve">П</w:t>
      </w:r>
      <w:r>
        <w:rPr/>
        <w:t xml:space="preserve">ланируемы</w:t>
      </w:r>
      <w:r>
        <w:rPr/>
        <w:t xml:space="preserve">е</w:t>
      </w:r>
      <w:r>
        <w:rPr/>
        <w:t xml:space="preserve"> результат</w:t>
      </w:r>
      <w:r>
        <w:rPr/>
        <w:t xml:space="preserve">ы</w:t>
      </w:r>
      <w:r>
        <w:rPr/>
        <w:t xml:space="preserve"> освоения </w:t>
      </w:r>
      <w:r>
        <w:rPr/>
        <w:t xml:space="preserve">дисциплины</w:t>
      </w:r>
    </w:p>
    <w:p>
      <w:pPr>
        <w:pStyle w:val="1e"/>
        <w:ind w:left="0" w:right="0" w:firstLine="709"/>
      </w:pPr>
      <w:r>
        <w:rPr>
          <w:lang w:val="ru-RU"/>
        </w:rPr>
        <w:t xml:space="preserve">Результаты освоения </w:t>
      </w:r>
      <w:r>
        <w:rPr>
          <w:lang w:val="ru-RU"/>
        </w:rPr>
        <w:t xml:space="preserve">дисциплины</w:t>
      </w:r>
      <w:r>
        <w:rPr>
          <w:lang w:val="ru-RU"/>
        </w:rPr>
        <w:t xml:space="preserve"> соотносятся с планируемыми результатами освоения образовательной программы, представленными в </w:t>
      </w:r>
      <w:r>
        <w:rPr>
          <w:lang w:val="ru-RU"/>
        </w:rPr>
        <w:t xml:space="preserve">матрице компетенций выпускника (п. </w:t>
      </w:r>
      <w:r>
        <w:rPr>
          <w:lang w:val="ru-RU"/>
        </w:rPr>
        <w:t xml:space="preserve">4.3</w:t>
      </w:r>
      <w:r>
        <w:rPr>
          <w:lang w:val="ru-RU"/>
        </w:rPr>
        <w:t xml:space="preserve"> </w:t>
      </w:r>
      <w:r>
        <w:rPr>
          <w:lang w:val="ru-RU"/>
        </w:rPr>
        <w:t xml:space="preserve">О</w:t>
      </w:r>
      <w:r>
        <w:rPr>
          <w:lang w:val="ru-RU"/>
        </w:rPr>
        <w:t xml:space="preserve">ПОП-П</w:t>
      </w:r>
      <w:r>
        <w:rPr>
          <w:lang w:val="ru-RU"/>
        </w:rPr>
        <w:t xml:space="preserve">)</w:t>
      </w:r>
      <w:r>
        <w:rPr>
          <w:lang w:val="ru-RU"/>
        </w:rPr>
        <w:t xml:space="preserve">.</w:t>
      </w:r>
    </w:p>
    <w:p>
      <w:pPr>
        <w:pStyle w:val="1e"/>
        <w:ind w:left="0" w:right="0" w:firstLine="709"/>
      </w:pPr>
      <w:r>
        <w:rPr>
          <w:lang w:val="ru-RU"/>
        </w:rPr>
        <w:t xml:space="preserve">В результате освоения </w:t>
      </w:r>
      <w:r>
        <w:rPr>
          <w:lang w:val="ru-RU"/>
        </w:rPr>
        <w:t xml:space="preserve">дисциплины</w:t>
      </w:r>
      <w:r>
        <w:rPr>
          <w:lang w:val="ru-RU"/>
        </w:rPr>
        <w:t xml:space="preserve"> обучающийся должен</w:t>
      </w:r>
      <w:r>
        <w:rPr>
          <w:rStyle w:val="FootnoteReference"/>
        </w:rPr>
        <w:footnoteReference w:id="2"/>
      </w:r>
      <w:r>
        <w:rPr>
          <w:lang w:val="ru-RU"/>
        </w:rPr>
        <w:t xml:space="preserve">:</w:t>
      </w:r>
    </w:p>
    <w:tbl>
      <w:tblGrid>
        <w:gridCol/>
        <w:gridCol/>
        <w:gridCol/>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vAlign w:val="center"/>
            <w:vMerge w:val="restart"/>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Код и наименование формируемых компетенций</w:t>
            </w:r>
          </w:p>
        </w:tc>
        <w:tc>
          <w:tcPr>
            <w:vAlign w:val="center"/>
            <w:gridSpan w:val="2"/>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Планируемые результаты освоения дисциплины</w:t>
            </w:r>
          </w:p>
        </w:tc>
      </w:tr>
      <w:tr>
        <w:trPr/>
        <w:tc>
          <w:tcPr>
            <w:vMerge w:val="continue"/>
            <w:noWrap/>
          </w:tcPr>
          <w:p/>
        </w:tc>
        <w:tc>
          <w:tcPr>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Общие</w:t>
            </w:r>
          </w:p>
        </w:tc>
        <w:tc>
          <w:tcPr>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Дисциплинарные</w:t>
            </w:r>
          </w:p>
        </w:tc>
      </w:tr>
      <w:tr>
        <w:trPr/>
        <w:tc>
          <w:tcPr>
            <w:vMerge w:val="restart"/>
            <w:noWrap/>
          </w:tcPr>
          <w:p>
            <w:pPr>
              <w:ind w:left="0" w:right="0" w:firstLine="0"/>
              <w:spacing w:before="0" w:after="0" w:line="276" w:lineRule="auto"/>
            </w:pPr>
            <w:r>
              <w:rPr/>
              <w:t xml:space="preserve">ОК 01</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Принятие традиционных национальных, общечеловеческих гуманистических и демократических ценностей.</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Владеть навыками учебно-исследовательской и проектной деятельности, навыками разрешения проблем.</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02</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Самостоятельно формулировать и актуализировать проблему, рассматривать ее всесторонне.</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03</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Развивать креативное мышление при решении жизненных проблем.</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04</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Умение взаимодействовать с социальными институтами в соответствии с их функциями и назначением.</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Развивать креативное мышление при решении жизненных проблем.</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06</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Активное неприятие вредных привычек и иных форм причинения вреда физическому и психическому здоровью.</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Выявлять закономерности и противоречия в рассматриваемых явлениях.</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07</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Самостоятельно формулировать и актуализировать проблему, рассматривать ее всесторонне.</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r>
        <w:trPr/>
        <w:tc>
          <w:tcPr>
            <w:vMerge w:val="restart"/>
            <w:noWrap/>
          </w:tcPr>
          <w:p>
            <w:pPr>
              <w:ind w:left="0" w:right="0" w:firstLine="0"/>
              <w:spacing w:before="0" w:after="0" w:line="276" w:lineRule="auto"/>
            </w:pPr>
            <w:r>
              <w:rPr/>
              <w:t xml:space="preserve">ОК 08</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Личностные результаты должны отражать:</w:t>
            </w:r>
            <w:br/>
            <w:r>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r/>
            <w:r>
              <w:rPr>
                <w:rFonts w:ascii="Times New Roman" w:hAnsi="Times New Roman" w:eastAsia="Times New Roman" w:cs="Times New Roman"/>
                <w:sz w:val="24"/>
                <w:szCs w:val="24"/>
                <w:b w:val="1"/>
                <w:bCs w:val="1"/>
              </w:rPr>
              <w:t xml:space="preserve">Метапредметные результаты должны отражать:</w:t>
            </w:r>
            <w:br/>
            <w:r>
              <w:rPr/>
              <w:t xml:space="preserve">Владеть навыками учебно-исследовательской и проектной деятельности, навыками разрешения проблем.</w:t>
            </w:r>
            <w:br/>
          </w:p>
        </w:tc>
        <w:tc>
          <w:tcPr>
            <w:noWrap/>
          </w:tcPr>
          <w:p>
            <w:pPr>
              <w:ind w:left="0" w:right="0" w:firstLine="0"/>
              <w:spacing w:before="0" w:after="0" w:line="276" w:lineRule="auto"/>
            </w:pPr>
            <w:r>
              <w:rPr/>
              <w:t xml:space="preserve">ПРб 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br/>
          </w:p>
        </w:tc>
      </w:tr>
    </w:tbl>
    <w:p>
      <w:pPr>
        <w:rPr/>
      </w:pPr>
    </w:p>
    <w:p>
      <w:r>
        <w:br w:type="page"/>
      </w:r>
    </w:p>
    <w:p>
      <w:pPr>
        <w:rPr/>
      </w:pPr>
    </w:p>
    <w:p>
      <w:pPr>
        <w:pStyle w:val="1"/>
      </w:pPr>
      <w:r>
        <w:rPr/>
        <w:t xml:space="preserve">2. СТРУКТУРА И СОДЕРЖАНИЕ ДИСЦИПЛИНЫ</w:t>
      </w:r>
    </w:p>
    <w:p>
      <w:pPr>
        <w:rPr>
          <w:rStyle w:val="1e"/>
        </w:rPr>
      </w:pPr>
    </w:p>
    <w:p>
      <w:pPr>
        <w:pStyle w:val="2"/>
      </w:pPr>
      <w:r>
        <w:rPr/>
        <w:t xml:space="preserve">2.1. Трудоемкость освоения </w:t>
      </w:r>
      <w:r>
        <w:rPr/>
        <w:t xml:space="preserve">дисциплины</w:t>
      </w:r>
      <w:r>
        <w:rPr/>
        <w:t xml:space="preserve"> </w:t>
      </w:r>
    </w:p>
    <w:tbl>
      <w:tblGrid>
        <w:gridCol w:w="3259" w:type="dxa"/>
        <w:gridCol w:w="579" w:type="dxa"/>
        <w:gridCol w:w="1162"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23" w:hRule="atLeast"/>
        </w:trPr>
        <w:tc>
          <w:tcPr>
            <w:tcW w:w="3259" w:type="dxa"/>
            <w:vAlign w:val="center"/>
            <w:noWrap/>
          </w:tcPr>
          <w:p>
            <w:pPr>
              <w:jc w:val="center"/>
            </w:pPr>
            <w:r>
              <w:rPr>
                <w:rFonts w:ascii="Times New Roman" w:hAnsi="Times New Roman" w:eastAsia="Times New Roman" w:cs="Times New Roman"/>
                <w:b w:val="1"/>
                <w:bCs w:val="1"/>
              </w:rPr>
              <w:t xml:space="preserve">Наименование составных частей </w:t>
            </w:r>
            <w:r>
              <w:rPr>
                <w:rFonts w:ascii="Times New Roman" w:hAnsi="Times New Roman" w:eastAsia="Times New Roman" w:cs="Times New Roman"/>
                <w:b w:val="1"/>
                <w:bCs w:val="1"/>
              </w:rPr>
              <w:t xml:space="preserve">дисциплины</w:t>
            </w:r>
          </w:p>
        </w:tc>
        <w:tc>
          <w:tcPr>
            <w:tcW w:w="579" w:type="dxa"/>
            <w:vAlign w:val="center"/>
            <w:noWrap/>
          </w:tcPr>
          <w:p>
            <w:pPr>
              <w:jc w:val="center"/>
            </w:pPr>
            <w:r>
              <w:rPr>
                <w:rFonts w:ascii="Times New Roman" w:hAnsi="Times New Roman" w:eastAsia="Times New Roman" w:cs="Times New Roman"/>
                <w:b w:val="1"/>
                <w:bCs w:val="1"/>
              </w:rPr>
              <w:t xml:space="preserve">Объем в часах</w:t>
            </w:r>
          </w:p>
        </w:tc>
        <w:tc>
          <w:tcPr>
            <w:tcW w:w="1162" w:type="dxa"/>
            <w:noWrap/>
          </w:tcPr>
          <w:p>
            <w:pPr>
              <w:jc w:val="center"/>
            </w:pPr>
            <w:r>
              <w:rPr>
                <w:rFonts w:ascii="Times New Roman" w:hAnsi="Times New Roman" w:eastAsia="Times New Roman" w:cs="Times New Roman"/>
                <w:b w:val="1"/>
                <w:bCs w:val="1"/>
              </w:rPr>
              <w:t xml:space="preserve">В т.ч. в форме практ</w:t>
            </w:r>
            <w:r>
              <w:rPr>
                <w:rFonts w:ascii="Times New Roman" w:hAnsi="Times New Roman" w:eastAsia="Times New Roman" w:cs="Times New Roman"/>
                <w:b w:val="1"/>
                <w:bCs w:val="1"/>
              </w:rPr>
              <w:t xml:space="preserve">.</w:t>
            </w:r>
            <w:r>
              <w:rPr>
                <w:rFonts w:ascii="Times New Roman" w:hAnsi="Times New Roman" w:eastAsia="Times New Roman" w:cs="Times New Roman"/>
                <w:b w:val="1"/>
                <w:bCs w:val="1"/>
              </w:rPr>
              <w:t xml:space="preserve"> подготовки</w:t>
            </w:r>
          </w:p>
        </w:tc>
      </w:tr>
      <w:tr>
        <w:trPr/>
        <w:tc>
          <w:tcPr>
            <w:noWrap/>
          </w:tcPr>
          <w:p>
            <w:pPr>
              <w:ind w:left="0" w:right="0" w:firstLine="0"/>
              <w:spacing w:before="0" w:after="0" w:line="276" w:lineRule="auto"/>
            </w:pPr>
            <w:r>
              <w:rPr>
                <w:rFonts w:ascii="Times New Roman" w:hAnsi="Times New Roman" w:eastAsia="Times New Roman" w:cs="Times New Roman"/>
                <w:sz w:val="24"/>
                <w:szCs w:val="24"/>
              </w:rPr>
              <w:t xml:space="preserve">Учебные занятия</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70</w:t>
            </w:r>
          </w:p>
        </w:tc>
        <w:tc>
          <w:tcPr>
            <w:noWrap/>
          </w:tcPr>
          <w:p>
            <w:pPr>
              <w:jc w:val="center"/>
              <w:ind w:left="0" w:right="0" w:firstLine="0"/>
              <w:spacing w:before="0" w:after="0" w:line="276" w:lineRule="auto"/>
            </w:pPr>
            <w:r>
              <w:rPr>
                <w:rFonts w:ascii="Times New Roman" w:hAnsi="Times New Roman" w:eastAsia="Times New Roman" w:cs="Times New Roman"/>
                <w:sz w:val="24"/>
                <w:szCs w:val="24"/>
              </w:rPr>
              <w:t xml:space="preserve">0</w:t>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i w:val="1"/>
                <w:iCs w:val="1"/>
              </w:rPr>
              <w:t xml:space="preserve">Курсовая работа (проект)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Самостоятельная работа</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Промежуточная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аттестация</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lang w:val="en-US"/>
                <w:sz w:val="24"/>
                <w:szCs w:val="24"/>
              </w:rPr>
              <w:t xml:space="preserve"> </w:t>
            </w:r>
            <w:r>
              <w:rPr>
                <w:rFonts w:ascii="Times New Roman" w:hAnsi="Times New Roman" w:eastAsia="Times New Roman" w:cs="Times New Roman"/>
                <w:sz w:val="24"/>
                <w:szCs w:val="24"/>
              </w:rPr>
              <w:t xml:space="preserve">форме</w:t>
            </w:r>
            <w:r>
              <w:rPr>
                <w:rFonts w:ascii="Times New Roman" w:hAnsi="Times New Roman" w:eastAsia="Times New Roman" w:cs="Times New Roman"/>
                <w:lang w:val="en-US"/>
                <w:sz w:val="24"/>
                <w:szCs w:val="24"/>
              </w:rPr>
              <w:t xml:space="preserve"> диф.зачет</w:t>
            </w:r>
          </w:p>
        </w:tc>
        <w:tc>
          <w:tcPr>
            <w:tcW w:w="579" w:type="dxa"/>
            <w:vAlign w:val="center"/>
            <w:noWrap/>
          </w:tcPr>
          <w:p>
            <w:pPr>
              <w:jc w:val="center"/>
            </w:pPr>
            <w:r>
              <w:rPr>
                <w:lang w:val="en-US"/>
              </w:rPr>
              <w:t xml:space="preserve">0</w:t>
            </w:r>
            <w:r>
              <w:rPr>
                <w:lang w:val="en-US"/>
              </w:rPr>
              <w:t xml:space="preserve"/>
            </w:r>
          </w:p>
        </w:tc>
        <w:tc>
          <w:tcPr>
            <w:tcW w:w="1162" w:type="dxa"/>
            <w:vAlign w:val="center"/>
            <w:noWrap/>
          </w:tcPr>
          <w:p>
            <w:pPr>
              <w:jc w:val="center"/>
            </w:pPr>
            <w:r>
              <w:rPr>
                <w:lang w:val="en-US"/>
              </w:rPr>
              <w:t xml:space="preserve">0</w:t>
            </w:r>
            <w:r>
              <w:rPr>
                <w:lang w:val="en-US"/>
              </w:rPr>
              <w:t xml:space="preserve"/>
            </w:r>
          </w:p>
        </w:tc>
      </w:tr>
      <w:tr>
        <w:trPr>
          <w:trHeight w:val="23" w:hRule="atLeast"/>
        </w:trPr>
        <w:tc>
          <w:tcPr>
            <w:tcW w:w="3259" w:type="dxa"/>
            <w:vAlign w:val="center"/>
            <w:noWrap/>
          </w:tcPr>
          <w:p>
            <w:pPr>
              <w:jc w:val="both"/>
            </w:pPr>
            <w:r>
              <w:rPr>
                <w:rFonts w:ascii="Times New Roman" w:hAnsi="Times New Roman" w:eastAsia="Times New Roman" w:cs="Times New Roman"/>
                <w:sz w:val="24"/>
                <w:szCs w:val="24"/>
              </w:rPr>
              <w:t xml:space="preserve">Всего</w:t>
            </w:r>
          </w:p>
        </w:tc>
        <w:tc>
          <w:tcPr>
            <w:tcW w:w="579" w:type="dxa"/>
            <w:vAlign w:val="center"/>
            <w:noWrap/>
          </w:tcPr>
          <w:p>
            <w:pPr>
              <w:jc w:val="center"/>
            </w:pPr>
            <w:r>
              <w:rPr>
                <w:lang w:val="en-US"/>
                <w:b w:val="1"/>
                <w:bCs w:val="1"/>
              </w:rPr>
              <w:t xml:space="preserve">70</w:t>
            </w:r>
            <w:r>
              <w:rPr>
                <w:lang w:val="en-US"/>
                <w:b w:val="1"/>
                <w:bCs w:val="1"/>
              </w:rPr>
              <w:t xml:space="preserve"/>
            </w:r>
          </w:p>
        </w:tc>
        <w:tc>
          <w:tcPr>
            <w:tcW w:w="1162" w:type="dxa"/>
            <w:vAlign w:val="center"/>
            <w:noWrap/>
          </w:tcPr>
          <w:p>
            <w:pPr>
              <w:jc w:val="center"/>
            </w:pPr>
            <w:r>
              <w:rPr>
                <w:lang w:val="en-US"/>
                <w:b w:val="1"/>
                <w:bCs w:val="1"/>
              </w:rPr>
              <w:t xml:space="preserve">46</w:t>
            </w:r>
            <w:r>
              <w:rPr>
                <w:lang w:val="en-US"/>
                <w:b w:val="1"/>
                <w:bCs w:val="1"/>
              </w:rPr>
              <w:t xml:space="preserve"/>
            </w:r>
          </w:p>
        </w:tc>
      </w:tr>
    </w:tbl>
    <w:p>
      <w:pPr>
        <w:rPr>
          <w:rStyle w:val="1e"/>
        </w:rPr>
      </w:pPr>
    </w:p>
    <w:p>
      <w:pPr>
        <w:rPr>
          <w:rStyle w:val="114"/>
        </w:rPr>
      </w:pPr>
    </w:p>
    <w:p>
      <w:pPr>
        <w:sectPr>
          <w:headerReference w:type="even" r:id="rId7"/>
          <w:footerReference w:type="default" r:id="rId8"/>
          <w:pgSz w:orient="portrait" w:w="11906" w:h="16838"/>
          <w:pgMar w:top="1134" w:right="567" w:bottom="1134" w:left="1701" w:header="709" w:footer="709" w:gutter="0"/>
          <w:cols w:num="1" w:space="708"/>
        </w:sectPr>
      </w:pPr>
    </w:p>
    <w:p>
      <w:pPr>
        <w:pStyle w:val="2"/>
      </w:pPr>
      <w:r>
        <w:rPr/>
        <w:t xml:space="preserve">2.</w:t>
      </w:r>
      <w:r>
        <w:rPr>
          <w:lang w:val="en-US"/>
        </w:rPr>
        <w:t xml:space="preserve">2</w:t>
      </w:r>
      <w:r>
        <w:rPr/>
        <w:t xml:space="preserve">. </w:t>
      </w:r>
      <w:r>
        <w:rPr/>
        <w:t xml:space="preserve">С</w:t>
      </w:r>
      <w:r>
        <w:rPr/>
        <w:t xml:space="preserve">одержание </w:t>
      </w:r>
      <w:r>
        <w:rPr/>
        <w:t xml:space="preserve">дисциплины</w:t>
      </w:r>
    </w:p>
    <w:tbl>
      <w:tblGrid>
        <w:gridCol w:w="3922" w:type="dxa"/>
        <w:gridCol w:w="5935" w:type="dxa"/>
        <w:gridCol w:w="2549" w:type="dxa"/>
        <w:gridCol w:w="2331"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rHeight w:val="903" w:hRule="atLeast"/>
        </w:trPr>
        <w:tc>
          <w:tcPr>
            <w:tcW w:w="3922" w:type="dxa"/>
            <w:vAlign w:val="center"/>
            <w:noWrap/>
          </w:tcPr>
          <w:p>
            <w:pPr>
              <w:jc w:val="center"/>
              <w:spacing w:line="276" w:lineRule="auto"/>
            </w:pPr>
            <w:r>
              <w:rPr>
                <w:rFonts w:ascii="Times New Roman" w:hAnsi="Times New Roman" w:eastAsia="Times New Roman" w:cs="Times New Roman"/>
                <w:sz w:val="24"/>
                <w:szCs w:val="24"/>
                <w:b w:val="1"/>
                <w:bCs w:val="1"/>
              </w:rPr>
              <w:t xml:space="preserve">Наименование разделов и тем</w:t>
            </w:r>
          </w:p>
        </w:tc>
        <w:tc>
          <w:tcPr>
            <w:tcW w:w="5935" w:type="dxa"/>
            <w:vAlign w:val="center"/>
            <w:noWrap/>
          </w:tcPr>
          <w:p>
            <w:pPr>
              <w:jc w:val="center"/>
              <w:suppressAutoHyphens/>
            </w:pPr>
            <w:r>
              <w:rPr>
                <w:rFonts w:ascii="Times New Roman" w:hAnsi="Times New Roman" w:eastAsia="Times New Roman" w:cs="Times New Roman"/>
                <w:sz w:val="24"/>
                <w:szCs w:val="24"/>
                <w:b w:val="1"/>
                <w:bCs w:val="1"/>
              </w:rPr>
              <w:t xml:space="preserve">Содержание учебного материала, практических и лабораторных занятий, </w:t>
            </w:r>
            <w:r>
              <w:rPr>
                <w:rFonts w:ascii="Times New Roman" w:hAnsi="Times New Roman" w:eastAsia="Times New Roman" w:cs="Times New Roman"/>
                <w:color w:val="0070C0"/>
                <w:sz w:val="24"/>
                <w:szCs w:val="24"/>
                <w:i w:val="1"/>
                <w:iCs w:val="1"/>
              </w:rPr>
              <w:t xml:space="preserve">курсовая работа (проект)</w:t>
            </w:r>
          </w:p>
        </w:tc>
        <w:tc>
          <w:tcPr>
            <w:tcW w:w="2549" w:type="dxa"/>
            <w:noWrap/>
          </w:tcPr>
          <w:p>
            <w:pPr>
              <w:jc w:val="center"/>
              <w:suppressAutoHyphens/>
            </w:pPr>
            <w:r>
              <w:rPr>
                <w:rFonts w:ascii="Times New Roman" w:hAnsi="Times New Roman" w:eastAsia="Times New Roman" w:cs="Times New Roman"/>
                <w:sz w:val="24"/>
                <w:szCs w:val="24"/>
                <w:b w:val="1"/>
                <w:bCs w:val="1"/>
              </w:rPr>
              <w:t xml:space="preserve">Объем, ак. ч. / </w:t>
            </w:r>
            <w:br/>
            <w:r>
              <w:rPr>
                <w:rFonts w:ascii="Times New Roman" w:hAnsi="Times New Roman" w:eastAsia="Times New Roman" w:cs="Times New Roman"/>
                <w:sz w:val="24"/>
                <w:szCs w:val="24"/>
                <w:b w:val="1"/>
                <w:bCs w:val="1"/>
              </w:rPr>
              <w:t xml:space="preserve">в том числе </w:t>
            </w:r>
            <w:br/>
            <w:r>
              <w:rPr>
                <w:rFonts w:ascii="Times New Roman" w:hAnsi="Times New Roman" w:eastAsia="Times New Roman" w:cs="Times New Roman"/>
                <w:sz w:val="24"/>
                <w:szCs w:val="24"/>
                <w:b w:val="1"/>
                <w:bCs w:val="1"/>
              </w:rPr>
              <w:t xml:space="preserve">в форме практической подготовки, </w:t>
            </w:r>
            <w:br/>
            <w:r>
              <w:rPr>
                <w:rFonts w:ascii="Times New Roman" w:hAnsi="Times New Roman" w:eastAsia="Times New Roman" w:cs="Times New Roman"/>
                <w:sz w:val="24"/>
                <w:szCs w:val="24"/>
                <w:b w:val="1"/>
                <w:bCs w:val="1"/>
              </w:rPr>
              <w:t xml:space="preserve">ак. ч.</w:t>
            </w:r>
          </w:p>
        </w:tc>
        <w:tc>
          <w:tcPr>
            <w:tcW w:w="2331" w:type="dxa"/>
            <w:noWrap/>
          </w:tcPr>
          <w:p>
            <w:pPr>
              <w:jc w:val="center"/>
              <w:suppressAutoHyphens/>
            </w:pPr>
            <w:r>
              <w:rPr>
                <w:rFonts w:ascii="Times New Roman" w:hAnsi="Times New Roman" w:eastAsia="Times New Roman" w:cs="Times New Roman"/>
                <w:sz w:val="24"/>
                <w:szCs w:val="24"/>
                <w:b w:val="1"/>
                <w:bCs w:val="1"/>
              </w:rPr>
              <w:t xml:space="preserve">Коды компетенций, формированию которых способствует элемент программы</w:t>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1. Безопасное и устойчивое развитие личности, общества, государства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1.1. Государственная и общественная безопасность</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1.2. Роль личности, общества и государства в предупреждении и ликвидации чрезвычайных ситуаций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2. Культура безопасности жизнедеятельности в современном обществе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2.1. Современные представления о культуре безопасности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3. Безопасность в быту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3.1. Источники опасности в быту. Профилактика и первая помощь при отравлениях и травмах</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3.2. Пожарная безопасность в быту</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04</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3.3. Безопасное поведение в местах общего пользования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4. Безопасность на транспорте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4.1. Безопасность дорожного движения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4.2. Правила безопасного поведения на разных видах транспорта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5. Безопасность в общественных местах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5.1. Опасности социально-психологического характера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5.2. Действия при угрозе или совершении террористического акта, пожара в общественных местах, обрушении конструкций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07</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 Меры безопасности и порядок действий при угрозе обрушения зданий и отдельных конструкций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6. Безопасность в природной среде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6.1. Основные правила безопасного поведения в природной среде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 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6.2. Природные чрезвычайные ситуации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 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7. Основы медицинских знаний. Оказание первой помощи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7.1. Факторы, влияющие на здоровье человека. Инфекционные заболевания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7.2. Неинфекционные заболевания: факторы риска и меры профилактики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7.3. Психическое здоровье и психологическое благополучие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Психическое здоровье и психологическое благополучие. Критерии психического здоровья и психологического благополучия. Основные факторы, влияющие на психическое здоровье и психологическое благополучие.  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8. Безопасность в социуме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8.1. Конфликты и способы их разрешения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8.2. Конструктивные и деструктивные способы психологического воздействия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0/0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r>
              <w:rPr>
                <w:rFonts w:ascii="Times New Roman" w:hAnsi="Times New Roman" w:eastAsia="Times New Roman" w:cs="Times New Roman"/>
                <w:sz w:val="24"/>
                <w:szCs w:val="24"/>
                <w:b w:val="1"/>
                <w:bCs w:val="1"/>
              </w:rPr>
              <w:t xml:space="preserve">ОК 08</w:t>
            </w:r>
            <w:b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8.3. Психологические механизмы воздействия на большие группы людей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9. Безопасность в информационном пространстве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6/6</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9.1. Безопасность в цифровой среде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9.2. Опасности, связанные с коммуникацией в цифровой среде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06</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9.3. Достоверность информации в цифровой среде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Достоверность информации в цифровой среде. Источники информации. Проверка на достоверность. «Информационный пузырь», манипуляция сознанием, пропаганда. 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Ответственность за действия в Интернете. Запрещённый контент. Защита прав в цифровом пространстве</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10. Основы противодействия экстремизму и терроризму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6/2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10.1. Экстремизм и терроризм как угроза устойчивого развития общества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10.2. Правила безопасного поведения при угрозе и совершении террористического акта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10.3 Противодействие экстремизму и терроризму</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Раздел 11. Основы военной подготовки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8/6</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11.1. Оборона страны как обязательное условие благополучного развития страны</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2/0</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2/0</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11.2. Виды, назначение и характеристики современного оружия</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07</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11.3 Виды оружия массового поражения и поражающие факторы. Средства индивидуальной и коллективной защиты</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02</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 11.4. Беспилотные системы и радиосвязь</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01</w:t>
            </w:r>
            <w:br/>
            <w:r>
              <w:rPr>
                <w:rFonts w:ascii="Times New Roman" w:hAnsi="Times New Roman" w:eastAsia="Times New Roman" w:cs="Times New Roman"/>
                <w:sz w:val="24"/>
                <w:szCs w:val="24"/>
                <w:b w:val="1"/>
                <w:bCs w:val="1"/>
              </w:rPr>
              <w:t xml:space="preserve">ОК 02</w:t>
            </w:r>
            <w:b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07</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Прикладной модуль: Раздел 1. Особенности профессиональной деятельности в рамках получаемой специальности или профессии, потенциальные опасности и их последствия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Обзорная экскурсия на предприятия или объекты экономики региона</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Прикладной модуль: Раздел 2.  Мероприятия и алгоритм оказания первой помощи при возникновении несчастного случая на производстве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Первая помощь, история возникновения скорой медицинской помощи и первой помощи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restart"/>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ОК 03</w:t>
            </w:r>
            <w:br/>
            <w:r>
              <w:rPr>
                <w:rFonts w:ascii="Times New Roman" w:hAnsi="Times New Roman" w:eastAsia="Times New Roman" w:cs="Times New Roman"/>
                <w:sz w:val="24"/>
                <w:szCs w:val="24"/>
                <w:b w:val="1"/>
                <w:bCs w:val="1"/>
              </w:rPr>
              <w:t xml:space="preserve">ОК 04</w:t>
            </w:r>
            <w:br/>
            <w:r>
              <w:rPr>
                <w:rFonts w:ascii="Times New Roman" w:hAnsi="Times New Roman" w:eastAsia="Times New Roman" w:cs="Times New Roman"/>
                <w:sz w:val="24"/>
                <w:szCs w:val="24"/>
                <w:b w:val="1"/>
                <w:bCs w:val="1"/>
              </w:rPr>
              <w:t xml:space="preserve">ОК 06</w:t>
            </w:r>
            <w:br/>
            <w:r>
              <w:rPr>
                <w:rFonts w:ascii="Times New Roman" w:hAnsi="Times New Roman" w:eastAsia="Times New Roman" w:cs="Times New Roman"/>
                <w:sz w:val="24"/>
                <w:szCs w:val="24"/>
                <w:b w:val="1"/>
                <w:bCs w:val="1"/>
              </w:rPr>
              <w:t xml:space="preserve">ОК 08</w:t>
            </w:r>
            <w:b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2/2</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Прикладной модуль: Раздел 3. Знакомство с повседневным бытом военнослужащих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4/4</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Тематическая экскурсия с показом учебных классов, казармы, специальной военной техники, посещение музея части</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restart"/>
            <w:noWrap/>
          </w:tcPr>
          <w:p>
            <w:pPr>
              <w:ind w:left="0" w:right="0" w:firstLine="0"/>
              <w:spacing w:before="0" w:after="0" w:line="276" w:lineRule="auto"/>
            </w:p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 том числе практических и лабораторных занятий</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4/4</w:t>
            </w:r>
          </w:p>
        </w:tc>
        <w:tc>
          <w:tcPr>
            <w:vMerge w:val="continue"/>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vMerge w:val="continue"/>
            <w:noWrap/>
          </w:tcPr>
          <w:p>
            <w:pPr>
              <w:ind w:left="0" w:right="0" w:firstLine="0"/>
              <w:spacing w:before="0" w:after="0" w:line="276" w:lineRule="auto"/>
            </w:pPr>
            <w:br/>
          </w:p>
        </w:tc>
        <w:tc>
          <w:tcPr>
            <w:noWrap/>
          </w:tcPr>
          <w:p>
            <w:pPr>
              <w:ind w:left="0" w:right="0" w:firstLine="0"/>
              <w:spacing w:before="0" w:after="0" w:line="276" w:lineRule="auto"/>
            </w:pPr>
            <w:r>
              <w:rPr>
                <w:rFonts w:ascii="Times New Roman" w:hAnsi="Times New Roman" w:eastAsia="Times New Roman" w:cs="Times New Roman"/>
                <w:sz w:val="24"/>
                <w:szCs w:val="24"/>
              </w:rPr>
              <w:t xml:space="preserve">Составление статьи-отчета об экскурсии в ВЧ (по плану); Статья-отчёт об экскурсии в музей воинской славы (по плану); Разработка моего распорядка дня на военных сборах в ВЧ.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2/2</w:t>
            </w:r>
          </w:p>
        </w:tc>
        <w:tc>
          <w:tcPr>
            <w:vMerge w:val="continue"/>
            <w:noWrap/>
          </w:tc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Промежуточная аттестация по дисциплине (дифференцированный зачёт) (ч)</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0/0</w:t>
            </w:r>
          </w:p>
        </w:tc>
        <w:tc>
          <w:tcPr>
            <w:noWrap/>
          </w:tcPr>
          <w:p>
            <w:pPr>
              <w:ind w:left="0" w:right="0" w:firstLine="0"/>
              <w:spacing w:before="0" w:after="0" w:line="276" w:lineRule="auto"/>
            </w:pPr>
            <w:r>
              <w:rPr>
                <w:rFonts w:ascii="Times New Roman" w:hAnsi="Times New Roman" w:eastAsia="Times New Roman" w:cs="Times New Roman"/>
                <w:sz w:val="24"/>
                <w:szCs w:val="24"/>
              </w:rPr>
              <w:t xml:space="preserve"/>
            </w:r>
          </w:p>
        </w:tc>
      </w:tr>
      <w:tr>
        <w:trPr/>
        <w:tc>
          <w:tcPr>
            <w:vMerge w:val="restart"/>
            <w:noWrap/>
          </w:tcPr>
          <w:p>
            <w:pPr>
              <w:ind w:left="0" w:right="0" w:firstLine="0"/>
              <w:spacing w:before="0" w:after="0" w:line="276" w:lineRule="auto"/>
            </w:pPr>
            <w:r>
              <w:rPr>
                <w:rFonts w:ascii="Times New Roman" w:hAnsi="Times New Roman" w:eastAsia="Times New Roman" w:cs="Times New Roman"/>
                <w:sz w:val="24"/>
                <w:szCs w:val="24"/>
              </w:rPr>
              <w:t xml:space="preserve">Промежуточная аттестация по дисциплине (дифференцированный зачёт)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Содержание</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0/0</w:t>
            </w:r>
          </w:p>
        </w:tc>
        <w:tc>
          <w:tcPr>
            <w:vMerge w:val="restart"/>
            <w:noWrap/>
          </w:tcPr>
          <w:p>
            <w:pPr>
              <w:ind w:left="0" w:right="0" w:firstLine="0"/>
              <w:spacing w:before="0" w:after="0" w:line="276" w:lineRule="auto"/>
            </w:pP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Промежуточная аттестация (диф.зачет)</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0</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r>
        <w:trPr/>
        <w:tc>
          <w:tcPr>
            <w:gridSpan w:val="2"/>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Всего: (70ч)</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66/46</w:t>
            </w:r>
          </w:p>
        </w:tc>
        <w:tc>
          <w:tcPr>
            <w:noWrap/>
          </w:tcPr>
          <w:p>
            <w:pPr>
              <w:ind w:left="0" w:right="0" w:firstLine="0"/>
              <w:spacing w:before="0" w:after="0" w:line="276" w:lineRule="auto"/>
            </w:pPr>
            <w:r>
              <w:rPr>
                <w:rFonts w:ascii="Times New Roman" w:hAnsi="Times New Roman" w:eastAsia="Times New Roman" w:cs="Times New Roman"/>
                <w:sz w:val="24"/>
                <w:szCs w:val="24"/>
                <w:b w:val="1"/>
                <w:bCs w:val="1"/>
              </w:rPr>
              <w:t xml:space="preserve"/>
            </w:r>
          </w:p>
        </w:tc>
      </w:tr>
    </w:tbl>
    <w:p/>
    <w:p>
      <w:pPr>
        <w:sectPr>
          <w:pgSz w:orient="landscape" w:w="16838" w:h="11906"/>
          <w:pgMar w:top="1701" w:right="1134" w:bottom="567" w:left="1134" w:header="709" w:footer="709" w:gutter="0"/>
          <w:cols w:num="1" w:space="708"/>
        </w:sectPr>
      </w:pPr>
    </w:p>
    <w:p>
      <w:pPr>
        <w:pStyle w:val="1"/>
      </w:pPr>
      <w:r>
        <w:rPr/>
        <w:t xml:space="preserve">3. </w:t>
      </w:r>
      <w:r>
        <w:rPr/>
        <w:t xml:space="preserve">УСЛОВИЯ</w:t>
      </w:r>
      <w:r>
        <w:rPr/>
        <w:t xml:space="preserve"> </w:t>
      </w:r>
      <w:r>
        <w:rPr/>
        <w:t xml:space="preserve">РЕАЛИЗАЦИИ</w:t>
      </w:r>
      <w:r>
        <w:rPr/>
        <w:t xml:space="preserve"> </w:t>
      </w:r>
      <w:r>
        <w:rPr/>
        <w:t xml:space="preserve">ДИСЦИПЛИНЫ</w:t>
      </w:r>
    </w:p>
    <w:p/>
    <w:p>
      <w:pPr>
        <w:pStyle w:val="2"/>
      </w:pPr>
      <w:r>
        <w:rPr/>
        <w:t xml:space="preserve">3.1. Материально-техническое обеспечение</w:t>
      </w:r>
    </w:p>
    <w:p>
      <w:pPr>
        <w:pStyle w:val="1e"/>
        <w:ind w:left="0" w:right="0" w:firstLine="709"/>
      </w:pPr>
      <w:r>
        <w:rPr/>
        <w:t xml:space="preserve">Кабинет(ы)</w:t>
      </w:r>
      <w:r>
        <w:rPr>
          <w:i w:val="1"/>
          <w:iCs w:val="1"/>
        </w:rPr>
        <w:t xml:space="preserve"> </w:t>
      </w:r>
      <w:r>
        <w:rPr/>
        <w:t xml:space="preserve"/>
      </w:r>
      <w:r>
        <w:rPr/>
        <w:t xml:space="preserve"/>
      </w:r>
      <w:r>
        <w:rPr>
          <w:i w:val="1"/>
          <w:iCs w:val="1"/>
        </w:rPr>
        <w:t xml:space="preserve">, </w:t>
      </w:r>
      <w:r>
        <w:rPr/>
        <w:t xml:space="preserve">оснащенный(е) </w:t>
      </w:r>
      <w:r>
        <w:rPr/>
        <w:t xml:space="preserve">в соответствии с приложением 3 </w:t>
      </w:r>
      <w:r>
        <w:rPr/>
        <w:t xml:space="preserve">О</w:t>
      </w:r>
      <w:r>
        <w:rPr/>
        <w:t xml:space="preserve">ПОП-П</w:t>
      </w:r>
      <w:r>
        <w:rPr/>
        <w:t xml:space="preserve">. </w:t>
      </w:r>
    </w:p>
    <w:p>
      <w:pPr>
        <w:pStyle w:val="1e"/>
        <w:ind w:left="0" w:right="0" w:firstLine="709"/>
      </w:pPr>
      <w:r>
        <w:rPr/>
        <w:t xml:space="preserve"/>
      </w:r>
    </w:p>
    <w:p>
      <w:pPr>
        <w:pStyle w:val="1e"/>
        <w:ind w:left="0" w:right="0" w:firstLine="709"/>
      </w:pPr>
      <w:r>
        <w:rPr>
          <w:lang w:val="ru-RU"/>
        </w:rPr>
        <w:t xml:space="preserve">Лаборатория(и) </w:t>
      </w:r>
      <w:r>
        <w:rPr>
          <w:lang w:val="ru-RU"/>
        </w:rPr>
        <w:t xml:space="preserve">Безопасности жизнедеятельности</w:t>
      </w:r>
      <w:r>
        <w:rPr>
          <w:lang w:val="ru-RU"/>
        </w:rPr>
        <w:t xml:space="preserve"/>
      </w:r>
      <w:r>
        <w:rPr>
          <w:lang w:val="ru-RU"/>
          <w:i w:val="1"/>
          <w:iCs w:val="1"/>
        </w:rPr>
        <w:t xml:space="preserve">, </w:t>
      </w:r>
      <w:r>
        <w:rPr>
          <w:lang w:val="ru-RU"/>
        </w:rPr>
        <w:t xml:space="preserve">оснащенная(ые) в соответствии с </w:t>
      </w:r>
      <w:r>
        <w:rPr>
          <w:lang w:val="ru-RU"/>
        </w:rPr>
        <w:t xml:space="preserve">приложением 3 </w:t>
      </w:r>
      <w:r>
        <w:rPr>
          <w:lang w:val="ru-RU"/>
        </w:rPr>
        <w:t xml:space="preserve">О</w:t>
      </w:r>
      <w:r>
        <w:rPr>
          <w:lang w:val="ru-RU"/>
        </w:rPr>
        <w:t xml:space="preserve">ПОП-П</w:t>
      </w:r>
      <w:r>
        <w:rPr>
          <w:lang w:val="ru-RU"/>
          <w:i w:val="1"/>
          <w:iCs w:val="1"/>
        </w:rPr>
        <w:t xml:space="preserve">.</w:t>
      </w:r>
    </w:p>
    <w:p>
      <w:pPr>
        <w:pStyle w:val="1e"/>
        <w:ind w:left="0" w:right="0" w:firstLine="709"/>
      </w:pPr>
      <w:r>
        <w:rPr>
          <w:lang w:val="ru-RU"/>
        </w:rPr>
        <w:t xml:space="preserve"/>
      </w:r>
      <w:r>
        <w:rPr>
          <w:lang w:val="ru-RU"/>
        </w:rPr>
        <w:t xml:space="preserve"/>
      </w:r>
    </w:p>
    <w:p/>
    <w:p>
      <w:pPr>
        <w:pStyle w:val="2"/>
      </w:pPr>
      <w:r>
        <w:rPr/>
        <w:t xml:space="preserve">3.2. Учебно-методическое обеспечение</w:t>
      </w:r>
    </w:p>
    <w:p>
      <w:pPr>
        <w:pStyle w:val="1e"/>
      </w:pPr>
      <w:r>
        <w:rPr/>
        <w:t xml:space="preserve">3.2.1. Основные печатные и/или электронные издания</w:t>
      </w:r>
    </w:p>
    <w:p>
      <w:pPr>
        <w:pStyle w:val="4"/>
        <w:ind w:left="0" w:right="0" w:firstLine="709"/>
      </w:pPr>
      <w:r>
        <w:rPr/>
        <w:t xml:space="preserve"/>
      </w:r>
    </w:p>
    <w:p>
      <w:pPr>
        <w:ind w:left="0" w:right="0" w:firstLine="720"/>
      </w:pPr>
      <w:r>
        <w:rPr/>
        <w:t xml:space="preserve">	</w:t>
      </w:r>
      <w:r>
        <w:rPr>
          <w:rFonts w:ascii="Times New Roman" w:hAnsi="Times New Roman" w:eastAsia="Times New Roman" w:cs="Times New Roman"/>
          <w:sz w:val="24"/>
          <w:szCs w:val="24"/>
        </w:rPr>
        <w:t xml:space="preserve">1. Конституция Российской Федерации</w:t>
      </w:r>
    </w:p>
    <w:p>
      <w:pPr>
        <w:ind w:left="0" w:right="0" w:firstLine="720"/>
      </w:pPr>
      <w:r>
        <w:rPr/>
        <w:t xml:space="preserve">	</w:t>
      </w:r>
      <w:r>
        <w:rPr>
          <w:rFonts w:ascii="Times New Roman" w:hAnsi="Times New Roman" w:eastAsia="Times New Roman" w:cs="Times New Roman"/>
          <w:sz w:val="24"/>
          <w:szCs w:val="24"/>
        </w:rPr>
        <w:t xml:space="preserve">2. Федеральный закон «О безопасности дорожного движения»</w:t>
      </w:r>
    </w:p>
    <w:p>
      <w:pPr>
        <w:ind w:left="0" w:right="0" w:firstLine="720"/>
      </w:pPr>
      <w:r>
        <w:rPr/>
        <w:t xml:space="preserve">	</w:t>
      </w:r>
      <w:r>
        <w:rPr>
          <w:rFonts w:ascii="Times New Roman" w:hAnsi="Times New Roman" w:eastAsia="Times New Roman" w:cs="Times New Roman"/>
          <w:sz w:val="24"/>
          <w:szCs w:val="24"/>
        </w:rPr>
        <w:t xml:space="preserve">3. Федеральный закон «О воинской обязанности и военной службе»</w:t>
      </w:r>
    </w:p>
    <w:p>
      <w:pPr>
        <w:ind w:left="0" w:right="0" w:firstLine="720"/>
      </w:pPr>
      <w:r>
        <w:rPr/>
        <w:t xml:space="preserve">	</w:t>
      </w:r>
      <w:r>
        <w:rPr>
          <w:rFonts w:ascii="Times New Roman" w:hAnsi="Times New Roman" w:eastAsia="Times New Roman" w:cs="Times New Roman"/>
          <w:sz w:val="24"/>
          <w:szCs w:val="24"/>
        </w:rPr>
        <w:t xml:space="preserve">4. Федеральный закон «О гражданской обороне»</w:t>
      </w:r>
    </w:p>
    <w:p>
      <w:pPr>
        <w:ind w:left="0" w:right="0" w:firstLine="720"/>
      </w:pPr>
      <w:r>
        <w:rPr/>
        <w:t xml:space="preserve">	</w:t>
      </w:r>
      <w:r>
        <w:rPr>
          <w:rFonts w:ascii="Times New Roman" w:hAnsi="Times New Roman" w:eastAsia="Times New Roman" w:cs="Times New Roman"/>
          <w:sz w:val="24"/>
          <w:szCs w:val="24"/>
        </w:rPr>
        <w:t xml:space="preserve">5. Федеральный закон «О защите населения и территорий от чрезвычайных ситуаций природного и техногенного характера»</w:t>
      </w:r>
    </w:p>
    <w:p>
      <w:pPr>
        <w:ind w:left="0" w:right="0" w:firstLine="720"/>
      </w:pPr>
      <w:r>
        <w:rPr/>
        <w:t xml:space="preserve">	</w:t>
      </w:r>
      <w:r>
        <w:rPr>
          <w:rFonts w:ascii="Times New Roman" w:hAnsi="Times New Roman" w:eastAsia="Times New Roman" w:cs="Times New Roman"/>
          <w:sz w:val="24"/>
          <w:szCs w:val="24"/>
        </w:rPr>
        <w:t xml:space="preserve">6. Федеральный закон «О пожарной безопасности»</w:t>
      </w:r>
    </w:p>
    <w:p>
      <w:pPr>
        <w:ind w:left="0" w:right="0" w:firstLine="720"/>
      </w:pPr>
      <w:r>
        <w:rPr/>
        <w:t xml:space="preserve">	</w:t>
      </w:r>
      <w:r>
        <w:rPr>
          <w:rFonts w:ascii="Times New Roman" w:hAnsi="Times New Roman" w:eastAsia="Times New Roman" w:cs="Times New Roman"/>
          <w:sz w:val="24"/>
          <w:szCs w:val="24"/>
        </w:rPr>
        <w:t xml:space="preserve">7. Федеральный закон «О противодействии терроризму»</w:t>
      </w:r>
    </w:p>
    <w:p>
      <w:pPr>
        <w:ind w:left="0" w:right="0" w:firstLine="720"/>
      </w:pPr>
      <w:r>
        <w:rPr/>
        <w:t xml:space="preserve">	</w:t>
      </w:r>
      <w:r>
        <w:rPr>
          <w:rFonts w:ascii="Times New Roman" w:hAnsi="Times New Roman" w:eastAsia="Times New Roman" w:cs="Times New Roman"/>
          <w:sz w:val="24"/>
          <w:szCs w:val="24"/>
        </w:rPr>
        <w:t xml:space="preserve">8. Федеральный закон «О радиационной безопасности населения»</w:t>
      </w:r>
    </w:p>
    <w:p>
      <w:pPr>
        <w:rPr>
          <w:rStyle w:val="af4"/>
        </w:rPr>
      </w:pPr>
    </w:p>
    <w:p>
      <w:pPr>
        <w:ind w:left="0" w:right="0" w:firstLine="720"/>
      </w:pPr>
      <w:r>
        <w:rPr/>
        <w:t xml:space="preserve">	</w:t>
      </w:r>
      <w:r>
        <w:rPr>
          <w:rFonts w:ascii="Times New Roman" w:hAnsi="Times New Roman" w:eastAsia="Times New Roman" w:cs="Times New Roman"/>
          <w:sz w:val="24"/>
          <w:szCs w:val="24"/>
        </w:rPr>
        <w:t xml:space="preserve">1. Конституция Российской Федерации</w:t>
      </w:r>
    </w:p>
    <w:p>
      <w:pPr>
        <w:ind w:left="0" w:right="0" w:firstLine="720"/>
      </w:pPr>
      <w:r>
        <w:rPr/>
        <w:t xml:space="preserve">	</w:t>
      </w:r>
      <w:r>
        <w:rPr>
          <w:rFonts w:ascii="Times New Roman" w:hAnsi="Times New Roman" w:eastAsia="Times New Roman" w:cs="Times New Roman"/>
          <w:sz w:val="24"/>
          <w:szCs w:val="24"/>
        </w:rPr>
        <w:t xml:space="preserve">2. Федеральный закон «О безопасности дорожного движения»</w:t>
      </w:r>
    </w:p>
    <w:p>
      <w:pPr>
        <w:ind w:left="0" w:right="0" w:firstLine="720"/>
      </w:pPr>
      <w:r>
        <w:rPr/>
        <w:t xml:space="preserve">	</w:t>
      </w:r>
      <w:r>
        <w:rPr>
          <w:rFonts w:ascii="Times New Roman" w:hAnsi="Times New Roman" w:eastAsia="Times New Roman" w:cs="Times New Roman"/>
          <w:sz w:val="24"/>
          <w:szCs w:val="24"/>
        </w:rPr>
        <w:t xml:space="preserve">3. Федеральный закон «О воинской обязанности и военной службе»</w:t>
      </w:r>
    </w:p>
    <w:p>
      <w:pPr>
        <w:ind w:left="0" w:right="0" w:firstLine="720"/>
      </w:pPr>
      <w:r>
        <w:rPr/>
        <w:t xml:space="preserve">	</w:t>
      </w:r>
      <w:r>
        <w:rPr>
          <w:rFonts w:ascii="Times New Roman" w:hAnsi="Times New Roman" w:eastAsia="Times New Roman" w:cs="Times New Roman"/>
          <w:sz w:val="24"/>
          <w:szCs w:val="24"/>
        </w:rPr>
        <w:t xml:space="preserve">4. Федеральный закон «О гражданской обороне»</w:t>
      </w:r>
    </w:p>
    <w:p>
      <w:pPr>
        <w:ind w:left="0" w:right="0" w:firstLine="720"/>
      </w:pPr>
      <w:r>
        <w:rPr/>
        <w:t xml:space="preserve">	</w:t>
      </w:r>
      <w:r>
        <w:rPr>
          <w:rFonts w:ascii="Times New Roman" w:hAnsi="Times New Roman" w:eastAsia="Times New Roman" w:cs="Times New Roman"/>
          <w:sz w:val="24"/>
          <w:szCs w:val="24"/>
        </w:rPr>
        <w:t xml:space="preserve">5. Федеральный закон «О защите населения и территорий от чрезвычайных ситуаций природного и техногенного характера»</w:t>
      </w:r>
    </w:p>
    <w:p>
      <w:pPr>
        <w:ind w:left="0" w:right="0" w:firstLine="720"/>
      </w:pPr>
      <w:r>
        <w:rPr/>
        <w:t xml:space="preserve">	</w:t>
      </w:r>
      <w:r>
        <w:rPr>
          <w:rFonts w:ascii="Times New Roman" w:hAnsi="Times New Roman" w:eastAsia="Times New Roman" w:cs="Times New Roman"/>
          <w:sz w:val="24"/>
          <w:szCs w:val="24"/>
        </w:rPr>
        <w:t xml:space="preserve">6. Федеральный закон «О пожарной безопасности»</w:t>
      </w:r>
    </w:p>
    <w:p>
      <w:pPr>
        <w:ind w:left="0" w:right="0" w:firstLine="720"/>
      </w:pPr>
      <w:r>
        <w:rPr/>
        <w:t xml:space="preserve">	</w:t>
      </w:r>
      <w:r>
        <w:rPr>
          <w:rFonts w:ascii="Times New Roman" w:hAnsi="Times New Roman" w:eastAsia="Times New Roman" w:cs="Times New Roman"/>
          <w:sz w:val="24"/>
          <w:szCs w:val="24"/>
        </w:rPr>
        <w:t xml:space="preserve">7. Федеральный закон «О противодействии терроризму»</w:t>
      </w:r>
    </w:p>
    <w:p>
      <w:pPr>
        <w:ind w:left="0" w:right="0" w:firstLine="720"/>
      </w:pPr>
      <w:r>
        <w:rPr/>
        <w:t xml:space="preserve">	</w:t>
      </w:r>
      <w:r>
        <w:rPr>
          <w:rFonts w:ascii="Times New Roman" w:hAnsi="Times New Roman" w:eastAsia="Times New Roman" w:cs="Times New Roman"/>
          <w:sz w:val="24"/>
          <w:szCs w:val="24"/>
        </w:rPr>
        <w:t xml:space="preserve">8. Федеральный закон «О радиационной безопасности населения»</w:t>
      </w:r>
    </w:p>
    <w:p>
      <w:pPr>
        <w:rPr>
          <w:spacing w:val="276"/>
        </w:rPr>
      </w:pPr>
    </w:p>
    <w:p>
      <w:pPr>
        <w:pStyle w:val="1"/>
      </w:pPr>
      <w:r>
        <w:rPr/>
        <w:t xml:space="preserve">4. </w:t>
      </w:r>
      <w:r>
        <w:rPr/>
        <w:t xml:space="preserve">КОНТРОЛЬ И ОЦЕНКА РЕЗУЛЬТАТОВ </w:t>
      </w:r>
      <w:br/>
      <w:r>
        <w:rPr/>
        <w:t xml:space="preserve">ОСВОЕНИЯ </w:t>
      </w:r>
      <w:r>
        <w:rPr/>
        <w:t xml:space="preserve">ДИСЦИПЛИНЫ</w:t>
      </w:r>
    </w:p>
    <w:p>
      <w:pPr>
        <w:rPr>
          <w:rStyle w:val="HTML"/>
        </w:rPr>
      </w:pPr>
    </w:p>
    <w:tbl>
      <w:tblGrid>
        <w:gridCol w:w="3175" w:type="dxa"/>
        <w:gridCol w:w="3175" w:type="dxa"/>
        <w:gridCol w:w="3175" w:type="dxa"/>
      </w:tblGrid>
      <w:tblPr>
        <w:tblW w:w="0" w:type="auto"/>
        <w:tblLayout w:type="autofit"/>
        <w:tblBorders>
          <w:top w:val="single" w:sz="1" w:color="000000"/>
          <w:left w:val="single" w:sz="1" w:color="000000"/>
          <w:right w:val="single" w:sz="1" w:color="000000"/>
          <w:bottom w:val="single" w:sz="1" w:color="000000"/>
          <w:insideH w:val="single" w:sz="1" w:color="000000"/>
          <w:insideV w:val="single" w:sz="1" w:color="000000"/>
        </w:tblBorders>
      </w:tblPr>
      <w:tr>
        <w:trPr/>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Результаты обучения</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Показатели освоенности компетенций</w:t>
            </w:r>
          </w:p>
        </w:tc>
        <w:tc>
          <w:tcPr>
            <w:tcW w:w="3175" w:type="dxa"/>
            <w:vAlign w:val="center"/>
            <w:noWrap/>
          </w:tcPr>
          <w:p>
            <w:pPr>
              <w:jc w:val="center"/>
              <w:ind w:left="0" w:right="0" w:firstLine="0"/>
              <w:spacing w:before="0" w:after="0" w:line="276" w:lineRule="auto"/>
            </w:pPr>
            <w:r>
              <w:rPr>
                <w:rFonts w:ascii="Times New Roman" w:hAnsi="Times New Roman" w:eastAsia="Times New Roman" w:cs="Times New Roman"/>
                <w:sz w:val="24"/>
                <w:szCs w:val="24"/>
                <w:b w:val="1"/>
                <w:bCs w:val="1"/>
              </w:rPr>
              <w:t xml:space="preserve">Методы оценки</w:t>
            </w:r>
          </w:p>
        </w:tc>
      </w:tr>
      <w:tr>
        <w:trPr/>
        <w:tc>
          <w:tcPr>
            <w:tcW w:w="3175" w:type="dxa"/>
            <w:vAlign w:val="top"/>
            <w:noWrap/>
          </w:tcPr>
          <w:p>
            <w:pPr>
              <w:ind w:left="0" w:right="0" w:firstLine="0"/>
              <w:spacing w:before="0" w:after="0" w:line="276" w:lineRule="auto"/>
            </w:pPr>
            <w:r>
              <w:rPr/>
              <w:t xml:space="preserve">Знает: 
актуальный профессиональный и социальный контекст, в котором приходится работать и жить, порядок оценки результатов решения задач профессиональной деятельности, методы работы в профессиональной и смежных сферах, основные источники информации и ресурсы для решения задач и/или проблем в профессиональном и/или социальном контексте, структура плана для решения задач, алгоритмы выполнения работ в профессиональной и смежных областях, приемы структурирования информации, формат оформления результатов поиска информации, номенклатура информационных источников, применяемых в профессиональной деятельности, программное обеспечение в профессиональной деятельности, в том числе цифровые средства, современные средства и устройства информатизации, порядок их применения и, содержание актуальной нормативно-правовой документации, возможные траектории профессионального развития и самообразования, современная научная и профессиональная терминология, основные этапы разработки и реализации проекта, основы предпринимательской деятельности, правовой и финансовой грамотности, правила разработки презентации, психологические основы деятельности коллектива, психологические особенности личности, стандарты антикоррупционного поведения и последствия его нарушения, значимость профессиональной деятельности по специальности, сущность гражданско-патриотической позиции, традиционных общечеловеческих ценностей, в том числе с учетом гармонизации межнациональных и межрелигиозных отношений, 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основные направления изменения климатических условий региона, правила поведения в чрезвычайных ситуациях, принципы бережливого производства,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
Умеет: 
распознавать задачу и/или проблему в профессиональном и/или социальном контексте, владеть актуальными методами работы в профессиональной и смежных сферах, оценивать результат и последствия своих действий (самостоятельно или с помощью наставника), выявлять и эффективно искать информацию, необходимую для решения задачи и/или проблемы, определять необходимые ресурсы, анализировать и выделять её составные части
определять этапы решения задачи, составлять план действия, реализовывать составленный план, оценивать практическую значимость результатов поиска, использовать различные цифровые средства для решения профессиональных задач, выделять наиболее значимое в перечне информации, структурировать получаемую информацию, оформлять результаты поиска, использовать современное программное обеспечение в профессиональной деятельности, определять задачи для поиска информации, планировать процесс поиска, выбирать необходимые источники информации, применять средства информационных технологий для решения профессиональных задач, определять актуальность нормативно-правовой документации в профессиональной деятельности, определять и выстраивать траектории профессионального развития и самообразования, применять современную научную профессиональную терминологию, выявлять достоинства и недостатки коммерческой идеи, находить интересные проектные идеи, грамотно их формулировать и документировать, определять инвестиционную привлекательность коммерческих идей в рамках профессиональной деятельности, выявлять источники финансирования, определять источники достоверной правовой информации, оценивать жизнеспособность проектной идеи, составлять план проекта, презентовать идеи открытия собственного дела в профессиональной деятельности, составлять различные правовые документы, организовывать работу коллектива и команды, взаимодействовать с коллегами, руководством, клиентами в ходе профессиональной деятельности, применять стандарты антикоррупционного поведения, описывать значимость своей специальности, демонстрировать осознанное поведение, проявлять гражданско-патриотическую позицию, соблюдать нормы экологической безопасности, организовывать профессиональную деятельность с учетом знаний об изменении климатических условий региона, определять направления ресурсосбережения в рамках профессиональной деятельности по специальности, организовывать профессиональную деятельность с соблюдением принципов бережливого производства, эффективно действовать в чрезвычайных ситуациях, 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
</w:t>
            </w:r>
          </w:p>
        </w:tc>
        <w:tc>
          <w:tcPr>
            <w:tcW w:w="3175" w:type="dxa"/>
            <w:vAlign w:val="top"/>
            <w:noWrap/>
          </w:tcPr>
          <w:p>
            <w:pPr>
              <w:ind w:left="0" w:right="0" w:firstLine="0"/>
              <w:spacing w:before="0" w:after="0" w:line="276" w:lineRule="auto"/>
            </w:pPr>
            <w:r>
              <w:rPr/>
              <w:t xml:space="preserve">Выбирать способы решения задач профессиональной деятельности применительно к различным контекстам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Эффективно взаимодействовать и работать в коллективе и команде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175" w:type="dxa"/>
            <w:vAlign w:val="top"/>
            <w:noWrap/>
          </w:tcPr>
          <w:p>
            <w:pPr>
              <w:ind w:left="0" w:right="0" w:firstLine="0"/>
              <w:spacing w:before="0" w:after="0" w:line="276" w:lineRule="auto"/>
            </w:pPr>
            <w:r>
              <w:rPr/>
              <w:t xml:space="preserve"/>
            </w:r>
          </w:p>
        </w:tc>
      </w:tr>
    </w:tbl>
    <w:p>
      <w:pPr>
        <w:rPr/>
      </w:pPr>
    </w:p>
    <w:p>
      <w:pPr>
        <w:rPr/>
      </w:pPr>
    </w:p>
    <w:p>
      <w:pPr>
        <w:rPr/>
      </w:pPr>
    </w:p>
    <w:sectPr>
      <w:pgSz w:orient="portrait" w:w="11906" w:h="16838"/>
      <w:pgMar w:top="1134" w:right="567" w:bottom="1134" w:left="1701" w:header="709" w:footer="709" w:gutter="0"/>
      <w:cols w:num="1" w:space="708"/>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start"/>
    </w:pPr>
    <w:r>
      <w:rPr>
        <w:rFonts w:ascii="Times New Roman" w:hAnsi="Times New Roman" w:eastAsia="Times New Roman" w:cs="Times New Roman"/>
        <w:sz w:val="16"/>
        <w:szCs w:val="16"/>
      </w:rPr>
      <w:t xml:space="preserve">Программа создана в цифровом конструкторе</w:t>
    </w:r>
  </w:p>
  <w:p>
    <w:pPr>
      <w:jc w:val="start"/>
    </w:pPr>
    <w:r>
      <w:rPr>
        <w:rFonts w:ascii="Times New Roman" w:hAnsi="Times New Roman" w:eastAsia="Times New Roman" w:cs="Times New Roman"/>
        <w:sz w:val="16"/>
        <w:szCs w:val="16"/>
      </w:rPr>
      <w:t xml:space="preserve">eais.firpo.ru_[ID 1793_09.02.06]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1" w:type="separator">
    <w:p>
      <w:r>
        <w:separator/>
      </w:r>
    </w:p>
  </w:footnote>
  <w:footnote w:id="0" w:type="continuationSeparator">
    <w:p>
      <w:r>
        <w:continuationSeparator/>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 w:id="2">
    <w:p>
      <w:r>
        <w:rPr>
          <w:rStyle w:val="FootnoteReference"/>
        </w:rPr>
        <w:footnoteRef/>
      </w:r>
      <w:r>
        <w:t xml:space="preserve"> </w:t>
      </w:r>
      <w:r>
        <w:rPr>
          <w:lang w:val="ru-RU"/>
        </w:rPr>
        <w:t xml:space="preserve"> </w:t>
      </w:r>
      <w:r>
        <w:rPr>
          <w:lang w:val="ru-RU"/>
          <w:i w:val="1"/>
          <w:iCs w:val="1"/>
        </w:rPr>
        <w:t xml:space="preserve">Берутся сведения, указанные по данному виду деятельности в п. 4.2.</w:t>
      </w:r>
    </w:p>
  </w:footnote>
  <w:footnote w:id="3">
    <w:p>
      <w:r>
        <w:rPr>
          <w:rStyle w:val="FootnoteReference"/>
        </w:rPr>
        <w:footnoteRef/>
      </w:r>
      <w:r>
        <w:t xml:space="preserve"> </w:t>
      </w:r>
      <w:r>
        <w:rPr/>
        <w:t xml:space="preserve"> </w:t>
      </w:r>
      <w:r>
        <w:rPr>
          <w:lang w:val="ru-RU"/>
          <w:sz w:val="18"/>
          <w:szCs w:val="18"/>
          <w:i w:val="1"/>
          <w:iCs w:val="1"/>
        </w:rPr>
        <w:t xml:space="preserve">Учебные занятия могут представлены в виде теоретических занятий, лабораторных и практических занятий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ac"/>
      <w:jc w:val="center"/>
    </w:pPr>
    <w:r>
      <w:fldChar w:fldCharType="begin"/>
    </w:r>
    <w:r>
      <w:instrText xml:space="preserve"> PAGE   \* MERGEFORMAT </w:instrText>
    </w:r>
    <w:r>
      <w:fldChar w:fldCharType="separate"/>
    </w:r>
    <w:r>
      <w:fldChar w:fldCharType="end"/>
    </w:r>
  </w:p>
  <w:p>
    <w:pPr>
      <w:rPr>
        <w:rStyle w:val="a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nsid w:val="6C0454B8"/>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2">
    <w:nsid w:val="0B1E2331"/>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2149" w:hanging="360"/>
      </w:pPr>
      <w:rPr>
        <w:rFonts w:ascii="Cambria Math" w:hAnsi="Cambria Math" w:cs="Cambria Math" w:hint="default"/>
      </w:rPr>
    </w:lvl>
    <w:lvl w:ilvl="2">
      <w:start w:val="1"/>
      <w:numFmt w:val="bullet"/>
      <w:suff w:val="tab"/>
      <w:lvlText w:val=""/>
      <w:lvlJc w:val="left"/>
      <w:pPr>
        <w:tabs>
          <w:tab w:val="num" w:leader="none" w:pos="0"/>
        </w:tabs>
        <w:ind w:left="2869" w:hanging="360"/>
      </w:pPr>
      <w:rPr>
        <w:rFonts w:ascii="Arial" w:hAnsi="Arial" w:cs="Arial" w:hint="default"/>
      </w:rPr>
    </w:lvl>
    <w:lvl w:ilvl="3">
      <w:start w:val="1"/>
      <w:numFmt w:val="bullet"/>
      <w:suff w:val="tab"/>
      <w:lvlText w:val=""/>
      <w:lvlJc w:val="left"/>
      <w:pPr>
        <w:tabs>
          <w:tab w:val="num" w:leader="none" w:pos="0"/>
        </w:tabs>
        <w:ind w:left="3589" w:hanging="360"/>
      </w:pPr>
      <w:rPr>
        <w:rFonts w:ascii="Calibri" w:hAnsi="Calibri" w:cs="Calibri" w:hint="default"/>
      </w:rPr>
    </w:lvl>
    <w:lvl w:ilvl="4">
      <w:start w:val="1"/>
      <w:numFmt w:val="bullet"/>
      <w:suff w:val="tab"/>
      <w:lvlText w:val="o"/>
      <w:lvlJc w:val="left"/>
      <w:pPr>
        <w:tabs>
          <w:tab w:val="num" w:leader="none" w:pos="0"/>
        </w:tabs>
        <w:ind w:left="4309" w:hanging="360"/>
      </w:pPr>
      <w:rPr>
        <w:rFonts w:ascii="Cambria Math" w:hAnsi="Cambria Math" w:cs="Cambria Math" w:hint="default"/>
      </w:rPr>
    </w:lvl>
    <w:lvl w:ilvl="5">
      <w:start w:val="1"/>
      <w:numFmt w:val="bullet"/>
      <w:suff w:val="tab"/>
      <w:lvlText w:val=""/>
      <w:lvlJc w:val="left"/>
      <w:pPr>
        <w:tabs>
          <w:tab w:val="num" w:leader="none" w:pos="0"/>
        </w:tabs>
        <w:ind w:left="5029" w:hanging="360"/>
      </w:pPr>
      <w:rPr>
        <w:rFonts w:ascii="Arial" w:hAnsi="Arial" w:cs="Arial" w:hint="default"/>
      </w:rPr>
    </w:lvl>
    <w:lvl w:ilvl="6">
      <w:start w:val="1"/>
      <w:numFmt w:val="bullet"/>
      <w:suff w:val="tab"/>
      <w:lvlText w:val=""/>
      <w:lvlJc w:val="left"/>
      <w:pPr>
        <w:tabs>
          <w:tab w:val="num" w:leader="none" w:pos="0"/>
        </w:tabs>
        <w:ind w:left="5749" w:hanging="360"/>
      </w:pPr>
      <w:rPr>
        <w:rFonts w:ascii="Calibri" w:hAnsi="Calibri" w:cs="Calibri" w:hint="default"/>
      </w:rPr>
    </w:lvl>
    <w:lvl w:ilvl="7">
      <w:start w:val="1"/>
      <w:numFmt w:val="bullet"/>
      <w:suff w:val="tab"/>
      <w:lvlText w:val="o"/>
      <w:lvlJc w:val="left"/>
      <w:pPr>
        <w:tabs>
          <w:tab w:val="num" w:leader="none" w:pos="0"/>
        </w:tabs>
        <w:ind w:left="6469" w:hanging="360"/>
      </w:pPr>
      <w:rPr>
        <w:rFonts w:ascii="Cambria Math" w:hAnsi="Cambria Math" w:cs="Cambria Math" w:hint="default"/>
      </w:rPr>
    </w:lvl>
    <w:lvl w:ilvl="8">
      <w:start w:val="1"/>
      <w:numFmt w:val="bullet"/>
      <w:suff w:val="tab"/>
      <w:lvlText w:val=""/>
      <w:lvlJc w:val="left"/>
      <w:pPr>
        <w:tabs>
          <w:tab w:val="num" w:leader="none" w:pos="0"/>
        </w:tabs>
        <w:ind w:left="7189" w:hanging="360"/>
      </w:pPr>
      <w:rPr>
        <w:rFonts w:ascii="Arial" w:hAnsi="Arial" w:cs="Arial" w:hint="default"/>
      </w:rPr>
    </w:lvl>
  </w:abstractNum>
  <w:abstractNum w:abstractNumId="3">
    <w:nsid w:val="69FD8DED"/>
    <w:multiLevelType w:val="hybridMultilevel"/>
    <w:lvl w:ilvl="0">
      <w:start w:val="1"/>
      <w:numFmt w:val="bullet"/>
      <w:suff w:val="tab"/>
      <w:lvlText w:val="−"/>
      <w:lvlJc w:val="left"/>
      <w:pPr>
        <w:tabs>
          <w:tab w:val="num" w:leader="none" w:pos="0"/>
        </w:tabs>
        <w:ind w:left="1429" w:hanging="360"/>
      </w:pPr>
      <w:rPr>
        <w:rFonts w:ascii="Times New Roman" w:hAnsi="Times New Roman" w:cs="Times New Roman" w:hint="default"/>
      </w:rPr>
    </w:lvl>
    <w:lvl w:ilvl="1">
      <w:start w:val="1"/>
      <w:numFmt w:val="bullet"/>
      <w:suff w:val="tab"/>
      <w:lvlText w:val="o"/>
      <w:lvlJc w:val="left"/>
      <w:pPr>
        <w:tabs>
          <w:tab w:val="num" w:leader="none" w:pos="0"/>
        </w:tabs>
        <w:ind w:left="1440" w:hanging="360"/>
      </w:pPr>
      <w:rPr>
        <w:rFonts w:ascii="Courier New" w:hAnsi="Courier New" w:cs="Courier New" w:hint="default"/>
      </w:rPr>
    </w:lvl>
    <w:lvl w:ilvl="2">
      <w:start w:val="1"/>
      <w:numFmt w:val="bullet"/>
      <w:suff w:val="tab"/>
      <w:lvlText w:val=""/>
      <w:lvlJc w:val="left"/>
      <w:pPr>
        <w:tabs>
          <w:tab w:val="num" w:leader="none" w:pos="0"/>
        </w:tabs>
        <w:ind w:left="2160" w:hanging="360"/>
      </w:pPr>
      <w:rPr>
        <w:rFonts w:ascii="Wingdings" w:hAnsi="Wingdings" w:cs="Wingdings" w:hint="default"/>
      </w:rPr>
    </w:lvl>
    <w:lvl w:ilvl="3">
      <w:start w:val="1"/>
      <w:numFmt w:val="bullet"/>
      <w:suff w:val="tab"/>
      <w:lvlText w:val=""/>
      <w:lvlJc w:val="left"/>
      <w:pPr>
        <w:tabs>
          <w:tab w:val="num" w:leader="none" w:pos="0"/>
        </w:tabs>
        <w:ind w:left="2880" w:hanging="360"/>
      </w:pPr>
      <w:rPr>
        <w:rFonts w:ascii="Symbol" w:hAnsi="Symbol" w:cs="Symbol" w:hint="default"/>
      </w:rPr>
    </w:lvl>
    <w:lvl w:ilvl="4">
      <w:start w:val="1"/>
      <w:numFmt w:val="bullet"/>
      <w:suff w:val="tab"/>
      <w:lvlText w:val="o"/>
      <w:lvlJc w:val="left"/>
      <w:pPr>
        <w:tabs>
          <w:tab w:val="num" w:leader="none" w:pos="0"/>
        </w:tabs>
        <w:ind w:left="3600" w:hanging="360"/>
      </w:pPr>
      <w:rPr>
        <w:rFonts w:ascii="Courier New" w:hAnsi="Courier New" w:cs="Courier New" w:hint="default"/>
      </w:rPr>
    </w:lvl>
    <w:lvl w:ilvl="5">
      <w:start w:val="1"/>
      <w:numFmt w:val="bullet"/>
      <w:suff w:val="tab"/>
      <w:lvlText w:val=""/>
      <w:lvlJc w:val="left"/>
      <w:pPr>
        <w:tabs>
          <w:tab w:val="num" w:leader="none" w:pos="0"/>
        </w:tabs>
        <w:ind w:left="4320" w:hanging="360"/>
      </w:pPr>
      <w:rPr>
        <w:rFonts w:ascii="Wingdings" w:hAnsi="Wingdings" w:cs="Wingdings" w:hint="default"/>
      </w:rPr>
    </w:lvl>
    <w:lvl w:ilvl="6">
      <w:start w:val="1"/>
      <w:numFmt w:val="bullet"/>
      <w:suff w:val="tab"/>
      <w:lvlText w:val=""/>
      <w:lvlJc w:val="left"/>
      <w:pPr>
        <w:tabs>
          <w:tab w:val="num" w:leader="none" w:pos="0"/>
        </w:tabs>
        <w:ind w:left="5040" w:hanging="360"/>
      </w:pPr>
      <w:rPr>
        <w:rFonts w:ascii="Symbol" w:hAnsi="Symbol" w:cs="Symbol" w:hint="default"/>
      </w:rPr>
    </w:lvl>
    <w:lvl w:ilvl="7">
      <w:start w:val="1"/>
      <w:numFmt w:val="bullet"/>
      <w:suff w:val="tab"/>
      <w:lvlText w:val="o"/>
      <w:lvlJc w:val="left"/>
      <w:pPr>
        <w:tabs>
          <w:tab w:val="num" w:leader="none" w:pos="0"/>
        </w:tabs>
        <w:ind w:left="5760" w:hanging="360"/>
      </w:pPr>
      <w:rPr>
        <w:rFonts w:ascii="Courier New" w:hAnsi="Courier New" w:cs="Courier New" w:hint="default"/>
      </w:rPr>
    </w:lvl>
    <w:lvl w:ilvl="8">
      <w:start w:val="1"/>
      <w:numFmt w:val="bullet"/>
      <w:suff w:val="tab"/>
      <w:lvlText w:val=""/>
      <w:lvlJc w:val="left"/>
      <w:pPr>
        <w:tabs>
          <w:tab w:val="num" w:leader="none" w:pos="0"/>
        </w:tabs>
        <w:ind w:left="6480" w:hanging="360"/>
      </w:pPr>
      <w:rPr>
        <w:rFonts w:ascii="Wingdings" w:hAnsi="Wingdings" w:cs="Wingdings" w:hint="default"/>
      </w:rPr>
    </w:lvl>
  </w:abstractNum>
  <w:abstractNum w:abstractNumId="4">
    <w:nsid w:val="9A3004BF"/>
    <w:multiLevelType w:val="hybridMultilevel"/>
    <w:lvl w:ilvl="0">
      <w:start w:val="1"/>
      <w:numFmt w:val="bullet"/>
      <w:suff w:val="tab"/>
      <w:lvlText w:val=""/>
      <w:lvlJc w:val="left"/>
      <w:pPr>
        <w:tabs>
          <w:tab w:val="num" w:leader="none" w:pos="0"/>
        </w:tabs>
        <w:ind w:left="1429" w:hanging="360"/>
      </w:pPr>
      <w:rPr>
        <w:rFonts w:ascii="Symbol" w:hAnsi="Symbol" w:cs="Symbol" w:hint="default"/>
      </w:rPr>
    </w:lvl>
    <w:lvl w:ilvl="1">
      <w:start w:val="1"/>
      <w:numFmt w:val="bullet"/>
      <w:suff w:val="tab"/>
      <w:lvlText w:val="o"/>
      <w:lvlJc w:val="left"/>
      <w:pPr>
        <w:tabs>
          <w:tab w:val="num" w:leader="none" w:pos="0"/>
        </w:tabs>
        <w:ind w:left="2149" w:hanging="360"/>
      </w:pPr>
      <w:rPr>
        <w:rFonts w:ascii="Courier New" w:hAnsi="Courier New" w:cs="Courier New" w:hint="default"/>
      </w:rPr>
    </w:lvl>
    <w:lvl w:ilvl="2">
      <w:start w:val="1"/>
      <w:numFmt w:val="bullet"/>
      <w:suff w:val="tab"/>
      <w:lvlText w:val=""/>
      <w:lvlJc w:val="left"/>
      <w:pPr>
        <w:tabs>
          <w:tab w:val="num" w:leader="none" w:pos="0"/>
        </w:tabs>
        <w:ind w:left="2869" w:hanging="360"/>
      </w:pPr>
      <w:rPr>
        <w:rFonts w:ascii="Wingdings" w:hAnsi="Wingdings" w:cs="Wingdings" w:hint="default"/>
      </w:rPr>
    </w:lvl>
    <w:lvl w:ilvl="3">
      <w:start w:val="1"/>
      <w:numFmt w:val="bullet"/>
      <w:suff w:val="tab"/>
      <w:lvlText w:val=""/>
      <w:lvlJc w:val="left"/>
      <w:pPr>
        <w:tabs>
          <w:tab w:val="num" w:leader="none" w:pos="0"/>
        </w:tabs>
        <w:ind w:left="3589" w:hanging="360"/>
      </w:pPr>
      <w:rPr>
        <w:rFonts w:ascii="Symbol" w:hAnsi="Symbol" w:cs="Symbol" w:hint="default"/>
      </w:rPr>
    </w:lvl>
    <w:lvl w:ilvl="4">
      <w:start w:val="1"/>
      <w:numFmt w:val="bullet"/>
      <w:suff w:val="tab"/>
      <w:lvlText w:val="o"/>
      <w:lvlJc w:val="left"/>
      <w:pPr>
        <w:tabs>
          <w:tab w:val="num" w:leader="none" w:pos="0"/>
        </w:tabs>
        <w:ind w:left="4309" w:hanging="360"/>
      </w:pPr>
      <w:rPr>
        <w:rFonts w:ascii="Courier New" w:hAnsi="Courier New" w:cs="Courier New" w:hint="default"/>
      </w:rPr>
    </w:lvl>
    <w:lvl w:ilvl="5">
      <w:start w:val="1"/>
      <w:numFmt w:val="bullet"/>
      <w:suff w:val="tab"/>
      <w:lvlText w:val=""/>
      <w:lvlJc w:val="left"/>
      <w:pPr>
        <w:tabs>
          <w:tab w:val="num" w:leader="none" w:pos="0"/>
        </w:tabs>
        <w:ind w:left="5029" w:hanging="360"/>
      </w:pPr>
      <w:rPr>
        <w:rFonts w:ascii="Wingdings" w:hAnsi="Wingdings" w:cs="Wingdings" w:hint="default"/>
      </w:rPr>
    </w:lvl>
    <w:lvl w:ilvl="6">
      <w:start w:val="1"/>
      <w:numFmt w:val="bullet"/>
      <w:suff w:val="tab"/>
      <w:lvlText w:val=""/>
      <w:lvlJc w:val="left"/>
      <w:pPr>
        <w:tabs>
          <w:tab w:val="num" w:leader="none" w:pos="0"/>
        </w:tabs>
        <w:ind w:left="5749" w:hanging="360"/>
      </w:pPr>
      <w:rPr>
        <w:rFonts w:ascii="Symbol" w:hAnsi="Symbol" w:cs="Symbol" w:hint="default"/>
      </w:rPr>
    </w:lvl>
    <w:lvl w:ilvl="7">
      <w:start w:val="1"/>
      <w:numFmt w:val="bullet"/>
      <w:suff w:val="tab"/>
      <w:lvlText w:val="o"/>
      <w:lvlJc w:val="left"/>
      <w:pPr>
        <w:tabs>
          <w:tab w:val="num" w:leader="none" w:pos="0"/>
        </w:tabs>
        <w:ind w:left="6469" w:hanging="360"/>
      </w:pPr>
      <w:rPr>
        <w:rFonts w:ascii="Courier New" w:hAnsi="Courier New" w:cs="Courier New" w:hint="default"/>
      </w:rPr>
    </w:lvl>
    <w:lvl w:ilvl="8">
      <w:start w:val="1"/>
      <w:numFmt w:val="bullet"/>
      <w:suff w:val="tab"/>
      <w:lvlText w:val=""/>
      <w:lvlJc w:val="left"/>
      <w:pPr>
        <w:tabs>
          <w:tab w:val="num" w:leader="none" w:pos="0"/>
        </w:tabs>
        <w:ind w:left="7189" w:hanging="360"/>
      </w:pPr>
      <w:rPr>
        <w:rFonts w:ascii="Wingdings" w:hAnsi="Wingdings" w:cs="Wingdings" w:hint="default"/>
      </w:rPr>
    </w:lvl>
  </w:abstractNum>
  <w:abstractNum w:abstractNumId="5">
    <w:nsid w:val="0230B86E"/>
    <w:multiLevelType w:val="multilevel"/>
    <w:lvl w:ilvl="0">
      <w:start w:val="1"/>
      <w:numFmt w:val="decimal"/>
      <w:suff w:val="tab"/>
      <w:lvlText w:val="%1."/>
      <w:lvlJc w:val="left"/>
      <w:pPr>
        <w:tabs>
          <w:tab w:val="num" w:leader="none" w:pos="0"/>
        </w:tabs>
        <w:ind w:left="644" w:hanging="360"/>
      </w:pPr>
      <w:rPr>
        <w:rFonts/>
      </w:rPr>
    </w:lvl>
    <w:lvl w:ilvl="1">
      <w:start w:val="3"/>
      <w:numFmt w:val="decimal"/>
      <w:suff w:val="tab"/>
      <w:lvlText w:val="%1.%2."/>
      <w:lvlJc w:val="left"/>
      <w:pPr>
        <w:tabs>
          <w:tab w:val="num" w:leader="none" w:pos="0"/>
        </w:tabs>
        <w:ind w:left="1107" w:hanging="540"/>
      </w:pPr>
      <w:rPr>
        <w:rFonts/>
      </w:rPr>
    </w:lvl>
    <w:lvl w:ilvl="2">
      <w:start w:val="2"/>
      <w:numFmt w:val="decimal"/>
      <w:suff w:val="tab"/>
      <w:lvlText w:val="%1.%2.%3."/>
      <w:lvlJc w:val="left"/>
      <w:pPr>
        <w:tabs>
          <w:tab w:val="num" w:leader="none" w:pos="0"/>
        </w:tabs>
        <w:ind w:left="1570" w:hanging="720"/>
      </w:pPr>
      <w:rPr>
        <w:rFonts/>
      </w:rPr>
    </w:lvl>
    <w:lvl w:ilvl="3">
      <w:start w:val="1"/>
      <w:numFmt w:val="decimal"/>
      <w:suff w:val="tab"/>
      <w:lvlText w:val="%1.%2.%3.%4."/>
      <w:lvlJc w:val="left"/>
      <w:pPr>
        <w:tabs>
          <w:tab w:val="num" w:leader="none" w:pos="0"/>
        </w:tabs>
        <w:ind w:left="1853" w:hanging="720"/>
      </w:pPr>
      <w:rPr>
        <w:rFonts/>
      </w:rPr>
    </w:lvl>
    <w:lvl w:ilvl="4">
      <w:start w:val="1"/>
      <w:numFmt w:val="decimal"/>
      <w:suff w:val="tab"/>
      <w:lvlText w:val="%1.%2.%3.%4.%5."/>
      <w:lvlJc w:val="left"/>
      <w:pPr>
        <w:tabs>
          <w:tab w:val="num" w:leader="none" w:pos="0"/>
        </w:tabs>
        <w:ind w:left="2496" w:hanging="1080"/>
      </w:pPr>
      <w:rPr>
        <w:rFonts/>
      </w:rPr>
    </w:lvl>
    <w:lvl w:ilvl="5">
      <w:start w:val="1"/>
      <w:numFmt w:val="decimal"/>
      <w:suff w:val="tab"/>
      <w:lvlText w:val="%1.%2.%3.%4.%5.%6."/>
      <w:lvlJc w:val="left"/>
      <w:pPr>
        <w:tabs>
          <w:tab w:val="num" w:leader="none" w:pos="0"/>
        </w:tabs>
        <w:ind w:left="2779" w:hanging="1080"/>
      </w:pPr>
      <w:rPr>
        <w:rFonts/>
      </w:rPr>
    </w:lvl>
    <w:lvl w:ilvl="6">
      <w:start w:val="1"/>
      <w:numFmt w:val="decimal"/>
      <w:suff w:val="tab"/>
      <w:lvlText w:val="%1.%2.%3.%4.%5.%6.%7."/>
      <w:lvlJc w:val="left"/>
      <w:pPr>
        <w:tabs>
          <w:tab w:val="num" w:leader="none" w:pos="0"/>
        </w:tabs>
        <w:ind w:left="3422" w:hanging="1440"/>
      </w:pPr>
      <w:rPr>
        <w:rFonts/>
      </w:rPr>
    </w:lvl>
    <w:lvl w:ilvl="7">
      <w:start w:val="1"/>
      <w:numFmt w:val="decimal"/>
      <w:suff w:val="tab"/>
      <w:lvlText w:val="%1.%2.%3.%4.%5.%6.%7.%8."/>
      <w:lvlJc w:val="left"/>
      <w:pPr>
        <w:tabs>
          <w:tab w:val="num" w:leader="none" w:pos="0"/>
        </w:tabs>
        <w:ind w:left="3705" w:hanging="1440"/>
      </w:pPr>
      <w:rPr>
        <w:rFonts/>
      </w:rPr>
    </w:lvl>
    <w:lvl w:ilvl="8">
      <w:start w:val="1"/>
      <w:numFmt w:val="decimal"/>
      <w:suff w:val="tab"/>
      <w:lvlText w:val="%1.%2.%3.%4.%5.%6.%7.%8.%9."/>
      <w:lvlJc w:val="left"/>
      <w:pPr>
        <w:tabs>
          <w:tab w:val="num" w:leader="none" w:pos="0"/>
        </w:tabs>
        <w:ind w:left="4348" w:hanging="1800"/>
      </w:pPr>
      <w:rPr>
        <w:rFonts/>
      </w:rPr>
    </w:lvl>
  </w:abstractNum>
  <w:abstractNum w:abstractNumId="6">
    <w:nsid w:val="5DFA2B52"/>
    <w:multiLevelType w:val="multilevel"/>
    <w:lvl w:ilvl="0">
      <w:start w:val="1"/>
      <w:numFmt w:val="decimal"/>
      <w:suff w:val="tab"/>
      <w:lvlText w:val="%1."/>
      <w:lvlJc w:val="left"/>
      <w:pPr>
        <w:tabs>
          <w:tab w:val="num" w:leader="none" w:pos="0"/>
        </w:tabs>
        <w:ind w:left="644" w:hanging="360"/>
      </w:pPr>
      <w:rPr>
        <w:rFonts/>
      </w:rPr>
    </w:lvl>
    <w:lvl w:ilvl="1">
      <w:start w:val="1"/>
      <w:numFmt w:val="decimal"/>
      <w:suff w:val="tab"/>
      <w:lvlText w:val="%1.%2."/>
      <w:lvlJc w:val="left"/>
      <w:pPr>
        <w:tabs>
          <w:tab w:val="num" w:leader="none" w:pos="0"/>
        </w:tabs>
        <w:ind w:left="1620" w:hanging="360"/>
      </w:pPr>
      <w:rPr>
        <w:rFonts/>
      </w:rPr>
    </w:lvl>
    <w:lvl w:ilvl="2">
      <w:start w:val="1"/>
      <w:numFmt w:val="decimal"/>
      <w:suff w:val="tab"/>
      <w:lvlText w:val="%1.%2.%3."/>
      <w:lvlJc w:val="left"/>
      <w:pPr>
        <w:tabs>
          <w:tab w:val="num" w:leader="none" w:pos="0"/>
        </w:tabs>
        <w:ind w:left="2956" w:hanging="720"/>
      </w:pPr>
      <w:rPr>
        <w:rFonts/>
      </w:rPr>
    </w:lvl>
    <w:lvl w:ilvl="3">
      <w:start w:val="1"/>
      <w:numFmt w:val="decimal"/>
      <w:suff w:val="tab"/>
      <w:lvlText w:val="%1.%2.%3.%4."/>
      <w:lvlJc w:val="left"/>
      <w:pPr>
        <w:tabs>
          <w:tab w:val="num" w:leader="none" w:pos="0"/>
        </w:tabs>
        <w:ind w:left="3932" w:hanging="720"/>
      </w:pPr>
      <w:rPr>
        <w:rFonts/>
      </w:rPr>
    </w:lvl>
    <w:lvl w:ilvl="4">
      <w:start w:val="1"/>
      <w:numFmt w:val="decimal"/>
      <w:suff w:val="tab"/>
      <w:lvlText w:val="%1.%2.%3.%4.%5."/>
      <w:lvlJc w:val="left"/>
      <w:pPr>
        <w:tabs>
          <w:tab w:val="num" w:leader="none" w:pos="0"/>
        </w:tabs>
        <w:ind w:left="5268" w:hanging="1080"/>
      </w:pPr>
      <w:rPr>
        <w:rFonts/>
      </w:rPr>
    </w:lvl>
    <w:lvl w:ilvl="5">
      <w:start w:val="1"/>
      <w:numFmt w:val="decimal"/>
      <w:suff w:val="tab"/>
      <w:lvlText w:val="%1.%2.%3.%4.%5.%6."/>
      <w:lvlJc w:val="left"/>
      <w:pPr>
        <w:tabs>
          <w:tab w:val="num" w:leader="none" w:pos="0"/>
        </w:tabs>
        <w:ind w:left="6244" w:hanging="1080"/>
      </w:pPr>
      <w:rPr>
        <w:rFonts/>
      </w:rPr>
    </w:lvl>
    <w:lvl w:ilvl="6">
      <w:start w:val="1"/>
      <w:numFmt w:val="decimal"/>
      <w:suff w:val="tab"/>
      <w:lvlText w:val="%1.%2.%3.%4.%5.%6.%7."/>
      <w:lvlJc w:val="left"/>
      <w:pPr>
        <w:tabs>
          <w:tab w:val="num" w:leader="none" w:pos="0"/>
        </w:tabs>
        <w:ind w:left="7580" w:hanging="1440"/>
      </w:pPr>
      <w:rPr>
        <w:rFonts/>
      </w:rPr>
    </w:lvl>
    <w:lvl w:ilvl="7">
      <w:start w:val="1"/>
      <w:numFmt w:val="decimal"/>
      <w:suff w:val="tab"/>
      <w:lvlText w:val="%1.%2.%3.%4.%5.%6.%7.%8."/>
      <w:lvlJc w:val="left"/>
      <w:pPr>
        <w:tabs>
          <w:tab w:val="num" w:leader="none" w:pos="0"/>
        </w:tabs>
        <w:ind w:left="8556" w:hanging="1440"/>
      </w:pPr>
      <w:rPr>
        <w:rFonts/>
      </w:rPr>
    </w:lvl>
    <w:lvl w:ilvl="8">
      <w:start w:val="1"/>
      <w:numFmt w:val="decimal"/>
      <w:suff w:val="tab"/>
      <w:lvlText w:val="%1.%2.%3.%4.%5.%6.%7.%8.%9."/>
      <w:lvlJc w:val="left"/>
      <w:pPr>
        <w:tabs>
          <w:tab w:val="num" w:leader="none" w:pos="0"/>
        </w:tabs>
        <w:ind w:left="9892" w:hanging="1800"/>
      </w:pPr>
      <w:rPr>
        <w:rFonts/>
      </w:rPr>
    </w:lvl>
  </w:abstractNum>
  <w:abstractNum w:abstractNumId="7">
    <w:nsid w:val="89750B38"/>
    <w:multiLevelType w:val="multilevel"/>
    <w:lvl w:ilvl="0">
      <w:start w:val="1"/>
      <w:numFmt w:val="decimal"/>
      <w:suff w:val="tab"/>
      <w:lvlText w:val="%1."/>
      <w:lvlJc w:val="left"/>
      <w:pPr>
        <w:tabs>
          <w:tab w:val="num" w:leader="none" w:pos="0"/>
        </w:tabs>
        <w:ind w:left="720" w:hanging="360"/>
      </w:pPr>
      <w:rPr>
        <w:rFonts/>
      </w:rPr>
    </w:lvl>
    <w:lvl w:ilvl="1">
      <w:start w:val="1"/>
      <w:numFmt w:val="decimal"/>
      <w:suff w:val="tab"/>
      <w:lvlText w:val="%1.%2."/>
      <w:lvlJc w:val="left"/>
      <w:pPr>
        <w:tabs>
          <w:tab w:val="num" w:leader="none" w:pos="0"/>
        </w:tabs>
        <w:ind w:left="786" w:hanging="360"/>
      </w:pPr>
      <w:rPr>
        <w:rFonts/>
      </w:rPr>
    </w:lvl>
    <w:lvl w:ilvl="2">
      <w:start w:val="1"/>
      <w:numFmt w:val="decimal"/>
      <w:suff w:val="tab"/>
      <w:lvlText w:val="%1.%2.%3."/>
      <w:lvlJc w:val="left"/>
      <w:pPr>
        <w:tabs>
          <w:tab w:val="num" w:leader="none" w:pos="0"/>
        </w:tabs>
        <w:ind w:left="1800" w:hanging="720"/>
      </w:pPr>
      <w:rPr>
        <w:rFonts/>
      </w:rPr>
    </w:lvl>
    <w:lvl w:ilvl="3">
      <w:start w:val="1"/>
      <w:numFmt w:val="decimal"/>
      <w:suff w:val="tab"/>
      <w:lvlText w:val="%1.%2.%3.%4."/>
      <w:lvlJc w:val="left"/>
      <w:pPr>
        <w:tabs>
          <w:tab w:val="num" w:leader="none" w:pos="0"/>
        </w:tabs>
        <w:ind w:left="2160" w:hanging="720"/>
      </w:pPr>
      <w:rPr>
        <w:rFonts/>
      </w:rPr>
    </w:lvl>
    <w:lvl w:ilvl="4">
      <w:start w:val="1"/>
      <w:numFmt w:val="decimal"/>
      <w:suff w:val="tab"/>
      <w:lvlText w:val="%1.%2.%3.%4.%5."/>
      <w:lvlJc w:val="left"/>
      <w:pPr>
        <w:tabs>
          <w:tab w:val="num" w:leader="none" w:pos="0"/>
        </w:tabs>
        <w:ind w:left="2880" w:hanging="1080"/>
      </w:pPr>
      <w:rPr>
        <w:rFonts/>
      </w:rPr>
    </w:lvl>
    <w:lvl w:ilvl="5">
      <w:start w:val="1"/>
      <w:numFmt w:val="decimal"/>
      <w:suff w:val="tab"/>
      <w:lvlText w:val="%1.%2.%3.%4.%5.%6."/>
      <w:lvlJc w:val="left"/>
      <w:pPr>
        <w:tabs>
          <w:tab w:val="num" w:leader="none" w:pos="0"/>
        </w:tabs>
        <w:ind w:left="3240" w:hanging="1080"/>
      </w:pPr>
      <w:rPr>
        <w:rFonts/>
      </w:rPr>
    </w:lvl>
    <w:lvl w:ilvl="6">
      <w:start w:val="1"/>
      <w:numFmt w:val="decimal"/>
      <w:suff w:val="tab"/>
      <w:lvlText w:val="%1.%2.%3.%4.%5.%6.%7."/>
      <w:lvlJc w:val="left"/>
      <w:pPr>
        <w:tabs>
          <w:tab w:val="num" w:leader="none" w:pos="0"/>
        </w:tabs>
        <w:ind w:left="3960" w:hanging="1440"/>
      </w:pPr>
      <w:rPr>
        <w:rFonts/>
      </w:rPr>
    </w:lvl>
    <w:lvl w:ilvl="7">
      <w:start w:val="1"/>
      <w:numFmt w:val="decimal"/>
      <w:suff w:val="tab"/>
      <w:lvlText w:val="%1.%2.%3.%4.%5.%6.%7.%8."/>
      <w:lvlJc w:val="left"/>
      <w:pPr>
        <w:tabs>
          <w:tab w:val="num" w:leader="none" w:pos="0"/>
        </w:tabs>
        <w:ind w:left="4320" w:hanging="1440"/>
      </w:pPr>
      <w:rPr>
        <w:rFonts/>
      </w:rPr>
    </w:lvl>
    <w:lvl w:ilvl="8">
      <w:start w:val="1"/>
      <w:numFmt w:val="decimal"/>
      <w:suff w:val="tab"/>
      <w:lvlText w:val="%1.%2.%3.%4.%5.%6.%7.%8.%9."/>
      <w:lvlJc w:val="left"/>
      <w:pPr>
        <w:tabs>
          <w:tab w:val="num" w:leader="none" w:pos="0"/>
        </w:tabs>
        <w:ind w:left="5040" w:hanging="1800"/>
      </w:pPr>
      <w:rPr>
        <w:rFonts/>
      </w:rPr>
    </w:lvl>
  </w:abstractNum>
  <w:abstractNum w:abstractNumId="8">
    <w:nsid w:val="7CCC22BD"/>
    <w:multiLevelType w:val="multilevel"/>
    <w:lvl w:ilvl="0">
      <w:start w:val="1"/>
      <w:numFmt w:val="decimal"/>
      <w:suff w:val="tab"/>
      <w:lvlText w:val="%1."/>
      <w:lvlJc w:val="left"/>
      <w:pPr>
        <w:tabs>
          <w:tab w:val="num" w:leader="none" w:pos="0"/>
        </w:tabs>
        <w:ind w:left="1080" w:hanging="360"/>
      </w:pPr>
      <w:rPr>
        <w:rFonts/>
      </w:rPr>
    </w:lvl>
    <w:lvl w:ilvl="1">
      <w:start w:val="1"/>
      <w:numFmt w:val="decimal"/>
      <w:suff w:val="tab"/>
      <w:lvlJc w:val="left"/>
      <w:pPr>
        <w:tabs>
          <w:tab w:val="num" w:leader="none" w:pos="0"/>
        </w:tabs>
        <w:ind/>
      </w:pPr>
      <w:rPr>
        <w:rFonts/>
      </w:rPr>
    </w:lvl>
    <w:lvl w:ilvl="2">
      <w:start w:val="1"/>
      <w:numFmt w:val="decimal"/>
      <w:suff w:val="tab"/>
      <w:lvlJc w:val="left"/>
      <w:pPr>
        <w:tabs>
          <w:tab w:val="num" w:leader="none" w:pos="0"/>
        </w:tabs>
        <w:ind/>
      </w:pPr>
      <w:rPr>
        <w:rFonts/>
      </w:rPr>
    </w:lvl>
    <w:lvl w:ilvl="3">
      <w:start w:val="1"/>
      <w:numFmt w:val="decimal"/>
      <w:suff w:val="tab"/>
      <w:lvlJc w:val="left"/>
      <w:pPr>
        <w:tabs>
          <w:tab w:val="num" w:leader="none" w:pos="0"/>
        </w:tabs>
        <w:ind/>
      </w:pPr>
      <w:rPr>
        <w:rFonts/>
      </w:rPr>
    </w:lvl>
    <w:lvl w:ilvl="4">
      <w:start w:val="1"/>
      <w:numFmt w:val="decimal"/>
      <w:suff w:val="tab"/>
      <w:lvlJc w:val="left"/>
      <w:pPr>
        <w:tabs>
          <w:tab w:val="num" w:leader="none" w:pos="0"/>
        </w:tabs>
        <w:ind/>
      </w:pPr>
      <w:rPr>
        <w:rFonts/>
      </w:rPr>
    </w:lvl>
    <w:lvl w:ilvl="5">
      <w:start w:val="1"/>
      <w:numFmt w:val="decimal"/>
      <w:suff w:val="tab"/>
      <w:lvlJc w:val="left"/>
      <w:pPr>
        <w:tabs>
          <w:tab w:val="num" w:leader="none" w:pos="0"/>
        </w:tabs>
        <w:ind/>
      </w:pPr>
      <w:rPr>
        <w:rFonts/>
      </w:rPr>
    </w:lvl>
    <w:lvl w:ilvl="6">
      <w:start w:val="1"/>
      <w:numFmt w:val="decimal"/>
      <w:suff w:val="tab"/>
      <w:lvlJc w:val="left"/>
      <w:pPr>
        <w:tabs>
          <w:tab w:val="num" w:leader="none" w:pos="0"/>
        </w:tabs>
        <w:ind/>
      </w:pPr>
      <w:rPr>
        <w:rFonts/>
      </w:rPr>
    </w:lvl>
    <w:lvl w:ilvl="7">
      <w:start w:val="1"/>
      <w:numFmt w:val="decimal"/>
      <w:suff w:val="tab"/>
      <w:lvlJc w:val="left"/>
      <w:pPr>
        <w:tabs>
          <w:tab w:val="num" w:leader="none" w:pos="0"/>
        </w:tabs>
        <w:ind/>
      </w:pPr>
      <w:rPr>
        <w:rFonts/>
      </w:rPr>
    </w:lvl>
    <w:lvl w:ilvl="8">
      <w:start w:val="1"/>
      <w:numFmt w:val="decimal"/>
      <w:suff w:val="tab"/>
      <w:lvlJc w:val="left"/>
      <w:pPr>
        <w:tabs>
          <w:tab w:val="num" w:leader="none" w:pos="0"/>
        </w:tabs>
        <w:ind/>
      </w:pPr>
      <w:rPr>
        <w:rFonts/>
      </w:rPr>
    </w:lvl>
  </w:abstractNum>
  <w:abstractNum w:abstractNumId="9">
    <w:nsid w:val="E5B43479"/>
    <w:multiLevelType w:val="hybridMultilevel"/>
    <w:lvl w:ilvl="0">
      <w:start w:val="1"/>
      <w:numFmt w:val="decimal"/>
      <w:suff w:val="tab"/>
      <w:lvlText w:val="%1."/>
      <w:lvlJc w:val="left"/>
      <w:pPr>
        <w:tabs>
          <w:tab w:val="num" w:leader="none" w:pos="0"/>
        </w:tabs>
        <w:ind w:left="1353" w:hanging="360"/>
      </w:pPr>
      <w:rPr>
        <w:rFonts w:hint="default"/>
      </w:rPr>
    </w:lvl>
    <w:lvl w:ilvl="1">
      <w:start w:val="1"/>
      <w:numFmt w:val="lowerLetter"/>
      <w:suff w:val="tab"/>
      <w:lvlText w:val="%2."/>
      <w:lvlJc w:val="left"/>
      <w:pPr>
        <w:tabs>
          <w:tab w:val="num" w:leader="none" w:pos="0"/>
        </w:tabs>
        <w:ind w:left="2073" w:hanging="360"/>
      </w:pPr>
      <w:rPr>
        <w:rFonts/>
      </w:rPr>
    </w:lvl>
    <w:lvl w:ilvl="2">
      <w:start w:val="1"/>
      <w:numFmt w:val="lowerRoman"/>
      <w:suff w:val="tab"/>
      <w:lvlText w:val="%3."/>
      <w:lvlJc w:val="right"/>
      <w:pPr>
        <w:tabs>
          <w:tab w:val="num" w:leader="none" w:pos="0"/>
        </w:tabs>
        <w:ind w:left="2793" w:hanging="180"/>
      </w:pPr>
      <w:rPr>
        <w:rFonts/>
      </w:rPr>
    </w:lvl>
    <w:lvl w:ilvl="3">
      <w:start w:val="1"/>
      <w:numFmt w:val="decimal"/>
      <w:suff w:val="tab"/>
      <w:lvlText w:val="%4."/>
      <w:lvlJc w:val="left"/>
      <w:pPr>
        <w:tabs>
          <w:tab w:val="num" w:leader="none" w:pos="0"/>
        </w:tabs>
        <w:ind w:left="3513" w:hanging="360"/>
      </w:pPr>
      <w:rPr>
        <w:rFonts/>
      </w:rPr>
    </w:lvl>
    <w:lvl w:ilvl="4">
      <w:start w:val="1"/>
      <w:numFmt w:val="lowerLetter"/>
      <w:suff w:val="tab"/>
      <w:lvlText w:val="%5."/>
      <w:lvlJc w:val="left"/>
      <w:pPr>
        <w:tabs>
          <w:tab w:val="num" w:leader="none" w:pos="0"/>
        </w:tabs>
        <w:ind w:left="4233" w:hanging="360"/>
      </w:pPr>
      <w:rPr>
        <w:rFonts/>
      </w:rPr>
    </w:lvl>
    <w:lvl w:ilvl="5">
      <w:start w:val="1"/>
      <w:numFmt w:val="lowerRoman"/>
      <w:suff w:val="tab"/>
      <w:lvlText w:val="%6."/>
      <w:lvlJc w:val="right"/>
      <w:pPr>
        <w:tabs>
          <w:tab w:val="num" w:leader="none" w:pos="0"/>
        </w:tabs>
        <w:ind w:left="4953" w:hanging="180"/>
      </w:pPr>
      <w:rPr>
        <w:rFonts/>
      </w:rPr>
    </w:lvl>
    <w:lvl w:ilvl="6">
      <w:start w:val="1"/>
      <w:numFmt w:val="decimal"/>
      <w:suff w:val="tab"/>
      <w:lvlText w:val="%7."/>
      <w:lvlJc w:val="left"/>
      <w:pPr>
        <w:tabs>
          <w:tab w:val="num" w:leader="none" w:pos="0"/>
        </w:tabs>
        <w:ind w:left="5673" w:hanging="360"/>
      </w:pPr>
      <w:rPr>
        <w:rFonts/>
      </w:rPr>
    </w:lvl>
    <w:lvl w:ilvl="7">
      <w:start w:val="1"/>
      <w:numFmt w:val="lowerLetter"/>
      <w:suff w:val="tab"/>
      <w:lvlText w:val="%8."/>
      <w:lvlJc w:val="left"/>
      <w:pPr>
        <w:tabs>
          <w:tab w:val="num" w:leader="none" w:pos="0"/>
        </w:tabs>
        <w:ind w:left="6393" w:hanging="360"/>
      </w:pPr>
      <w:rPr>
        <w:rFonts/>
      </w:rPr>
    </w:lvl>
    <w:lvl w:ilvl="8">
      <w:start w:val="1"/>
      <w:numFmt w:val="lowerRoman"/>
      <w:suff w:val="tab"/>
      <w:lvlText w:val="%9."/>
      <w:lvlJc w:val="right"/>
      <w:pPr>
        <w:tabs>
          <w:tab w:val="num" w:leader="none" w:pos="0"/>
        </w:tabs>
        <w:ind w:left="7113" w:hanging="180"/>
      </w:pPr>
      <w:rPr>
        <w:rFonts/>
      </w:rPr>
    </w:lvl>
  </w:abstractNum>
  <w:abstractNum w:abstractNumId="10">
    <w:nsid w:val="9230348F"/>
    <w:multiLevelType w:val="multilevel"/>
    <w:lvl w:ilvl="0">
      <w:start w:val="1"/>
      <w:numFmt w:val="decimal"/>
      <w:suff w:val="tab"/>
      <w:lvlText w:val="%1."/>
      <w:lvlJc w:val="left"/>
      <w:pPr>
        <w:tabs>
          <w:tab w:val="num" w:leader="none" w:pos="0"/>
        </w:tabs>
        <w:ind w:left="720" w:hanging="360"/>
      </w:pPr>
      <w:rPr>
        <w:rFonts/>
      </w:rPr>
    </w:lvl>
    <w:lvl w:ilvl="1">
      <w:start w:val="2"/>
      <w:numFmt w:val="decimal"/>
      <w:suff w:val="tab"/>
      <w:lvlText w:val="%1.%2."/>
      <w:lvlJc w:val="left"/>
      <w:pPr>
        <w:tabs>
          <w:tab w:val="num" w:leader="none" w:pos="0"/>
        </w:tabs>
        <w:ind w:left="1080" w:hanging="720"/>
      </w:pPr>
      <w:rPr>
        <w:rFonts/>
      </w:rPr>
    </w:lvl>
    <w:lvl w:ilvl="2">
      <w:start w:val="2"/>
      <w:numFmt w:val="decimal"/>
      <w:suff w:val="tab"/>
      <w:lvlText w:val="%1.%2.%3."/>
      <w:lvlJc w:val="left"/>
      <w:pPr>
        <w:tabs>
          <w:tab w:val="num" w:leader="none" w:pos="0"/>
        </w:tabs>
        <w:ind w:left="1080" w:hanging="720"/>
      </w:pPr>
      <w:rPr>
        <w:rFonts/>
      </w:rPr>
    </w:lvl>
    <w:lvl w:ilvl="3">
      <w:start w:val="1"/>
      <w:numFmt w:val="decimal"/>
      <w:suff w:val="tab"/>
      <w:lvlText w:val="%1.%2.%3.%4."/>
      <w:lvlJc w:val="left"/>
      <w:pPr>
        <w:tabs>
          <w:tab w:val="num" w:leader="none" w:pos="0"/>
        </w:tabs>
        <w:ind w:left="1440" w:hanging="1080"/>
      </w:pPr>
      <w:rPr>
        <w:rFonts/>
      </w:rPr>
    </w:lvl>
    <w:lvl w:ilvl="4">
      <w:start w:val="1"/>
      <w:numFmt w:val="decimal"/>
      <w:suff w:val="tab"/>
      <w:lvlText w:val="%1.%2.%3.%4.%5."/>
      <w:lvlJc w:val="left"/>
      <w:pPr>
        <w:tabs>
          <w:tab w:val="num" w:leader="none" w:pos="0"/>
        </w:tabs>
        <w:ind w:left="1440" w:hanging="1080"/>
      </w:pPr>
      <w:rPr>
        <w:rFonts/>
      </w:rPr>
    </w:lvl>
    <w:lvl w:ilvl="5">
      <w:start w:val="1"/>
      <w:numFmt w:val="decimal"/>
      <w:suff w:val="tab"/>
      <w:lvlText w:val="%1.%2.%3.%4.%5.%6."/>
      <w:lvlJc w:val="left"/>
      <w:pPr>
        <w:tabs>
          <w:tab w:val="num" w:leader="none" w:pos="0"/>
        </w:tabs>
        <w:ind w:left="1800" w:hanging="1440"/>
      </w:pPr>
      <w:rPr>
        <w:rFonts/>
      </w:rPr>
    </w:lvl>
    <w:lvl w:ilvl="6">
      <w:start w:val="1"/>
      <w:numFmt w:val="decimal"/>
      <w:suff w:val="tab"/>
      <w:lvlText w:val="%1.%2.%3.%4.%5.%6.%7."/>
      <w:lvlJc w:val="left"/>
      <w:pPr>
        <w:tabs>
          <w:tab w:val="num" w:leader="none" w:pos="0"/>
        </w:tabs>
        <w:ind w:left="2160" w:hanging="1800"/>
      </w:pPr>
      <w:rPr>
        <w:rFonts/>
      </w:rPr>
    </w:lvl>
    <w:lvl w:ilvl="7">
      <w:start w:val="1"/>
      <w:numFmt w:val="decimal"/>
      <w:suff w:val="tab"/>
      <w:lvlText w:val="%1.%2.%3.%4.%5.%6.%7.%8."/>
      <w:lvlJc w:val="left"/>
      <w:pPr>
        <w:tabs>
          <w:tab w:val="num" w:leader="none" w:pos="0"/>
        </w:tabs>
        <w:ind w:left="2160" w:hanging="1800"/>
      </w:pPr>
      <w:rPr>
        <w:rFonts/>
      </w:rPr>
    </w:lvl>
    <w:lvl w:ilvl="8">
      <w:start w:val="1"/>
      <w:numFmt w:val="decimal"/>
      <w:suff w:val="tab"/>
      <w:lvlText w:val="%1.%2.%3.%4.%5.%6.%7.%8.%9."/>
      <w:lvlJc w:val="left"/>
      <w:pPr>
        <w:tabs>
          <w:tab w:val="num" w:leader="none" w:pos="0"/>
        </w:tabs>
        <w:ind w:left="2520" w:hanging="2160"/>
      </w:pPr>
      <w:rPr>
        <w:rFonts/>
      </w:rPr>
    </w:lvl>
  </w:abstractNum>
  <w:abstractNum w:abstractNumId="11">
    <w:nsid w:val="4230603F"/>
    <w:multiLevelType w:val="hybridMultilevel"/>
    <w:lvl w:ilvl="0">
      <w:start w:val="1"/>
      <w:numFmt w:val="decimal"/>
      <w:suff w:val="tab"/>
      <w:lvlText w:val="%1."/>
      <w:lvlJc w:val="left"/>
      <w:pPr>
        <w:tabs>
          <w:tab w:val="num" w:leader="none" w:pos="0"/>
        </w:tabs>
        <w:ind w:left="1428" w:hanging="360"/>
      </w:pPr>
      <w:rPr>
        <w:rFonts/>
      </w:rPr>
    </w:lvl>
    <w:lvl w:ilvl="1">
      <w:start w:val="1"/>
      <w:numFmt w:val="lowerLetter"/>
      <w:suff w:val="tab"/>
      <w:lvlText w:val="%2."/>
      <w:lvlJc w:val="left"/>
      <w:pPr>
        <w:tabs>
          <w:tab w:val="num" w:leader="none" w:pos="0"/>
        </w:tabs>
        <w:ind w:left="2148" w:hanging="360"/>
      </w:pPr>
      <w:rPr>
        <w:rFonts/>
      </w:rPr>
    </w:lvl>
    <w:lvl w:ilvl="2">
      <w:start w:val="1"/>
      <w:numFmt w:val="lowerRoman"/>
      <w:suff w:val="tab"/>
      <w:lvlText w:val="%3."/>
      <w:lvlJc w:val="right"/>
      <w:pPr>
        <w:tabs>
          <w:tab w:val="num" w:leader="none" w:pos="0"/>
        </w:tabs>
        <w:ind w:left="2868" w:hanging="180"/>
      </w:pPr>
      <w:rPr>
        <w:rFonts/>
      </w:rPr>
    </w:lvl>
    <w:lvl w:ilvl="3">
      <w:start w:val="1"/>
      <w:numFmt w:val="decimal"/>
      <w:suff w:val="tab"/>
      <w:lvlText w:val="%4."/>
      <w:lvlJc w:val="left"/>
      <w:pPr>
        <w:tabs>
          <w:tab w:val="num" w:leader="none" w:pos="0"/>
        </w:tabs>
        <w:ind w:left="3588" w:hanging="360"/>
      </w:pPr>
      <w:rPr>
        <w:rFonts/>
      </w:rPr>
    </w:lvl>
    <w:lvl w:ilvl="4">
      <w:start w:val="1"/>
      <w:numFmt w:val="lowerLetter"/>
      <w:suff w:val="tab"/>
      <w:lvlText w:val="%5."/>
      <w:lvlJc w:val="left"/>
      <w:pPr>
        <w:tabs>
          <w:tab w:val="num" w:leader="none" w:pos="0"/>
        </w:tabs>
        <w:ind w:left="4308" w:hanging="360"/>
      </w:pPr>
      <w:rPr>
        <w:rFonts/>
      </w:rPr>
    </w:lvl>
    <w:lvl w:ilvl="5">
      <w:start w:val="1"/>
      <w:numFmt w:val="lowerRoman"/>
      <w:suff w:val="tab"/>
      <w:lvlText w:val="%6."/>
      <w:lvlJc w:val="right"/>
      <w:pPr>
        <w:tabs>
          <w:tab w:val="num" w:leader="none" w:pos="0"/>
        </w:tabs>
        <w:ind w:left="5028" w:hanging="180"/>
      </w:pPr>
      <w:rPr>
        <w:rFonts/>
      </w:rPr>
    </w:lvl>
    <w:lvl w:ilvl="6">
      <w:start w:val="1"/>
      <w:numFmt w:val="decimal"/>
      <w:suff w:val="tab"/>
      <w:lvlText w:val="%7."/>
      <w:lvlJc w:val="left"/>
      <w:pPr>
        <w:tabs>
          <w:tab w:val="num" w:leader="none" w:pos="0"/>
        </w:tabs>
        <w:ind w:left="5748" w:hanging="360"/>
      </w:pPr>
      <w:rPr>
        <w:rFonts/>
      </w:rPr>
    </w:lvl>
    <w:lvl w:ilvl="7">
      <w:start w:val="1"/>
      <w:numFmt w:val="lowerLetter"/>
      <w:suff w:val="tab"/>
      <w:lvlText w:val="%8."/>
      <w:lvlJc w:val="left"/>
      <w:pPr>
        <w:tabs>
          <w:tab w:val="num" w:leader="none" w:pos="0"/>
        </w:tabs>
        <w:ind w:left="6468" w:hanging="360"/>
      </w:pPr>
      <w:rPr>
        <w:rFonts/>
      </w:rPr>
    </w:lvl>
    <w:lvl w:ilvl="8">
      <w:start w:val="1"/>
      <w:numFmt w:val="lowerRoman"/>
      <w:suff w:val="tab"/>
      <w:lvlText w:val="%9."/>
      <w:lvlJc w:val="right"/>
      <w:pPr>
        <w:tabs>
          <w:tab w:val="num" w:leader="none" w:pos="0"/>
        </w:tabs>
        <w:ind w:left="7188" w:hanging="180"/>
      </w:pPr>
      <w:rPr>
        <w:rFonts/>
      </w:rPr>
    </w:lvl>
  </w:abstractNum>
  <w:abstractNum w:abstractNumId="12">
    <w:nsid w:val="268EA11B"/>
    <w:multiLevelType w:val="hybridMultilevel"/>
    <w:lvl w:ilvl="0">
      <w:start w:val="1"/>
      <w:numFmt w:val="decimal"/>
      <w:suff w:val="tab"/>
      <w:lvlText w:val="%1."/>
      <w:lvlJc w:val="left"/>
      <w:pPr>
        <w:tabs>
          <w:tab w:val="num" w:leader="none" w:pos="0"/>
        </w:tabs>
        <w:ind w:left="1068" w:hanging="360"/>
      </w:pPr>
      <w:rPr>
        <w:rFonts w:hint="default"/>
      </w:rPr>
    </w:lvl>
    <w:lvl w:ilvl="1">
      <w:start w:val="1"/>
      <w:numFmt w:val="lowerLetter"/>
      <w:suff w:val="tab"/>
      <w:lvlText w:val="%2."/>
      <w:lvlJc w:val="left"/>
      <w:pPr>
        <w:tabs>
          <w:tab w:val="num" w:leader="none" w:pos="0"/>
        </w:tabs>
        <w:ind w:left="1788" w:hanging="360"/>
      </w:pPr>
      <w:rPr>
        <w:rFonts/>
      </w:rPr>
    </w:lvl>
    <w:lvl w:ilvl="2">
      <w:start w:val="1"/>
      <w:numFmt w:val="lowerRoman"/>
      <w:suff w:val="tab"/>
      <w:lvlText w:val="%3."/>
      <w:lvlJc w:val="right"/>
      <w:pPr>
        <w:tabs>
          <w:tab w:val="num" w:leader="none" w:pos="0"/>
        </w:tabs>
        <w:ind w:left="2508" w:hanging="180"/>
      </w:pPr>
      <w:rPr>
        <w:rFonts/>
      </w:rPr>
    </w:lvl>
    <w:lvl w:ilvl="3">
      <w:start w:val="1"/>
      <w:numFmt w:val="decimal"/>
      <w:suff w:val="tab"/>
      <w:lvlText w:val="%4."/>
      <w:lvlJc w:val="left"/>
      <w:pPr>
        <w:tabs>
          <w:tab w:val="num" w:leader="none" w:pos="0"/>
        </w:tabs>
        <w:ind w:left="3228" w:hanging="360"/>
      </w:pPr>
      <w:rPr>
        <w:rFonts/>
      </w:rPr>
    </w:lvl>
    <w:lvl w:ilvl="4">
      <w:start w:val="1"/>
      <w:numFmt w:val="lowerLetter"/>
      <w:suff w:val="tab"/>
      <w:lvlText w:val="%5."/>
      <w:lvlJc w:val="left"/>
      <w:pPr>
        <w:tabs>
          <w:tab w:val="num" w:leader="none" w:pos="0"/>
        </w:tabs>
        <w:ind w:left="3948" w:hanging="360"/>
      </w:pPr>
      <w:rPr>
        <w:rFonts/>
      </w:rPr>
    </w:lvl>
    <w:lvl w:ilvl="5">
      <w:start w:val="1"/>
      <w:numFmt w:val="lowerRoman"/>
      <w:suff w:val="tab"/>
      <w:lvlText w:val="%6."/>
      <w:lvlJc w:val="right"/>
      <w:pPr>
        <w:tabs>
          <w:tab w:val="num" w:leader="none" w:pos="0"/>
        </w:tabs>
        <w:ind w:left="4668" w:hanging="180"/>
      </w:pPr>
      <w:rPr>
        <w:rFonts/>
      </w:rPr>
    </w:lvl>
    <w:lvl w:ilvl="6">
      <w:start w:val="1"/>
      <w:numFmt w:val="decimal"/>
      <w:suff w:val="tab"/>
      <w:lvlText w:val="%7."/>
      <w:lvlJc w:val="left"/>
      <w:pPr>
        <w:tabs>
          <w:tab w:val="num" w:leader="none" w:pos="0"/>
        </w:tabs>
        <w:ind w:left="5388" w:hanging="360"/>
      </w:pPr>
      <w:rPr>
        <w:rFonts/>
      </w:rPr>
    </w:lvl>
    <w:lvl w:ilvl="7">
      <w:start w:val="1"/>
      <w:numFmt w:val="lowerLetter"/>
      <w:suff w:val="tab"/>
      <w:lvlText w:val="%8."/>
      <w:lvlJc w:val="left"/>
      <w:pPr>
        <w:tabs>
          <w:tab w:val="num" w:leader="none" w:pos="0"/>
        </w:tabs>
        <w:ind w:left="6108" w:hanging="360"/>
      </w:pPr>
      <w:rPr>
        <w:rFonts/>
      </w:rPr>
    </w:lvl>
    <w:lvl w:ilvl="8">
      <w:start w:val="1"/>
      <w:numFmt w:val="lowerRoman"/>
      <w:suff w:val="tab"/>
      <w:lvlText w:val="%9."/>
      <w:lvlJc w:val="right"/>
      <w:pPr>
        <w:tabs>
          <w:tab w:val="num" w:leader="none" w:pos="0"/>
        </w:tabs>
        <w:ind w:left="6828" w:hanging="180"/>
      </w:pPr>
      <w:rPr>
        <w:rFonts/>
      </w:rPr>
    </w:lvl>
  </w:abstractNum>
  <w:abstractNum w:abstractNumId="13">
    <w:nsid w:val="64B0FCC7"/>
    <w:multiLevelType w:val="hybridMultilevel"/>
    <w:lvl w:ilvl="0">
      <w:start w:val="1"/>
      <w:numFmt w:val="decimal"/>
      <w:suff w:val="tab"/>
      <w:lvlText w:val="%1."/>
      <w:lvlJc w:val="left"/>
      <w:pPr>
        <w:tabs>
          <w:tab w:val="num" w:leader="none" w:pos="0"/>
        </w:tabs>
        <w:ind w:left="1069" w:hanging="360"/>
      </w:pPr>
      <w:rPr>
        <w:rFonts w:hint="default"/>
      </w:rPr>
    </w:lvl>
    <w:lvl w:ilvl="1">
      <w:start w:val="1"/>
      <w:numFmt w:val="lowerLetter"/>
      <w:suff w:val="tab"/>
      <w:lvlText w:val="%2."/>
      <w:lvlJc w:val="left"/>
      <w:pPr>
        <w:tabs>
          <w:tab w:val="num" w:leader="none" w:pos="0"/>
        </w:tabs>
        <w:ind w:left="1789" w:hanging="360"/>
      </w:pPr>
      <w:rPr>
        <w:rFonts/>
      </w:rPr>
    </w:lvl>
    <w:lvl w:ilvl="2">
      <w:start w:val="1"/>
      <w:numFmt w:val="lowerRoman"/>
      <w:suff w:val="tab"/>
      <w:lvlText w:val="%3."/>
      <w:lvlJc w:val="right"/>
      <w:pPr>
        <w:tabs>
          <w:tab w:val="num" w:leader="none" w:pos="0"/>
        </w:tabs>
        <w:ind w:left="2509" w:hanging="180"/>
      </w:pPr>
      <w:rPr>
        <w:rFonts/>
      </w:rPr>
    </w:lvl>
    <w:lvl w:ilvl="3">
      <w:start w:val="1"/>
      <w:numFmt w:val="decimal"/>
      <w:suff w:val="tab"/>
      <w:lvlText w:val="%4."/>
      <w:lvlJc w:val="left"/>
      <w:pPr>
        <w:tabs>
          <w:tab w:val="num" w:leader="none" w:pos="0"/>
        </w:tabs>
        <w:ind w:left="3229" w:hanging="360"/>
      </w:pPr>
      <w:rPr>
        <w:rFonts/>
      </w:rPr>
    </w:lvl>
    <w:lvl w:ilvl="4">
      <w:start w:val="1"/>
      <w:numFmt w:val="lowerLetter"/>
      <w:suff w:val="tab"/>
      <w:lvlText w:val="%5."/>
      <w:lvlJc w:val="left"/>
      <w:pPr>
        <w:tabs>
          <w:tab w:val="num" w:leader="none" w:pos="0"/>
        </w:tabs>
        <w:ind w:left="3949" w:hanging="360"/>
      </w:pPr>
      <w:rPr>
        <w:rFonts/>
      </w:rPr>
    </w:lvl>
    <w:lvl w:ilvl="5">
      <w:start w:val="1"/>
      <w:numFmt w:val="lowerRoman"/>
      <w:suff w:val="tab"/>
      <w:lvlText w:val="%6."/>
      <w:lvlJc w:val="right"/>
      <w:pPr>
        <w:tabs>
          <w:tab w:val="num" w:leader="none" w:pos="0"/>
        </w:tabs>
        <w:ind w:left="4669" w:hanging="180"/>
      </w:pPr>
      <w:rPr>
        <w:rFonts/>
      </w:rPr>
    </w:lvl>
    <w:lvl w:ilvl="6">
      <w:start w:val="1"/>
      <w:numFmt w:val="decimal"/>
      <w:suff w:val="tab"/>
      <w:lvlText w:val="%7."/>
      <w:lvlJc w:val="left"/>
      <w:pPr>
        <w:tabs>
          <w:tab w:val="num" w:leader="none" w:pos="0"/>
        </w:tabs>
        <w:ind w:left="5389" w:hanging="360"/>
      </w:pPr>
      <w:rPr>
        <w:rFonts/>
      </w:rPr>
    </w:lvl>
    <w:lvl w:ilvl="7">
      <w:start w:val="1"/>
      <w:numFmt w:val="lowerLetter"/>
      <w:suff w:val="tab"/>
      <w:lvlText w:val="%8."/>
      <w:lvlJc w:val="left"/>
      <w:pPr>
        <w:tabs>
          <w:tab w:val="num" w:leader="none" w:pos="0"/>
        </w:tabs>
        <w:ind w:left="6109" w:hanging="360"/>
      </w:pPr>
      <w:rPr>
        <w:rFonts/>
      </w:rPr>
    </w:lvl>
    <w:lvl w:ilvl="8">
      <w:start w:val="1"/>
      <w:numFmt w:val="lowerRoman"/>
      <w:suff w:val="tab"/>
      <w:lvlText w:val="%9."/>
      <w:lvlJc w:val="right"/>
      <w:pPr>
        <w:tabs>
          <w:tab w:val="num" w:leader="none" w:pos="0"/>
        </w:tabs>
        <w:ind w:left="6829" w:hanging="180"/>
      </w:pPr>
      <w:rPr>
        <w:rFonts/>
      </w:rPr>
    </w:lvl>
  </w:abstractNum>
  <w:abstractNum w:abstractNumId="14">
    <w:nsid w:val="D462937A"/>
    <w:multiLevelType w:val="multilevel"/>
    <w:lvl w:ilvl="0">
      <w:start w:val="1"/>
      <w:numFmt w:val="decimal"/>
      <w:suff w:val="tab"/>
      <w:lvlText w:val="%1."/>
      <w:lvlJc w:val="left"/>
      <w:pPr>
        <w:tabs>
          <w:tab w:val="num" w:leader="none" w:pos="0"/>
        </w:tabs>
        <w:ind w:left="720" w:hanging="360"/>
      </w:pPr>
      <w:rPr>
        <w:rFonts w:ascii="Times New Roman Полужирный" w:hAnsi="Times New Roman Полужирный" w:cs="Times New Roman Полужирный" w:hint="default"/>
      </w:rPr>
    </w:lvl>
    <w:lvl w:ilvl="1">
      <w:start w:val="3"/>
      <w:numFmt w:val="decimal"/>
      <w:suff w:val="tab"/>
      <w:lvlText w:val="%1.%2."/>
      <w:lvlJc w:val="left"/>
      <w:pPr>
        <w:tabs>
          <w:tab w:val="num" w:leader="none" w:pos="0"/>
        </w:tabs>
        <w:ind w:left="720" w:hanging="360"/>
      </w:pPr>
      <w:rPr>
        <w:rFonts w:hint="default"/>
      </w:rPr>
    </w:lvl>
    <w:lvl w:ilvl="2">
      <w:start w:val="1"/>
      <w:numFmt w:val="decimal"/>
      <w:suff w:val="tab"/>
      <w:lvlText w:val="%1.%2.%3."/>
      <w:lvlJc w:val="left"/>
      <w:pPr>
        <w:tabs>
          <w:tab w:val="num" w:leader="none" w:pos="0"/>
        </w:tabs>
        <w:ind w:left="1080" w:hanging="720"/>
      </w:pPr>
      <w:rPr>
        <w:rFonts w:hint="default"/>
      </w:rPr>
    </w:lvl>
    <w:lvl w:ilvl="3">
      <w:start w:val="1"/>
      <w:numFmt w:val="decimal"/>
      <w:suff w:val="tab"/>
      <w:lvlText w:val="%1.%2.%3.%4."/>
      <w:lvlJc w:val="left"/>
      <w:pPr>
        <w:tabs>
          <w:tab w:val="num" w:leader="none" w:pos="0"/>
        </w:tabs>
        <w:ind w:left="1080" w:hanging="720"/>
      </w:pPr>
      <w:rPr>
        <w:rFonts w:hint="default"/>
      </w:rPr>
    </w:lvl>
    <w:lvl w:ilvl="4">
      <w:start w:val="1"/>
      <w:numFmt w:val="decimal"/>
      <w:suff w:val="tab"/>
      <w:lvlText w:val="%1.%2.%3.%4.%5."/>
      <w:lvlJc w:val="left"/>
      <w:pPr>
        <w:tabs>
          <w:tab w:val="num" w:leader="none" w:pos="0"/>
        </w:tabs>
        <w:ind w:left="1440" w:hanging="1080"/>
      </w:pPr>
      <w:rPr>
        <w:rFonts w:hint="default"/>
      </w:rPr>
    </w:lvl>
    <w:lvl w:ilvl="5">
      <w:start w:val="1"/>
      <w:numFmt w:val="decimal"/>
      <w:suff w:val="tab"/>
      <w:lvlText w:val="%1.%2.%3.%4.%5.%6."/>
      <w:lvlJc w:val="left"/>
      <w:pPr>
        <w:tabs>
          <w:tab w:val="num" w:leader="none" w:pos="0"/>
        </w:tabs>
        <w:ind w:left="1440" w:hanging="1080"/>
      </w:pPr>
      <w:rPr>
        <w:rFonts w:hint="default"/>
      </w:rPr>
    </w:lvl>
    <w:lvl w:ilvl="6">
      <w:start w:val="1"/>
      <w:numFmt w:val="decimal"/>
      <w:suff w:val="tab"/>
      <w:lvlText w:val="%1.%2.%3.%4.%5.%6.%7."/>
      <w:lvlJc w:val="left"/>
      <w:pPr>
        <w:tabs>
          <w:tab w:val="num" w:leader="none" w:pos="0"/>
        </w:tabs>
        <w:ind w:left="1800" w:hanging="1440"/>
      </w:pPr>
      <w:rPr>
        <w:rFonts w:hint="default"/>
      </w:rPr>
    </w:lvl>
    <w:lvl w:ilvl="7">
      <w:start w:val="1"/>
      <w:numFmt w:val="decimal"/>
      <w:suff w:val="tab"/>
      <w:lvlText w:val="%1.%2.%3.%4.%5.%6.%7.%8."/>
      <w:lvlJc w:val="left"/>
      <w:pPr>
        <w:tabs>
          <w:tab w:val="num" w:leader="none" w:pos="0"/>
        </w:tabs>
        <w:ind w:left="1800" w:hanging="1440"/>
      </w:pPr>
      <w:rPr>
        <w:rFonts w:hint="default"/>
      </w:rPr>
    </w:lvl>
    <w:lvl w:ilvl="8">
      <w:start w:val="1"/>
      <w:numFmt w:val="decimal"/>
      <w:suff w:val="tab"/>
      <w:lvlText w:val="%1.%2.%3.%4.%5.%6.%7.%8.%9."/>
      <w:lvlJc w:val="left"/>
      <w:pPr>
        <w:tabs>
          <w:tab w:val="num" w:leader="none" w:pos="0"/>
        </w:tabs>
        <w:ind w:left="2160" w:hanging="1800"/>
      </w:pPr>
      <w:rPr>
        <w:rFonts w:hint="default"/>
      </w:rPr>
    </w:lvl>
  </w:abstractNum>
  <w:abstractNum w:abstractNumId="15">
    <w:nsid w:val="4DE18414"/>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6">
    <w:nsid w:val="BEB3ECF3"/>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abstractNum w:abstractNumId="17">
    <w:nsid w:val="711CAF47"/>
    <w:multiLevelType w:val="hybridMultilevel"/>
    <w:lvl w:ilvl="0">
      <w:start w:val="1"/>
      <w:numFmt w:val="decimal"/>
      <w:suff w:val="tab"/>
      <w:lvlText w:val="%1."/>
      <w:lvlJc w:val="left"/>
      <w:pPr>
        <w:tabs>
          <w:tab w:val="num" w:leader="none" w:pos="0"/>
        </w:tabs>
        <w:ind w:left="720" w:hanging="360"/>
      </w:pPr>
      <w:rPr>
        <w:rFonts w:hint="default"/>
      </w:rPr>
    </w:lvl>
    <w:lvl w:ilvl="1">
      <w:start w:val="1"/>
      <w:numFmt w:val="lowerLetter"/>
      <w:suff w:val="tab"/>
      <w:lvlText w:val="%2."/>
      <w:lvlJc w:val="left"/>
      <w:pPr>
        <w:tabs>
          <w:tab w:val="num" w:leader="none" w:pos="0"/>
        </w:tabs>
        <w:ind w:left="1440" w:hanging="360"/>
      </w:pPr>
      <w:rPr>
        <w:rFonts/>
      </w:rPr>
    </w:lvl>
    <w:lvl w:ilvl="2">
      <w:start w:val="1"/>
      <w:numFmt w:val="lowerRoman"/>
      <w:suff w:val="tab"/>
      <w:lvlText w:val="%3."/>
      <w:lvlJc w:val="right"/>
      <w:pPr>
        <w:tabs>
          <w:tab w:val="num" w:leader="none" w:pos="0"/>
        </w:tabs>
        <w:ind w:left="2160" w:hanging="180"/>
      </w:pPr>
      <w:rPr>
        <w:rFonts/>
      </w:rPr>
    </w:lvl>
    <w:lvl w:ilvl="3">
      <w:start w:val="1"/>
      <w:numFmt w:val="decimal"/>
      <w:suff w:val="tab"/>
      <w:lvlText w:val="%4."/>
      <w:lvlJc w:val="left"/>
      <w:pPr>
        <w:tabs>
          <w:tab w:val="num" w:leader="none" w:pos="0"/>
        </w:tabs>
        <w:ind w:left="2880" w:hanging="360"/>
      </w:pPr>
      <w:rPr>
        <w:rFonts/>
      </w:rPr>
    </w:lvl>
    <w:lvl w:ilvl="4">
      <w:start w:val="1"/>
      <w:numFmt w:val="lowerLetter"/>
      <w:suff w:val="tab"/>
      <w:lvlText w:val="%5."/>
      <w:lvlJc w:val="left"/>
      <w:pPr>
        <w:tabs>
          <w:tab w:val="num" w:leader="none" w:pos="0"/>
        </w:tabs>
        <w:ind w:left="3600" w:hanging="360"/>
      </w:pPr>
      <w:rPr>
        <w:rFonts/>
      </w:rPr>
    </w:lvl>
    <w:lvl w:ilvl="5">
      <w:start w:val="1"/>
      <w:numFmt w:val="lowerRoman"/>
      <w:suff w:val="tab"/>
      <w:lvlText w:val="%6."/>
      <w:lvlJc w:val="right"/>
      <w:pPr>
        <w:tabs>
          <w:tab w:val="num" w:leader="none" w:pos="0"/>
        </w:tabs>
        <w:ind w:left="4320" w:hanging="180"/>
      </w:pPr>
      <w:rPr>
        <w:rFonts/>
      </w:rPr>
    </w:lvl>
    <w:lvl w:ilvl="6">
      <w:start w:val="1"/>
      <w:numFmt w:val="decimal"/>
      <w:suff w:val="tab"/>
      <w:lvlText w:val="%7."/>
      <w:lvlJc w:val="left"/>
      <w:pPr>
        <w:tabs>
          <w:tab w:val="num" w:leader="none" w:pos="0"/>
        </w:tabs>
        <w:ind w:left="5040" w:hanging="360"/>
      </w:pPr>
      <w:rPr>
        <w:rFonts/>
      </w:rPr>
    </w:lvl>
    <w:lvl w:ilvl="7">
      <w:start w:val="1"/>
      <w:numFmt w:val="lowerLetter"/>
      <w:suff w:val="tab"/>
      <w:lvlText w:val="%8."/>
      <w:lvlJc w:val="left"/>
      <w:pPr>
        <w:tabs>
          <w:tab w:val="num" w:leader="none" w:pos="0"/>
        </w:tabs>
        <w:ind w:left="5760" w:hanging="360"/>
      </w:pPr>
      <w:rPr>
        <w:rFonts/>
      </w:rPr>
    </w:lvl>
    <w:lvl w:ilvl="8">
      <w:start w:val="1"/>
      <w:numFmt w:val="lowerRoman"/>
      <w:suff w:val="tab"/>
      <w:lvlText w:val="%9."/>
      <w:lvlJc w:val="right"/>
      <w:pPr>
        <w:tabs>
          <w:tab w:val="num" w:leader="none" w:pos="0"/>
        </w:tabs>
        <w:ind w:left="6480" w:hanging="180"/>
      </w:pPr>
      <w:rPr>
        <w:rFont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true"/>
  <w:bookFoldPrinting w:val="false"/>
  <w:themeFontLang w:val="ru-RU" w:eastAsia="x-none" w:bidi="x-none"/>
  <w:zoom w:val="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Times New Roman" w:cs="Times New Roman"/>
        <w:sz w:val="24"/>
        <w:szCs w:val="24"/>
        <w:lang w:val="ru-RU"/>
      </w:rPr>
    </w:rPrDefault>
  </w:docDefaults>
  <w:style w:type="paragraph" w:default="1" w:styleId="Normal">
    <w:name w:val="Normal"/>
    <w:rPr>
      <w:rFonts w:ascii="Times New Roman" w:hAnsi="Times New Roman" w:eastAsia="Times New Roman" w:cs="Times New Roman"/>
      <w:sz w:val="24"/>
      <w:szCs w:val="24"/>
    </w:rPr>
  </w:style>
  <w:style w:type="character" w:styleId="FootnoteReference">
    <w:name w:val="Footnote Reference"/>
    <w:semiHidden/>
    <w:unhideWhenUsed/>
    <w:rPr>
      <w:vertAlign w:val="superscript"/>
    </w:rPr>
  </w:style>
  <w:style w:type="paragraph" w:styleId="1">
    <w:link w:val="Heading1Char"/>
    <w:name w:val="heading 1"/>
    <w:qFormat/>
    <w:basedOn w:val="Normal"/>
    <w:pPr>
      <w:jc w:val="center"/>
      <w:spacing w:before="100" w:after="100"/>
    </w:pPr>
    <w:rPr>
      <w:rFonts w:ascii="Times New Roman" w:hAnsi="Times New Roman" w:eastAsia="Times New Roman" w:cs="Times New Roman"/>
      <w:sz w:val="24"/>
      <w:szCs w:val="24"/>
      <w:b w:val="1"/>
      <w:bCs w:val="1"/>
    </w:rPr>
  </w:style>
  <w:style w:type="paragraph" w:styleId="2">
    <w:link w:val="Heading2Char"/>
    <w:name w:val="heading 2"/>
    <w:qFormat/>
    <w:basedOn w:val="Normal"/>
    <w:pPr>
      <w:keepNext w:val="1"/>
      <w:spacing w:before="240" w:after="60"/>
    </w:pPr>
    <w:rPr>
      <w:rFonts w:ascii="Times New Roman" w:hAnsi="Times New Roman" w:eastAsia="Times New Roman" w:cs="Times New Roman"/>
      <w:lang w:val="x-none"/>
      <w:sz w:val="28"/>
      <w:szCs w:val="28"/>
      <w:b w:val="1"/>
      <w:bCs w:val="1"/>
    </w:rPr>
  </w:style>
  <w:style w:type="paragraph" w:styleId="3">
    <w:link w:val="Heading3Char"/>
    <w:name w:val="heading 3"/>
    <w:qFormat/>
    <w:basedOn w:val="Normal"/>
    <w:pPr>
      <w:keepNext w:val="1"/>
      <w:spacing w:before="240" w:after="60"/>
    </w:pPr>
    <w:rPr>
      <w:rFonts w:ascii="Times New Roman" w:hAnsi="Times New Roman" w:eastAsia="Times New Roman" w:cs="Times New Roman"/>
      <w:lang w:val="x-none"/>
      <w:sz w:val="26"/>
      <w:szCs w:val="26"/>
      <w:b w:val="1"/>
      <w:bCs w:val="1"/>
    </w:rPr>
  </w:style>
  <w:style w:type="paragraph" w:styleId="4">
    <w:link w:val="Heading4Char"/>
    <w:name w:val="heading 4"/>
    <w:qFormat/>
    <w:basedOn w:val="Normal"/>
    <w:pPr>
      <w:keepLines w:val="1"/>
      <w:spacing w:after="240" w:line="360" w:lineRule="auto"/>
    </w:pPr>
    <w:rPr>
      <w:sz w:val="24"/>
      <w:szCs w:val="24"/>
      <w:b w:val="0"/>
      <w:bCs w:val="0"/>
    </w:rPr>
  </w:style>
  <w:style w:type="table" w:customStyle="1" w:styleId="Normal Table">
    <w:name w:val="Normal Table"/>
    <w:uiPriority w:val="99"/>
    <w:tblPr>
      <w:tblW w:w="0" w:type="auto"/>
      <w:tblInd w:w="0" w:type="dxa"/>
      <w:tblLayout w:type="autofit"/>
      <w:tblCellMar>
        <w:top w:w="0" w:type="dxa"/>
        <w:left w:w="108" w:type="dxa"/>
        <w:right w:w="108" w:type="dxa"/>
        <w:bottom w:w="0" w:type="dxa"/>
      </w:tblCellMar>
    </w:tblPr>
  </w:style>
  <w:style w:type="table" w:customStyle="1" w:styleId="a1">
    <w:name w:val="a1"/>
    <w:uiPriority w:val="99"/>
    <w:tblPr>
      <w:tblW w:w="0" w:type="auto"/>
      <w:tblLayout w:type="autofit"/>
      <w:tblBorders>
        <w:top w:val="single" w:sz="4" w:color="auto"/>
        <w:left w:val="single" w:sz="4" w:color="auto"/>
        <w:right w:val="single" w:sz="4" w:color="auto"/>
        <w:bottom w:val="single" w:sz="4" w:color="auto"/>
        <w:insideH w:val="single" w:sz="4" w:color="auto"/>
        <w:insideV w:val="single" w:sz="4" w:color="auto"/>
      </w:tblBorders>
    </w:tblPr>
  </w:style>
  <w:style w:type="paragraph" w:styleId="a4">
    <w:name w:val="List Paragraph"/>
    <w:basedOn w:val="Normal"/>
    <w:pPr>
      <w:contextualSpacing/>
      <w:ind w:left="720" w:right="0" w:firstLine="0"/>
    </w:pPr>
    <w:rPr/>
  </w:style>
  <w:style w:type="character">
    <w:name w:val="annotation reference"/>
    <w:rPr>
      <w:sz w:val="16"/>
      <w:szCs w:val="16"/>
    </w:rPr>
  </w:style>
  <w:style w:type="character">
    <w:name w:val="annotation text"/>
    <w:rPr>
      <w:sz w:val="20"/>
      <w:szCs w:val="20"/>
    </w:rPr>
  </w:style>
  <w:style w:type="character">
    <w:name w:val="Текст примечания Знак"/>
    <w:rPr>
      <w:sz w:val="20"/>
      <w:szCs w:val="20"/>
    </w:rPr>
  </w:style>
  <w:style w:type="character">
    <w:name w:val="annotation subject"/>
    <w:rPr>
      <w:b w:val="1"/>
      <w:bCs w:val="1"/>
    </w:rPr>
  </w:style>
  <w:style w:type="character">
    <w:name w:val="Тема примечания Знак"/>
    <w:rPr>
      <w:sz w:val="20"/>
      <w:szCs w:val="20"/>
      <w:b w:val="1"/>
      <w:bCs w:val="1"/>
    </w:rPr>
  </w:style>
  <w:style w:type="character">
    <w:name w:val="Revision"/>
    <w:rPr/>
  </w:style>
  <w:style w:type="paragraph" w:styleId="ac">
    <w:name w:val="header"/>
    <w:basedOn w:val="Normal"/>
    <w:pPr/>
    <w:rPr/>
  </w:style>
  <w:style w:type="paragraph" w:styleId="ae">
    <w:name w:val="footer"/>
    <w:basedOn w:val="Normal"/>
    <w:pPr/>
    <w:rPr/>
  </w:style>
  <w:style w:type="character">
    <w:name w:val="Hyperlink"/>
    <w:rPr>
      <w:color w:val="0563C1"/>
      <w:u w:val="single"/>
    </w:rPr>
  </w:style>
  <w:style w:type="character">
    <w:name w:val="Неразрешенное упоминание1"/>
    <w:rPr>
      <w:color w:val="605E5C"/>
    </w:rPr>
  </w:style>
  <w:style w:type="paragraph" w:styleId="ConsPlusNormal">
    <w:name w:val="ConsPlusNormal"/>
    <w:qFormat/>
    <w:basedOn w:val="Normal"/>
    <w:pPr/>
    <w:rPr>
      <w:rFonts w:ascii="Arial" w:hAnsi="Arial" w:eastAsia="Arial" w:cs="Arial"/>
      <w:sz w:val="20"/>
      <w:szCs w:val="20"/>
    </w:rPr>
  </w:style>
  <w:style w:type="character">
    <w:name w:val="footnote text"/>
    <w:qFormat/>
    <w:rPr>
      <w:rFonts w:ascii="Times New Roman" w:hAnsi="Times New Roman" w:eastAsia="Times New Roman" w:cs="Times New Roman"/>
      <w:lang w:val="x-none"/>
      <w:sz w:val="20"/>
      <w:szCs w:val="20"/>
    </w:rPr>
  </w:style>
  <w:style w:type="character">
    <w:name w:val="Текст сноски Знак"/>
    <w:rPr>
      <w:rFonts w:ascii="Times New Roman" w:hAnsi="Times New Roman" w:eastAsia="Times New Roman" w:cs="Times New Roman"/>
      <w:lang w:val="x-none"/>
      <w:sz w:val="20"/>
      <w:szCs w:val="20"/>
    </w:rPr>
  </w:style>
  <w:style w:type="character">
    <w:name w:val="footnote reference"/>
    <w:rPr>
      <w:rFonts w:ascii="Times New Roman" w:hAnsi="Times New Roman" w:eastAsia="Times New Roman" w:cs="Times New Roman"/>
      <w:vertAlign w:val="superscript"/>
    </w:rPr>
  </w:style>
  <w:style w:type="paragraph" w:styleId="af4">
    <w:name w:val="Body Text"/>
    <w:qFormat/>
    <w:basedOn w:val="Normal"/>
    <w:pPr>
      <w:jc w:val="both"/>
      <w:spacing w:before="120" w:after="120"/>
    </w:pPr>
    <w:rPr>
      <w:rFonts w:ascii="Times New Roman" w:hAnsi="Times New Roman" w:eastAsia="Times New Roman" w:cs="Times New Roman"/>
      <w:sz w:val="20"/>
      <w:szCs w:val="20"/>
    </w:rPr>
  </w:style>
  <w:style w:type="character">
    <w:name w:val="Основной текст Знак"/>
    <w:rPr>
      <w:rFonts w:ascii="Times New Roman" w:hAnsi="Times New Roman" w:eastAsia="Times New Roman" w:cs="Times New Roman"/>
      <w:sz w:val="24"/>
      <w:szCs w:val="24"/>
    </w:rPr>
  </w:style>
  <w:style w:type="character">
    <w:name w:val="Balloon Text"/>
    <w:rPr>
      <w:rFonts w:ascii="Segoe UI" w:hAnsi="Segoe UI" w:eastAsia="Segoe UI" w:cs="Segoe UI"/>
      <w:sz w:val="18"/>
      <w:szCs w:val="18"/>
    </w:rPr>
  </w:style>
  <w:style w:type="character">
    <w:name w:val="Текст выноски Знак"/>
    <w:rPr>
      <w:rFonts w:ascii="Segoe UI" w:hAnsi="Segoe UI" w:eastAsia="Segoe UI" w:cs="Segoe UI"/>
      <w:sz w:val="18"/>
      <w:szCs w:val="18"/>
    </w:rPr>
  </w:style>
  <w:style w:type="character">
    <w:name w:val="Заголовок 1 Знак"/>
    <w:rPr>
      <w:rFonts w:ascii="Times New Roman" w:hAnsi="Times New Roman" w:eastAsia="Times New Roman" w:cs="Times New Roman"/>
      <w:sz w:val="24"/>
      <w:szCs w:val="24"/>
      <w:b w:val="1"/>
      <w:bCs w:val="1"/>
    </w:rPr>
  </w:style>
  <w:style w:type="paragraph" w:styleId="Default">
    <w:name w:val="Default"/>
    <w:basedOn w:val="Normal"/>
    <w:pPr/>
    <w:rPr>
      <w:rFonts w:ascii="Times New Roman" w:hAnsi="Times New Roman" w:eastAsia="Times New Roman" w:cs="Times New Roman"/>
      <w:color w:val="000000"/>
      <w:sz w:val="24"/>
      <w:szCs w:val="24"/>
    </w:rPr>
  </w:style>
  <w:style w:type="paragraph" w:styleId="af8">
    <w:name w:val="Subtitle"/>
    <w:qFormat/>
    <w:basedOn w:val="Normal"/>
    <w:pPr>
      <w:spacing w:after="160" w:line="259" w:lineRule="auto"/>
    </w:pPr>
    <w:rPr>
      <w:color w:val="5A5A5A"/>
    </w:rPr>
  </w:style>
  <w:style w:type="character">
    <w:name w:val="Подзаголовок Знак"/>
    <w:rPr>
      <w:color w:val="5A5A5A"/>
    </w:rPr>
  </w:style>
  <w:style w:type="character">
    <w:name w:val="FollowedHyperlink"/>
    <w:rPr>
      <w:color w:val="954F72"/>
      <w:u w:val="single"/>
    </w:rPr>
  </w:style>
  <w:style w:type="paragraph" w:styleId="15">
    <w:name w:val="toc 1"/>
    <w:basedOn w:val="Normal"/>
    <w:pPr>
      <w:spacing w:before="120" w:line="276" w:lineRule="auto"/>
    </w:pPr>
    <w:rPr>
      <w:rFonts w:ascii="Times New Roman" w:hAnsi="Times New Roman" w:eastAsia="Times New Roman" w:cs="Times New Roman"/>
      <w:b w:val="1"/>
      <w:bCs w:val="1"/>
    </w:rPr>
  </w:style>
  <w:style w:type="character">
    <w:name w:val="Заголовок 2 Знак"/>
    <w:rPr>
      <w:rFonts w:ascii="Times New Roman" w:hAnsi="Times New Roman" w:eastAsia="Times New Roman" w:cs="Times New Roman"/>
      <w:lang w:val="x-none"/>
      <w:sz w:val="24"/>
      <w:szCs w:val="24"/>
      <w:b w:val="1"/>
      <w:bCs w:val="1"/>
    </w:rPr>
  </w:style>
  <w:style w:type="character">
    <w:name w:val="Заголовок 3 Знак"/>
    <w:rPr>
      <w:rFonts w:ascii="Times New Roman" w:hAnsi="Times New Roman" w:eastAsia="Times New Roman" w:cs="Times New Roman"/>
      <w:lang w:val="x-none"/>
      <w:sz w:val="24"/>
      <w:szCs w:val="24"/>
      <w:b w:val="1"/>
      <w:bCs w:val="1"/>
    </w:rPr>
  </w:style>
  <w:style w:type="character">
    <w:name w:val="Заголовок 4 Знак"/>
    <w:rPr>
      <w:rFonts w:ascii="Times New Roman" w:hAnsi="Times New Roman" w:eastAsia="Times New Roman" w:cs="Times New Roman"/>
      <w:lang w:val="x-none"/>
      <w:sz w:val="24"/>
      <w:szCs w:val="24"/>
    </w:rPr>
  </w:style>
  <w:style w:type="table" w:customStyle="1" w:styleId="Table Normal">
    <w:name w:val="Table Normal"/>
    <w:uiPriority w:val="99"/>
    <w:tblPr>
      <w:tblW w:w="0" w:type="auto"/>
      <w:tblInd w:w="0" w:type="dxa"/>
      <w:tblLayout w:type="autofit"/>
      <w:tblCellMar>
        <w:top w:w="0" w:type="dxa"/>
        <w:left w:w="0" w:type="dxa"/>
        <w:right w:w="0" w:type="dxa"/>
        <w:bottom w:w="0" w:type="dxa"/>
      </w:tblCellMar>
    </w:tblPr>
  </w:style>
  <w:style w:type="table" w:customStyle="1" w:styleId="Table Normal1">
    <w:name w:val="Table Normal1"/>
    <w:uiPriority w:val="99"/>
    <w:tblPr>
      <w:tblW w:w="0" w:type="auto"/>
      <w:tblInd w:w="0" w:type="dxa"/>
      <w:tblLayout w:type="autofit"/>
      <w:tblCellMar>
        <w:top w:w="0" w:type="dxa"/>
        <w:left w:w="0" w:type="dxa"/>
        <w:right w:w="0" w:type="dxa"/>
        <w:bottom w:w="0" w:type="dxa"/>
      </w:tblCellMar>
    </w:tblPr>
  </w:style>
  <w:style w:type="table" w:customStyle="1" w:styleId="Table Normal2">
    <w:name w:val="Table Normal2"/>
    <w:uiPriority w:val="99"/>
    <w:tblPr>
      <w:tblW w:w="0" w:type="auto"/>
      <w:tblInd w:w="0" w:type="dxa"/>
      <w:tblLayout w:type="autofit"/>
      <w:tblCellMar>
        <w:top w:w="0" w:type="dxa"/>
        <w:left w:w="0" w:type="dxa"/>
        <w:right w:w="0" w:type="dxa"/>
        <w:bottom w:w="0" w:type="dxa"/>
      </w:tblCellMar>
    </w:tblPr>
  </w:style>
  <w:style w:type="table" w:customStyle="1" w:styleId="Table Normal3">
    <w:name w:val="Table Normal3"/>
    <w:uiPriority w:val="99"/>
    <w:tblPr>
      <w:tblW w:w="0" w:type="auto"/>
      <w:tblInd w:w="0" w:type="dxa"/>
      <w:tblLayout w:type="autofit"/>
      <w:tblCellMar>
        <w:top w:w="0" w:type="dxa"/>
        <w:left w:w="0" w:type="dxa"/>
        <w:right w:w="0" w:type="dxa"/>
        <w:bottom w:w="0" w:type="dxa"/>
      </w:tblCellMar>
    </w:tblPr>
  </w:style>
  <w:style w:type="table" w:customStyle="1" w:styleId="Table Normal4">
    <w:name w:val="Table Normal4"/>
    <w:uiPriority w:val="99"/>
    <w:tblPr>
      <w:tblW w:w="0" w:type="auto"/>
      <w:tblInd w:w="0" w:type="dxa"/>
      <w:tblLayout w:type="autofit"/>
      <w:tblCellMar>
        <w:top w:w="0" w:type="dxa"/>
        <w:left w:w="0" w:type="dxa"/>
        <w:right w:w="0" w:type="dxa"/>
        <w:bottom w:w="0" w:type="dxa"/>
      </w:tblCellMar>
    </w:tblPr>
  </w:style>
  <w:style w:type="table" w:customStyle="1" w:styleId="Table Normal5">
    <w:name w:val="Table Normal5"/>
    <w:uiPriority w:val="99"/>
    <w:tblPr>
      <w:tblW w:w="0" w:type="auto"/>
      <w:tblInd w:w="0" w:type="dxa"/>
      <w:tblLayout w:type="autofit"/>
      <w:tblCellMar>
        <w:top w:w="0" w:type="dxa"/>
        <w:left w:w="0" w:type="dxa"/>
        <w:right w:w="0" w:type="dxa"/>
        <w:bottom w:w="0" w:type="dxa"/>
      </w:tblCellMar>
    </w:tblPr>
  </w:style>
  <w:style w:type="table" w:customStyle="1" w:styleId="Table Normal6">
    <w:name w:val="Table Normal6"/>
    <w:uiPriority w:val="99"/>
    <w:tblPr>
      <w:tblW w:w="0" w:type="auto"/>
      <w:tblInd w:w="0" w:type="dxa"/>
      <w:tblLayout w:type="autofit"/>
      <w:tblCellMar>
        <w:top w:w="0" w:type="dxa"/>
        <w:left w:w="0" w:type="dxa"/>
        <w:right w:w="0" w:type="dxa"/>
        <w:bottom w:w="0" w:type="dxa"/>
      </w:tblCellMar>
    </w:tblPr>
  </w:style>
  <w:style w:type="table" w:customStyle="1" w:styleId="Table Normal7">
    <w:name w:val="Table Normal7"/>
    <w:uiPriority w:val="99"/>
    <w:tblPr>
      <w:tblW w:w="0" w:type="auto"/>
      <w:tblInd w:w="0" w:type="dxa"/>
      <w:tblLayout w:type="autofit"/>
      <w:tblCellMar>
        <w:top w:w="0" w:type="dxa"/>
        <w:left w:w="0" w:type="dxa"/>
        <w:right w:w="0" w:type="dxa"/>
        <w:bottom w:w="0" w:type="dxa"/>
      </w:tblCellMar>
    </w:tblPr>
  </w:style>
  <w:style w:type="table" w:customStyle="1" w:styleId="Table Normal8">
    <w:name w:val="Table Normal8"/>
    <w:uiPriority w:val="99"/>
    <w:tblPr>
      <w:tblW w:w="0" w:type="auto"/>
      <w:tblInd w:w="0" w:type="dxa"/>
      <w:tblLayout w:type="autofit"/>
      <w:tblCellMar>
        <w:top w:w="0" w:type="dxa"/>
        <w:left w:w="0" w:type="dxa"/>
        <w:right w:w="0" w:type="dxa"/>
        <w:bottom w:w="0" w:type="dxa"/>
      </w:tblCellMar>
    </w:tblPr>
  </w:style>
  <w:style w:type="table" w:customStyle="1" w:styleId="Table Normal9">
    <w:name w:val="Table Normal9"/>
    <w:uiPriority w:val="99"/>
    <w:tblPr>
      <w:tblW w:w="0" w:type="auto"/>
      <w:tblInd w:w="0" w:type="dxa"/>
      <w:tblLayout w:type="autofit"/>
      <w:tblCellMar>
        <w:top w:w="0" w:type="dxa"/>
        <w:left w:w="0" w:type="dxa"/>
        <w:right w:w="0" w:type="dxa"/>
        <w:bottom w:w="0" w:type="dxa"/>
      </w:tblCellMar>
    </w:tblPr>
  </w:style>
  <w:style w:type="paragraph" w:styleId="TableParagraph">
    <w:name w:val="Table Paragraph"/>
    <w:qFormat/>
    <w:basedOn w:val="Normal"/>
    <w:pPr/>
    <w:rPr>
      <w:rFonts w:ascii="Times New Roman" w:hAnsi="Times New Roman" w:eastAsia="Times New Roman" w:cs="Times New Roman"/>
    </w:rPr>
  </w:style>
  <w:style w:type="table" w:customStyle="1" w:styleId="Table Normal10">
    <w:name w:val="Table Normal10"/>
    <w:uiPriority w:val="99"/>
    <w:tblPr>
      <w:tblW w:w="0" w:type="auto"/>
      <w:tblInd w:w="0" w:type="dxa"/>
      <w:tblLayout w:type="autofit"/>
      <w:tblCellMar>
        <w:top w:w="0" w:type="dxa"/>
        <w:left w:w="0" w:type="dxa"/>
        <w:right w:w="0" w:type="dxa"/>
        <w:bottom w:w="0" w:type="dxa"/>
      </w:tblCellMar>
    </w:tblPr>
  </w:style>
  <w:style w:type="table" w:customStyle="1" w:styleId="Table Normal11">
    <w:name w:val="Table Normal11"/>
    <w:uiPriority w:val="99"/>
    <w:tblPr>
      <w:tblW w:w="0" w:type="auto"/>
      <w:tblInd w:w="0" w:type="dxa"/>
      <w:tblLayout w:type="autofit"/>
      <w:tblCellMar>
        <w:top w:w="0" w:type="dxa"/>
        <w:left w:w="0" w:type="dxa"/>
        <w:right w:w="0" w:type="dxa"/>
        <w:bottom w:w="0" w:type="dxa"/>
      </w:tblCellMar>
    </w:tblPr>
  </w:style>
  <w:style w:type="table" w:customStyle="1" w:styleId="Table Normal12">
    <w:name w:val="Table Normal12"/>
    <w:uiPriority w:val="99"/>
    <w:tblPr>
      <w:tblW w:w="0" w:type="auto"/>
      <w:tblInd w:w="0" w:type="dxa"/>
      <w:tblLayout w:type="autofit"/>
      <w:tblCellMar>
        <w:top w:w="0" w:type="dxa"/>
        <w:left w:w="0" w:type="dxa"/>
        <w:right w:w="0" w:type="dxa"/>
        <w:bottom w:w="0" w:type="dxa"/>
      </w:tblCellMar>
    </w:tblPr>
  </w:style>
  <w:style w:type="character">
    <w:name w:val="Гиперссылка1"/>
    <w:rPr>
      <w:color w:val="0000FF"/>
      <w:u w:val="single"/>
    </w:rPr>
  </w:style>
  <w:style w:type="character">
    <w:name w:val="Просмотренная гиперссылка1"/>
    <w:rPr>
      <w:color w:val="800080"/>
      <w:u w:val="single"/>
    </w:rPr>
  </w:style>
  <w:style w:type="character">
    <w:name w:val="Emphasis"/>
    <w:rPr>
      <w:rFonts w:ascii="Times New Roman" w:hAnsi="Times New Roman" w:eastAsia="Times New Roman" w:cs="Times New Roman" w:hint="default"/>
      <w:i w:val="1"/>
      <w:iCs w:val="1"/>
    </w:rPr>
  </w:style>
  <w:style w:type="paragraph" w:styleId="msonormal0">
    <w:name w:val="msonormal"/>
    <w:basedOn w:val="Normal"/>
    <w:pPr>
      <w:spacing w:after="200" w:line="276" w:lineRule="auto"/>
    </w:pPr>
    <w:rPr>
      <w:rFonts w:ascii="Times New Roman" w:hAnsi="Times New Roman" w:eastAsia="Times New Roman" w:cs="Times New Roman"/>
      <w:sz w:val="24"/>
      <w:szCs w:val="24"/>
    </w:rPr>
  </w:style>
  <w:style w:type="paragraph" w:styleId="afc">
    <w:name w:val="Normal (Web)"/>
    <w:qFormat/>
    <w:basedOn w:val="Normal"/>
    <w:pPr>
      <w:spacing w:after="200" w:line="276" w:lineRule="auto"/>
    </w:pPr>
    <w:rPr>
      <w:rFonts w:ascii="Times New Roman" w:hAnsi="Times New Roman" w:eastAsia="Times New Roman" w:cs="Times New Roman"/>
      <w:sz w:val="24"/>
      <w:szCs w:val="24"/>
    </w:rPr>
  </w:style>
  <w:style w:type="paragraph" w:styleId="21">
    <w:name w:val="toc 2"/>
    <w:basedOn w:val="Normal"/>
    <w:pPr>
      <w:ind w:left="240" w:right="0" w:firstLine="0"/>
      <w:spacing w:before="120"/>
    </w:pPr>
    <w:rPr>
      <w:rFonts w:ascii="Times New Roman" w:hAnsi="Times New Roman" w:eastAsia="Times New Roman" w:cs="Times New Roman"/>
      <w:sz w:val="24"/>
      <w:szCs w:val="24"/>
      <w:i w:val="1"/>
      <w:iCs w:val="1"/>
    </w:rPr>
  </w:style>
  <w:style w:type="paragraph" w:styleId="31">
    <w:name w:val="toc 3"/>
    <w:basedOn w:val="Normal"/>
    <w:pPr>
      <w:ind w:left="480" w:right="0" w:firstLine="0"/>
    </w:pPr>
    <w:rPr>
      <w:rFonts w:ascii="Times New Roman" w:hAnsi="Times New Roman" w:eastAsia="Times New Roman" w:cs="Times New Roman"/>
      <w:sz w:val="28"/>
      <w:szCs w:val="28"/>
    </w:rPr>
  </w:style>
  <w:style w:type="paragraph" w:styleId="41">
    <w:name w:val="toc 4"/>
    <w:basedOn w:val="Normal"/>
    <w:pPr>
      <w:ind w:left="720" w:right="0" w:firstLine="0"/>
    </w:pPr>
    <w:rPr>
      <w:rFonts w:ascii="Calibri" w:hAnsi="Calibri" w:eastAsia="Calibri" w:cs="Calibri"/>
      <w:sz w:val="20"/>
      <w:szCs w:val="20"/>
    </w:rPr>
  </w:style>
  <w:style w:type="paragraph" w:styleId="5">
    <w:name w:val="toc 5"/>
    <w:basedOn w:val="Normal"/>
    <w:pPr>
      <w:ind w:left="960" w:right="0" w:firstLine="0"/>
    </w:pPr>
    <w:rPr>
      <w:rFonts w:ascii="Calibri" w:hAnsi="Calibri" w:eastAsia="Calibri" w:cs="Calibri"/>
      <w:sz w:val="20"/>
      <w:szCs w:val="20"/>
    </w:rPr>
  </w:style>
  <w:style w:type="paragraph" w:styleId="6">
    <w:name w:val="toc 6"/>
    <w:basedOn w:val="Normal"/>
    <w:pPr>
      <w:ind w:left="1200" w:right="0" w:firstLine="0"/>
    </w:pPr>
    <w:rPr>
      <w:rFonts w:ascii="Calibri" w:hAnsi="Calibri" w:eastAsia="Calibri" w:cs="Calibri"/>
      <w:sz w:val="20"/>
      <w:szCs w:val="20"/>
    </w:rPr>
  </w:style>
  <w:style w:type="paragraph" w:styleId="7">
    <w:name w:val="toc 7"/>
    <w:basedOn w:val="Normal"/>
    <w:pPr>
      <w:ind w:left="1440" w:right="0" w:firstLine="0"/>
    </w:pPr>
    <w:rPr>
      <w:rFonts w:ascii="Calibri" w:hAnsi="Calibri" w:eastAsia="Calibri" w:cs="Calibri"/>
      <w:sz w:val="20"/>
      <w:szCs w:val="20"/>
    </w:rPr>
  </w:style>
  <w:style w:type="paragraph" w:styleId="8">
    <w:name w:val="toc 8"/>
    <w:basedOn w:val="Normal"/>
    <w:pPr>
      <w:ind w:left="1680" w:right="0" w:firstLine="0"/>
    </w:pPr>
    <w:rPr>
      <w:rFonts w:ascii="Calibri" w:hAnsi="Calibri" w:eastAsia="Calibri" w:cs="Calibri"/>
      <w:sz w:val="20"/>
      <w:szCs w:val="20"/>
    </w:rPr>
  </w:style>
  <w:style w:type="paragraph" w:styleId="9">
    <w:name w:val="toc 9"/>
    <w:basedOn w:val="Normal"/>
    <w:pPr>
      <w:ind w:left="1920" w:right="0" w:firstLine="0"/>
    </w:pPr>
    <w:rPr>
      <w:rFonts w:ascii="Calibri" w:hAnsi="Calibri" w:eastAsia="Calibri" w:cs="Calibri"/>
      <w:sz w:val="20"/>
      <w:szCs w:val="20"/>
    </w:rPr>
  </w:style>
  <w:style w:type="character">
    <w:name w:val="Нижний колонтитул Знак1"/>
    <w:rPr>
      <w:rFonts w:ascii="Calibri" w:hAnsi="Calibri" w:eastAsia="Calibri" w:cs="Calibri"/>
      <w:lang w:val="ru-RU"/>
    </w:rPr>
  </w:style>
  <w:style w:type="character">
    <w:name w:val="endnote text"/>
    <w:rPr>
      <w:rFonts w:ascii="Calibri" w:hAnsi="Calibri" w:eastAsia="Calibri" w:cs="Calibri"/>
      <w:lang w:val="x-none"/>
      <w:sz w:val="20"/>
      <w:szCs w:val="20"/>
    </w:rPr>
  </w:style>
  <w:style w:type="character">
    <w:name w:val="Текст концевой сноски Знак"/>
    <w:rPr>
      <w:rFonts w:ascii="Calibri" w:hAnsi="Calibri" w:eastAsia="Calibri" w:cs="Calibri"/>
      <w:lang w:val="x-none"/>
      <w:sz w:val="20"/>
      <w:szCs w:val="20"/>
    </w:rPr>
  </w:style>
  <w:style w:type="paragraph" w:styleId="22">
    <w:name w:val="List 2"/>
    <w:basedOn w:val="Normal"/>
    <w:pPr>
      <w:jc w:val="both"/>
      <w:ind w:left="720" w:right="0" w:firstLine="0" w:hanging="360"/>
      <w:spacing w:before="120" w:after="120"/>
    </w:pPr>
    <w:rPr>
      <w:rFonts w:ascii="Arial" w:hAnsi="Arial" w:eastAsia="Arial" w:cs="Arial"/>
      <w:sz w:val="20"/>
      <w:szCs w:val="20"/>
    </w:rPr>
  </w:style>
  <w:style w:type="paragraph" w:styleId="23">
    <w:name w:val="Body Text 2"/>
    <w:basedOn w:val="Normal"/>
    <w:pPr>
      <w:jc w:val="both"/>
    </w:pPr>
    <w:rPr>
      <w:rFonts w:ascii="Times New Roman" w:hAnsi="Times New Roman" w:eastAsia="Times New Roman" w:cs="Times New Roman"/>
      <w:lang w:val="x-none"/>
      <w:sz w:val="24"/>
      <w:szCs w:val="24"/>
    </w:rPr>
  </w:style>
  <w:style w:type="character">
    <w:name w:val="Основной текст 2 Знак"/>
    <w:rPr>
      <w:rFonts w:ascii="Times New Roman" w:hAnsi="Times New Roman" w:eastAsia="Times New Roman" w:cs="Times New Roman"/>
      <w:lang w:val="x-none"/>
      <w:sz w:val="24"/>
      <w:szCs w:val="24"/>
    </w:rPr>
  </w:style>
  <w:style w:type="paragraph" w:styleId="25">
    <w:name w:val="Body Text Indent 2"/>
    <w:basedOn w:val="Normal"/>
    <w:pPr>
      <w:ind w:left="283" w:right="0" w:firstLine="0"/>
      <w:spacing w:after="120" w:line="480" w:lineRule="auto"/>
    </w:pPr>
    <w:rPr>
      <w:rFonts w:ascii="Times New Roman" w:hAnsi="Times New Roman" w:eastAsia="Times New Roman" w:cs="Times New Roman"/>
      <w:lang w:val="x-none"/>
      <w:sz w:val="24"/>
      <w:szCs w:val="24"/>
    </w:rPr>
  </w:style>
  <w:style w:type="character">
    <w:name w:val="Основной текст с отступом 2 Знак"/>
    <w:rPr>
      <w:rFonts w:ascii="Times New Roman" w:hAnsi="Times New Roman" w:eastAsia="Times New Roman" w:cs="Times New Roman"/>
      <w:lang w:val="x-none"/>
      <w:sz w:val="24"/>
      <w:szCs w:val="24"/>
    </w:rPr>
  </w:style>
  <w:style w:type="paragraph" w:styleId="aff">
    <w:name w:val="Внимание"/>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character">
    <w:name w:val="Внимание: криминал!!"/>
    <w:rPr/>
  </w:style>
  <w:style w:type="character">
    <w:name w:val="Внимание: недобросовестность!"/>
    <w:rPr/>
  </w:style>
  <w:style w:type="paragraph" w:styleId="aff2">
    <w:name w:val="Дочерний элемент списка"/>
    <w:basedOn w:val="Normal"/>
    <w:pPr>
      <w:jc w:val="both"/>
      <w:spacing w:line="360" w:lineRule="auto"/>
    </w:pPr>
    <w:rPr>
      <w:rFonts w:ascii="Times New Roman" w:hAnsi="Times New Roman" w:eastAsia="Times New Roman" w:cs="Times New Roman"/>
      <w:color w:val="868381"/>
      <w:sz w:val="20"/>
      <w:szCs w:val="20"/>
    </w:rPr>
  </w:style>
  <w:style w:type="paragraph" w:styleId="aff3">
    <w:name w:val="Основное меню (преемственное)"/>
    <w:basedOn w:val="Normal"/>
    <w:pPr>
      <w:jc w:val="both"/>
      <w:ind w:left="0" w:right="0" w:firstLine="720"/>
      <w:spacing w:line="360" w:lineRule="auto"/>
    </w:pPr>
    <w:rPr>
      <w:rFonts w:ascii="Verdana" w:hAnsi="Verdana" w:eastAsia="Verdana" w:cs="Verdana"/>
    </w:rPr>
  </w:style>
  <w:style w:type="paragraph" w:styleId="1a">
    <w:name w:val="Заголовок1"/>
    <w:basedOn w:val="Normal"/>
    <w:pPr/>
    <w:rPr>
      <w:color w:val="0058A9"/>
      <w:b w:val="1"/>
      <w:bCs w:val="1"/>
    </w:rPr>
  </w:style>
  <w:style w:type="paragraph" w:styleId="aff4">
    <w:name w:val="Заголовок группы контролов"/>
    <w:basedOn w:val="Normal"/>
    <w:pPr>
      <w:jc w:val="both"/>
      <w:ind w:left="0" w:right="0" w:firstLine="720"/>
      <w:spacing w:line="360" w:lineRule="auto"/>
    </w:pPr>
    <w:rPr>
      <w:rFonts w:ascii="Times New Roman" w:hAnsi="Times New Roman" w:eastAsia="Times New Roman" w:cs="Times New Roman"/>
      <w:color w:val="000000"/>
      <w:sz w:val="24"/>
      <w:szCs w:val="24"/>
      <w:b w:val="1"/>
      <w:bCs w:val="1"/>
    </w:rPr>
  </w:style>
  <w:style w:type="paragraph" w:styleId="aff5">
    <w:name w:val="Заголовок для информации об изменениях"/>
    <w:basedOn w:val="Normal"/>
    <w:pPr>
      <w:keepNext w:val="1"/>
      <w:keepLines w:val="1"/>
      <w:spacing w:before="0" w:after="240" w:line="360" w:lineRule="auto"/>
    </w:pPr>
    <w:rPr>
      <w:lang w:val="x-none"/>
      <w:sz w:val="18"/>
      <w:szCs w:val="18"/>
      <w:b w:val="0"/>
      <w:bCs w:val="0"/>
    </w:rPr>
  </w:style>
  <w:style w:type="paragraph" w:styleId="aff6">
    <w:name w:val="Заголовок распахивающейся части диалога"/>
    <w:basedOn w:val="Normal"/>
    <w:pPr>
      <w:jc w:val="both"/>
      <w:ind w:left="0" w:right="0" w:firstLine="720"/>
      <w:spacing w:line="360" w:lineRule="auto"/>
    </w:pPr>
    <w:rPr>
      <w:rFonts w:ascii="Times New Roman" w:hAnsi="Times New Roman" w:eastAsia="Times New Roman" w:cs="Times New Roman"/>
      <w:color w:val="000080"/>
      <w:i w:val="1"/>
      <w:iCs w:val="1"/>
    </w:rPr>
  </w:style>
  <w:style w:type="paragraph" w:styleId="aff7">
    <w:name w:val="Заголовок статьи"/>
    <w:basedOn w:val="Normal"/>
    <w:pPr>
      <w:jc w:val="both"/>
      <w:ind w:left="1612" w:right="0" w:firstLine="0" w:hanging="892"/>
      <w:spacing w:line="360" w:lineRule="auto"/>
    </w:pPr>
    <w:rPr>
      <w:rFonts w:ascii="Times New Roman" w:hAnsi="Times New Roman" w:eastAsia="Times New Roman" w:cs="Times New Roman"/>
      <w:sz w:val="24"/>
      <w:szCs w:val="24"/>
    </w:rPr>
  </w:style>
  <w:style w:type="paragraph" w:styleId="aff8">
    <w:name w:val="Заголовок ЭР (левое окно)"/>
    <w:basedOn w:val="Normal"/>
    <w:pPr>
      <w:jc w:val="center"/>
      <w:spacing w:before="300" w:after="250" w:line="360" w:lineRule="auto"/>
    </w:pPr>
    <w:rPr>
      <w:rFonts w:ascii="Times New Roman" w:hAnsi="Times New Roman" w:eastAsia="Times New Roman" w:cs="Times New Roman"/>
      <w:color w:val="26282F"/>
      <w:sz w:val="26"/>
      <w:szCs w:val="26"/>
      <w:b w:val="1"/>
      <w:bCs w:val="1"/>
    </w:rPr>
  </w:style>
  <w:style w:type="paragraph" w:styleId="aff9">
    <w:name w:val="Заголовок ЭР (правое окно)"/>
    <w:basedOn w:val="Normal"/>
    <w:pPr>
      <w:jc w:val="left"/>
      <w:spacing w:after="0"/>
    </w:pPr>
    <w:rPr/>
  </w:style>
  <w:style w:type="character">
    <w:name w:val="Интерактивный заголовок"/>
    <w:rPr>
      <w:u w:val="single"/>
    </w:rPr>
  </w:style>
  <w:style w:type="paragraph" w:styleId="affb">
    <w:name w:val="Текст информации об изменениях"/>
    <w:basedOn w:val="Normal"/>
    <w:pPr>
      <w:jc w:val="both"/>
      <w:ind w:left="0" w:right="0" w:firstLine="720"/>
      <w:spacing w:line="360" w:lineRule="auto"/>
    </w:pPr>
    <w:rPr>
      <w:rFonts w:ascii="Times New Roman" w:hAnsi="Times New Roman" w:eastAsia="Times New Roman" w:cs="Times New Roman"/>
      <w:color w:val="353842"/>
      <w:sz w:val="18"/>
      <w:szCs w:val="18"/>
    </w:rPr>
  </w:style>
  <w:style w:type="paragraph" w:styleId="affc">
    <w:name w:val="Информация об изменениях"/>
    <w:basedOn w:val="Normal"/>
    <w:pPr>
      <w:ind w:left="360" w:right="0" w:firstLine="0"/>
      <w:spacing w:before="180"/>
    </w:pPr>
    <w:rPr/>
  </w:style>
  <w:style w:type="paragraph" w:styleId="affd">
    <w:name w:val="Текст (справка)"/>
    <w:basedOn w:val="Normal"/>
    <w:pPr>
      <w:ind w:left="170" w:right="0" w:firstLine="0"/>
      <w:spacing w:line="360" w:lineRule="auto"/>
    </w:pPr>
    <w:rPr>
      <w:rFonts w:ascii="Times New Roman" w:hAnsi="Times New Roman" w:eastAsia="Times New Roman" w:cs="Times New Roman"/>
      <w:sz w:val="24"/>
      <w:szCs w:val="24"/>
    </w:rPr>
  </w:style>
  <w:style w:type="paragraph" w:styleId="affe">
    <w:name w:val="Комментарий"/>
    <w:basedOn w:val="Normal"/>
    <w:pPr>
      <w:jc w:val="both"/>
      <w:spacing w:before="75"/>
    </w:pPr>
    <w:rPr>
      <w:color w:val="353842"/>
    </w:rPr>
  </w:style>
  <w:style w:type="character">
    <w:name w:val="Информация об изменениях документа"/>
    <w:rPr>
      <w:i w:val="1"/>
      <w:iCs w:val="1"/>
    </w:rPr>
  </w:style>
  <w:style w:type="paragraph" w:styleId="afff0">
    <w:name w:val="Текст (лев. подпись)"/>
    <w:basedOn w:val="Normal"/>
    <w:pPr>
      <w:spacing w:line="360" w:lineRule="auto"/>
    </w:pPr>
    <w:rPr>
      <w:rFonts w:ascii="Times New Roman" w:hAnsi="Times New Roman" w:eastAsia="Times New Roman" w:cs="Times New Roman"/>
      <w:sz w:val="24"/>
      <w:szCs w:val="24"/>
    </w:rPr>
  </w:style>
  <w:style w:type="character">
    <w:name w:val="Колонтитул (левый)"/>
    <w:rPr>
      <w:sz w:val="14"/>
      <w:szCs w:val="14"/>
    </w:rPr>
  </w:style>
  <w:style w:type="paragraph" w:styleId="afff2">
    <w:name w:val="Текст (прав. подпись)"/>
    <w:basedOn w:val="Normal"/>
    <w:pPr>
      <w:jc w:val="right"/>
      <w:spacing w:line="360" w:lineRule="auto"/>
    </w:pPr>
    <w:rPr>
      <w:rFonts w:ascii="Times New Roman" w:hAnsi="Times New Roman" w:eastAsia="Times New Roman" w:cs="Times New Roman"/>
      <w:sz w:val="24"/>
      <w:szCs w:val="24"/>
    </w:rPr>
  </w:style>
  <w:style w:type="character">
    <w:name w:val="Колонтитул (правый)"/>
    <w:rPr>
      <w:sz w:val="14"/>
      <w:szCs w:val="14"/>
    </w:rPr>
  </w:style>
  <w:style w:type="paragraph" w:styleId="afff4">
    <w:name w:val="Комментарий пользователя"/>
    <w:basedOn w:val="Normal"/>
    <w:pPr>
      <w:jc w:val="left"/>
    </w:pPr>
    <w:rPr/>
  </w:style>
  <w:style w:type="character">
    <w:name w:val="Куда обратиться?"/>
    <w:rPr/>
  </w:style>
  <w:style w:type="paragraph" w:styleId="afff6">
    <w:name w:val="Моноширинный"/>
    <w:basedOn w:val="Normal"/>
    <w:pPr>
      <w:spacing w:line="360" w:lineRule="auto"/>
    </w:pPr>
    <w:rPr>
      <w:rFonts w:ascii="Courier New" w:hAnsi="Courier New" w:eastAsia="Courier New" w:cs="Courier New"/>
      <w:sz w:val="24"/>
      <w:szCs w:val="24"/>
    </w:rPr>
  </w:style>
  <w:style w:type="paragraph" w:styleId="afff7">
    <w:name w:val="Напишите нам"/>
    <w:basedOn w:val="Normal"/>
    <w:pPr>
      <w:jc w:val="both"/>
      <w:ind w:left="180" w:right="0" w:firstLine="0"/>
      <w:spacing w:before="90" w:after="90" w:line="360" w:lineRule="auto"/>
    </w:pPr>
    <w:rPr>
      <w:rFonts w:ascii="Times New Roman" w:hAnsi="Times New Roman" w:eastAsia="Times New Roman" w:cs="Times New Roman"/>
      <w:sz w:val="20"/>
      <w:szCs w:val="20"/>
    </w:rPr>
  </w:style>
  <w:style w:type="paragraph" w:styleId="afff8">
    <w:name w:val="Необходимые документы"/>
    <w:basedOn w:val="Normal"/>
    <w:pPr>
      <w:ind w:left="0" w:right="0" w:firstLine="118"/>
    </w:pPr>
    <w:rPr/>
  </w:style>
  <w:style w:type="paragraph" w:styleId="afff9">
    <w:name w:val="Нормальный (таблица)"/>
    <w:basedOn w:val="Normal"/>
    <w:pPr>
      <w:jc w:val="both"/>
      <w:spacing w:line="360" w:lineRule="auto"/>
    </w:pPr>
    <w:rPr>
      <w:rFonts w:ascii="Times New Roman" w:hAnsi="Times New Roman" w:eastAsia="Times New Roman" w:cs="Times New Roman"/>
      <w:sz w:val="24"/>
      <w:szCs w:val="24"/>
    </w:rPr>
  </w:style>
  <w:style w:type="paragraph" w:styleId="afffa">
    <w:name w:val="Таблицы (моноширинный)"/>
    <w:basedOn w:val="Normal"/>
    <w:pPr>
      <w:spacing w:line="360" w:lineRule="auto"/>
    </w:pPr>
    <w:rPr>
      <w:rFonts w:ascii="Courier New" w:hAnsi="Courier New" w:eastAsia="Courier New" w:cs="Courier New"/>
      <w:sz w:val="24"/>
      <w:szCs w:val="24"/>
    </w:rPr>
  </w:style>
  <w:style w:type="paragraph" w:styleId="afffb">
    <w:name w:val="Оглавление"/>
    <w:basedOn w:val="Normal"/>
    <w:pPr>
      <w:ind w:left="140" w:right="0" w:firstLine="0"/>
    </w:pPr>
    <w:rPr/>
  </w:style>
  <w:style w:type="character">
    <w:name w:val="Переменная часть"/>
    <w:rPr>
      <w:sz w:val="18"/>
      <w:szCs w:val="18"/>
    </w:rPr>
  </w:style>
  <w:style w:type="paragraph" w:styleId="afffd">
    <w:name w:val="Подвал для информации об изменениях"/>
    <w:basedOn w:val="Normal"/>
    <w:pPr>
      <w:keepNext w:val="1"/>
      <w:keepLines w:val="1"/>
      <w:spacing w:before="480" w:after="240" w:line="360" w:lineRule="auto"/>
    </w:pPr>
    <w:rPr>
      <w:lang w:val="x-none"/>
      <w:sz w:val="18"/>
      <w:szCs w:val="18"/>
      <w:b w:val="0"/>
      <w:bCs w:val="0"/>
    </w:rPr>
  </w:style>
  <w:style w:type="character">
    <w:name w:val="Подзаголовок для информации об изменениях"/>
    <w:rPr>
      <w:b w:val="1"/>
      <w:bCs w:val="1"/>
    </w:rPr>
  </w:style>
  <w:style w:type="paragraph" w:styleId="affff">
    <w:name w:val="Подчёркнуный текст"/>
    <w:basedOn w:val="Normal"/>
    <w:pPr>
      <w:jc w:val="both"/>
      <w:ind w:left="0" w:right="0" w:firstLine="720"/>
      <w:spacing w:line="360" w:lineRule="auto"/>
    </w:pPr>
    <w:rPr>
      <w:rFonts w:ascii="Times New Roman" w:hAnsi="Times New Roman" w:eastAsia="Times New Roman" w:cs="Times New Roman"/>
      <w:sz w:val="24"/>
      <w:szCs w:val="24"/>
    </w:rPr>
  </w:style>
  <w:style w:type="character">
    <w:name w:val="Постоянная часть"/>
    <w:rPr>
      <w:sz w:val="20"/>
      <w:szCs w:val="20"/>
    </w:rPr>
  </w:style>
  <w:style w:type="paragraph" w:styleId="affff1">
    <w:name w:val="Прижатый влево"/>
    <w:basedOn w:val="Normal"/>
    <w:pPr>
      <w:spacing w:line="360" w:lineRule="auto"/>
    </w:pPr>
    <w:rPr>
      <w:rFonts w:ascii="Times New Roman" w:hAnsi="Times New Roman" w:eastAsia="Times New Roman" w:cs="Times New Roman"/>
      <w:sz w:val="24"/>
      <w:szCs w:val="24"/>
    </w:rPr>
  </w:style>
  <w:style w:type="character">
    <w:name w:val="Пример."/>
    <w:rPr/>
  </w:style>
  <w:style w:type="character">
    <w:name w:val="Примечание."/>
    <w:rPr/>
  </w:style>
  <w:style w:type="paragraph" w:styleId="affff4">
    <w:name w:val="Словарная статья"/>
    <w:basedOn w:val="Normal"/>
    <w:pPr>
      <w:jc w:val="both"/>
      <w:spacing w:line="360" w:lineRule="auto"/>
    </w:pPr>
    <w:rPr>
      <w:rFonts w:ascii="Times New Roman" w:hAnsi="Times New Roman" w:eastAsia="Times New Roman" w:cs="Times New Roman"/>
      <w:sz w:val="24"/>
      <w:szCs w:val="24"/>
    </w:rPr>
  </w:style>
  <w:style w:type="paragraph" w:styleId="affff5">
    <w:name w:val="Ссылка на официальную публикацию"/>
    <w:basedOn w:val="Normal"/>
    <w:pPr>
      <w:jc w:val="both"/>
      <w:ind w:left="0" w:right="0" w:firstLine="720"/>
      <w:spacing w:line="360" w:lineRule="auto"/>
    </w:pPr>
    <w:rPr>
      <w:rFonts w:ascii="Times New Roman" w:hAnsi="Times New Roman" w:eastAsia="Times New Roman" w:cs="Times New Roman"/>
      <w:sz w:val="24"/>
      <w:szCs w:val="24"/>
    </w:rPr>
  </w:style>
  <w:style w:type="paragraph" w:styleId="affff6">
    <w:name w:val="Текст в таблице"/>
    <w:basedOn w:val="Normal"/>
    <w:pPr>
      <w:ind w:left="0" w:right="0" w:firstLine="500"/>
    </w:pPr>
    <w:rPr/>
  </w:style>
  <w:style w:type="paragraph" w:styleId="affff7">
    <w:name w:val="Текст ЭР (см. также)"/>
    <w:basedOn w:val="Normal"/>
    <w:pPr>
      <w:spacing w:before="200" w:line="360" w:lineRule="auto"/>
    </w:pPr>
    <w:rPr>
      <w:rFonts w:ascii="Times New Roman" w:hAnsi="Times New Roman" w:eastAsia="Times New Roman" w:cs="Times New Roman"/>
      <w:sz w:val="20"/>
      <w:szCs w:val="20"/>
    </w:rPr>
  </w:style>
  <w:style w:type="paragraph" w:styleId="affff8">
    <w:name w:val="Технический комментарий"/>
    <w:basedOn w:val="Normal"/>
    <w:pPr>
      <w:spacing w:line="360" w:lineRule="auto"/>
    </w:pPr>
    <w:rPr>
      <w:rFonts w:ascii="Times New Roman" w:hAnsi="Times New Roman" w:eastAsia="Times New Roman" w:cs="Times New Roman"/>
      <w:color w:val="463F31"/>
      <w:sz w:val="24"/>
      <w:szCs w:val="24"/>
    </w:rPr>
  </w:style>
  <w:style w:type="paragraph" w:styleId="affff9">
    <w:name w:val="Формула"/>
    <w:basedOn w:val="Normal"/>
    <w:pPr>
      <w:jc w:val="both"/>
      <w:ind w:left="420" w:right="0" w:firstLine="300"/>
      <w:spacing w:before="240" w:after="240" w:line="360" w:lineRule="auto"/>
    </w:pPr>
    <w:rPr>
      <w:rFonts w:ascii="Times New Roman" w:hAnsi="Times New Roman" w:eastAsia="Times New Roman" w:cs="Times New Roman"/>
      <w:sz w:val="24"/>
      <w:szCs w:val="24"/>
    </w:rPr>
  </w:style>
  <w:style w:type="paragraph" w:styleId="affffa">
    <w:name w:val="Центрированный (таблица)"/>
    <w:basedOn w:val="Normal"/>
    <w:pPr>
      <w:jc w:val="center"/>
    </w:pPr>
    <w:rPr/>
  </w:style>
  <w:style w:type="paragraph" w:styleId="-">
    <w:name w:val="ЭР-содержание (правое окно)"/>
    <w:basedOn w:val="Normal"/>
    <w:pPr>
      <w:spacing w:before="300" w:line="360" w:lineRule="auto"/>
    </w:pPr>
    <w:rPr>
      <w:rFonts w:ascii="Times New Roman" w:hAnsi="Times New Roman" w:eastAsia="Times New Roman" w:cs="Times New Roman"/>
      <w:sz w:val="24"/>
      <w:szCs w:val="24"/>
    </w:rPr>
  </w:style>
  <w:style w:type="paragraph" w:styleId="s1">
    <w:name w:val="s_1"/>
    <w:basedOn w:val="Normal"/>
    <w:pPr>
      <w:spacing w:before="100" w:after="100"/>
    </w:pPr>
    <w:rPr>
      <w:rFonts w:ascii="Times New Roman" w:hAnsi="Times New Roman" w:eastAsia="Times New Roman" w:cs="Times New Roman"/>
      <w:sz w:val="24"/>
      <w:szCs w:val="24"/>
    </w:rPr>
  </w:style>
  <w:style w:type="character">
    <w:name w:val="page number"/>
    <w:rPr>
      <w:rFonts w:ascii="Times New Roman" w:hAnsi="Times New Roman" w:eastAsia="Times New Roman" w:cs="Times New Roman" w:hint="default"/>
    </w:rPr>
  </w:style>
  <w:style w:type="character">
    <w:name w:val="endnote reference"/>
    <w:rPr>
      <w:rFonts w:ascii="Times New Roman" w:hAnsi="Times New Roman" w:eastAsia="Times New Roman" w:cs="Times New Roman" w:hint="default"/>
      <w:vertAlign w:val="superscript"/>
    </w:rPr>
  </w:style>
  <w:style w:type="character">
    <w:name w:val="Footnote Text Char"/>
    <w:rPr>
      <w:rFonts w:ascii="Times New Roman" w:hAnsi="Times New Roman" w:eastAsia="Times New Roman" w:cs="Times New Roman" w:hint="default"/>
      <w:lang w:val="x-none"/>
      <w:sz w:val="20"/>
      <w:szCs w:val="20"/>
    </w:rPr>
  </w:style>
  <w:style w:type="character">
    <w:name w:val="Текст примечания Знак11"/>
    <w:rPr>
      <w:rFonts w:ascii="Times New Roman" w:hAnsi="Times New Roman" w:eastAsia="Times New Roman" w:cs="Times New Roman" w:hint="default"/>
      <w:sz w:val="20"/>
      <w:szCs w:val="20"/>
    </w:rPr>
  </w:style>
  <w:style w:type="character">
    <w:name w:val="Текст примечания Знак1"/>
    <w:rPr>
      <w:rFonts w:ascii="Times New Roman" w:hAnsi="Times New Roman" w:eastAsia="Times New Roman" w:cs="Times New Roman" w:hint="default"/>
      <w:sz w:val="20"/>
      <w:szCs w:val="20"/>
    </w:rPr>
  </w:style>
  <w:style w:type="character">
    <w:name w:val="Тема примечания Знак11"/>
    <w:rPr>
      <w:rFonts w:ascii="Times New Roman" w:hAnsi="Times New Roman" w:eastAsia="Times New Roman" w:cs="Times New Roman" w:hint="default"/>
      <w:sz w:val="20"/>
      <w:szCs w:val="20"/>
      <w:b w:val="1"/>
      <w:bCs w:val="1"/>
    </w:rPr>
  </w:style>
  <w:style w:type="character">
    <w:name w:val="Тема примечания Знак1"/>
    <w:rPr>
      <w:rFonts w:ascii="Times New Roman" w:hAnsi="Times New Roman" w:eastAsia="Times New Roman" w:cs="Times New Roman" w:hint="default"/>
      <w:sz w:val="20"/>
      <w:szCs w:val="20"/>
      <w:b w:val="1"/>
      <w:bCs w:val="1"/>
    </w:rPr>
  </w:style>
  <w:style w:type="character">
    <w:name w:val="Цветовое выделение"/>
    <w:rPr>
      <w:color w:val="26282F"/>
      <w:b w:val="1"/>
      <w:bCs w:val="1"/>
    </w:rPr>
  </w:style>
  <w:style w:type="character">
    <w:name w:val="Гипертекстовая ссылка"/>
    <w:rPr>
      <w:color w:val="106BBE"/>
      <w:b w:val="1"/>
      <w:bCs w:val="1"/>
    </w:rPr>
  </w:style>
  <w:style w:type="character">
    <w:name w:val="Активная гипертекстовая ссылка"/>
    <w:rPr>
      <w:color w:val="106BBE"/>
      <w:b w:val="1"/>
      <w:bCs w:val="1"/>
      <w:u w:val="single"/>
    </w:rPr>
  </w:style>
  <w:style w:type="character">
    <w:name w:val="Выделение для Базового Поиска"/>
    <w:rPr>
      <w:color w:val="0058A9"/>
      <w:b w:val="1"/>
      <w:bCs w:val="1"/>
    </w:rPr>
  </w:style>
  <w:style w:type="character">
    <w:name w:val="Выделение для Базового Поиска (курсив)"/>
    <w:rPr>
      <w:color w:val="0058A9"/>
      <w:b w:val="1"/>
      <w:bCs w:val="1"/>
      <w:i w:val="1"/>
      <w:iCs w:val="1"/>
    </w:rPr>
  </w:style>
  <w:style w:type="character">
    <w:name w:val="Заголовок своего сообщения"/>
    <w:rPr>
      <w:color w:val="26282F"/>
      <w:b w:val="1"/>
      <w:bCs w:val="1"/>
    </w:rPr>
  </w:style>
  <w:style w:type="character">
    <w:name w:val="Заголовок чужого сообщения"/>
    <w:rPr>
      <w:color w:val="FF0000"/>
      <w:b w:val="1"/>
      <w:bCs w:val="1"/>
    </w:rPr>
  </w:style>
  <w:style w:type="character">
    <w:name w:val="Найденные слова"/>
    <w:rPr>
      <w:color w:val="26282F"/>
      <w:b w:val="1"/>
      <w:bCs w:val="1"/>
    </w:rPr>
  </w:style>
  <w:style w:type="character">
    <w:name w:val="Не вступил в силу"/>
    <w:rPr>
      <w:color w:val="000000"/>
      <w:b w:val="1"/>
      <w:bCs w:val="1"/>
    </w:rPr>
  </w:style>
  <w:style w:type="character">
    <w:name w:val="Опечатки"/>
    <w:rPr>
      <w:color w:val="FF0000"/>
    </w:rPr>
  </w:style>
  <w:style w:type="character">
    <w:name w:val="Сравнение редакций"/>
    <w:rPr>
      <w:color w:val="26282F"/>
      <w:b w:val="1"/>
      <w:bCs w:val="1"/>
    </w:rPr>
  </w:style>
  <w:style w:type="character">
    <w:name w:val="Сравнение редакций. Добавленный фрагмент"/>
    <w:rPr>
      <w:color w:val="000000"/>
    </w:rPr>
  </w:style>
  <w:style w:type="character">
    <w:name w:val="Сравнение редакций. Удаленный фрагмент"/>
    <w:rPr>
      <w:color w:val="000000"/>
    </w:rPr>
  </w:style>
  <w:style w:type="character">
    <w:name w:val="Ссылка на утративший силу документ"/>
    <w:rPr>
      <w:color w:val="749232"/>
      <w:b w:val="1"/>
      <w:bCs w:val="1"/>
    </w:rPr>
  </w:style>
  <w:style w:type="character">
    <w:name w:val="Утратил силу"/>
    <w:rPr>
      <w:color w:val="666600"/>
      <w:b w:val="1"/>
      <w:bCs w:val="1"/>
      <w:strike w:val="1"/>
    </w:rPr>
  </w:style>
  <w:style w:type="character">
    <w:name w:val="Обычный (Интернет) Знак"/>
    <w:rPr>
      <w:rFonts w:ascii="Times New Roman" w:hAnsi="Times New Roman" w:eastAsia="Times New Roman" w:cs="Times New Roman" w:hint="default"/>
      <w:lang w:val="en-US"/>
      <w:sz w:val="24"/>
      <w:szCs w:val="24"/>
    </w:rPr>
  </w:style>
  <w:style w:type="paragraph" w:styleId="ConsPlusNonformat">
    <w:name w:val="ConsPlusNonformat"/>
    <w:basedOn w:val="Normal"/>
    <w:pPr/>
    <w:rPr>
      <w:rFonts w:ascii="Courier New" w:hAnsi="Courier New" w:eastAsia="Courier New" w:cs="Courier New"/>
      <w:sz w:val="20"/>
      <w:szCs w:val="20"/>
    </w:rPr>
  </w:style>
  <w:style w:type="table" w:customStyle="1" w:styleId="Table Normal13">
    <w:name w:val="Table Normal13"/>
    <w:uiPriority w:val="99"/>
    <w:tblPr>
      <w:tblW w:w="0" w:type="auto"/>
      <w:tblLayout w:type="autofit"/>
      <w:tblCellMar>
        <w:top w:w="0" w:type="dxa"/>
        <w:left w:w="0" w:type="dxa"/>
        <w:right w:w="0" w:type="dxa"/>
        <w:bottom w:w="0" w:type="dxa"/>
      </w:tblCellMar>
    </w:tblPr>
  </w:style>
  <w:style w:type="character">
    <w:name w:val="Strong"/>
    <w:rPr>
      <w:b w:val="1"/>
      <w:bCs w:val="1"/>
    </w:rPr>
  </w:style>
  <w:style w:type="character">
    <w:name w:val="Subtle Emphasis"/>
    <w:rPr>
      <w:color w:val="404040"/>
      <w:i w:val="1"/>
      <w:iCs w:val="1"/>
    </w:rPr>
  </w:style>
  <w:style w:type="paragraph" w:styleId="affffff0">
    <w:name w:val="TOC Heading"/>
    <w:qFormat/>
    <w:basedOn w:val="Normal"/>
    <w:pPr>
      <w:keepNext w:val="1"/>
      <w:keepLines w:val="1"/>
      <w:ind w:left="0" w:right="0" w:firstLine="709"/>
      <w:spacing w:before="240" w:after="0" w:line="259" w:lineRule="auto"/>
    </w:pPr>
    <w:rPr>
      <w:rFonts w:ascii="@Batang" w:hAnsi="@Batang" w:eastAsia="@Batang" w:cs="@Batang"/>
      <w:color w:val="2F5496"/>
      <w:b w:val="0"/>
      <w:bCs w:val="0"/>
    </w:rPr>
  </w:style>
  <w:style w:type="paragraph" w:styleId="affffff1">
    <w:name w:val="Title"/>
    <w:qFormat/>
    <w:basedOn w:val="Normal"/>
    <w:pPr>
      <w:ind w:left="0" w:right="0" w:firstLine="709"/>
      <w:spacing w:after="120" w:line="276" w:lineRule="auto"/>
    </w:pPr>
    <w:rPr>
      <w:rFonts w:ascii="Segoe UI" w:hAnsi="Segoe UI" w:eastAsia="Segoe UI" w:cs="Segoe UI"/>
      <w:sz w:val="24"/>
      <w:szCs w:val="24"/>
    </w:rPr>
  </w:style>
  <w:style w:type="character">
    <w:name w:val="Заголовок Знак"/>
    <w:rPr>
      <w:sz w:val="56"/>
      <w:szCs w:val="56"/>
    </w:rPr>
  </w:style>
  <w:style w:type="character">
    <w:name w:val="Заголовок Знак2"/>
    <w:rPr>
      <w:rFonts w:ascii="Segoe UI" w:hAnsi="Segoe UI" w:eastAsia="Segoe UI" w:cs="Segoe UI"/>
      <w:sz w:val="24"/>
      <w:szCs w:val="24"/>
    </w:rPr>
  </w:style>
  <w:style w:type="paragraph" w:styleId="120">
    <w:name w:val="таблСлева12"/>
    <w:qFormat/>
    <w:basedOn w:val="Normal"/>
    <w:pPr/>
    <w:rPr>
      <w:rFonts w:ascii="Segoe UI" w:hAnsi="Segoe UI" w:eastAsia="Segoe UI" w:cs="Segoe UI"/>
      <w:sz w:val="28"/>
      <w:szCs w:val="28"/>
    </w:rPr>
  </w:style>
  <w:style w:type="paragraph" w:styleId="s16">
    <w:name w:val="s_16"/>
    <w:basedOn w:val="Normal"/>
    <w:pPr>
      <w:spacing w:before="100" w:after="100"/>
    </w:pPr>
    <w:rPr>
      <w:rFonts w:ascii="Times New Roman" w:hAnsi="Times New Roman" w:eastAsia="Times New Roman" w:cs="Times New Roman"/>
      <w:sz w:val="24"/>
      <w:szCs w:val="24"/>
    </w:rPr>
  </w:style>
  <w:style w:type="character">
    <w:name w:val="Неразрешенное упоминание2"/>
    <w:rPr>
      <w:color w:val="605E5C"/>
    </w:rPr>
  </w:style>
  <w:style w:type="character">
    <w:name w:val="Основной текст (2)_"/>
    <w:rPr>
      <w:sz w:val="28"/>
      <w:szCs w:val="28"/>
    </w:rPr>
  </w:style>
  <w:style w:type="paragraph" w:styleId="2b">
    <w:name w:val="Основной текст (2)"/>
    <w:basedOn w:val="Normal"/>
    <w:pPr>
      <w:jc w:val="both"/>
      <w:spacing w:before="360" w:line="240" w:lineRule="atLeast"/>
    </w:pPr>
    <w:rPr>
      <w:sz w:val="28"/>
      <w:szCs w:val="28"/>
    </w:rPr>
  </w:style>
  <w:style w:type="character">
    <w:name w:val="c7"/>
    <w:rPr>
      <w:rFonts w:ascii="Times New Roman" w:hAnsi="Times New Roman" w:eastAsia="Times New Roman" w:cs="Times New Roman"/>
    </w:rPr>
  </w:style>
  <w:style w:type="paragraph" w:styleId="xl63">
    <w:name w:val="xl63"/>
    <w:basedOn w:val="Normal"/>
    <w:pPr>
      <w:spacing w:before="100" w:after="100"/>
    </w:pPr>
    <w:rPr>
      <w:rFonts w:ascii="Times New Roman" w:hAnsi="Times New Roman" w:eastAsia="Times New Roman" w:cs="Times New Roman"/>
      <w:sz w:val="24"/>
      <w:szCs w:val="24"/>
    </w:rPr>
  </w:style>
  <w:style w:type="paragraph" w:styleId="xl64">
    <w:name w:val="xl64"/>
    <w:basedOn w:val="Normal"/>
    <w:pPr>
      <w:spacing w:before="100" w:after="100"/>
    </w:pPr>
    <w:rPr>
      <w:rFonts w:ascii="Times New Roman" w:hAnsi="Times New Roman" w:eastAsia="Times New Roman" w:cs="Times New Roman"/>
      <w:sz w:val="24"/>
      <w:szCs w:val="24"/>
    </w:rPr>
  </w:style>
  <w:style w:type="paragraph" w:styleId="xl65">
    <w:name w:val="xl65"/>
    <w:basedOn w:val="Normal"/>
    <w:pPr>
      <w:spacing w:before="100" w:after="100"/>
    </w:pPr>
    <w:rPr>
      <w:rFonts w:ascii="Times New Roman" w:hAnsi="Times New Roman" w:eastAsia="Times New Roman" w:cs="Times New Roman"/>
      <w:sz w:val="14"/>
      <w:szCs w:val="14"/>
    </w:rPr>
  </w:style>
  <w:style w:type="paragraph" w:styleId="xl66">
    <w:name w:val="xl66"/>
    <w:basedOn w:val="Normal"/>
    <w:pPr>
      <w:spacing w:before="100" w:after="100"/>
    </w:pPr>
    <w:rPr>
      <w:rFonts w:ascii="Times New Roman" w:hAnsi="Times New Roman" w:eastAsia="Times New Roman" w:cs="Times New Roman"/>
      <w:sz w:val="24"/>
      <w:szCs w:val="24"/>
    </w:rPr>
  </w:style>
  <w:style w:type="paragraph" w:styleId="xl67">
    <w:name w:val="xl67"/>
    <w:basedOn w:val="Normal"/>
    <w:pPr>
      <w:jc w:val="both"/>
      <w:spacing w:before="100" w:after="100"/>
    </w:pPr>
    <w:rPr>
      <w:rFonts w:ascii="Times New Roman" w:hAnsi="Times New Roman" w:eastAsia="Times New Roman" w:cs="Times New Roman"/>
      <w:color w:val="000000"/>
      <w:sz w:val="16"/>
      <w:szCs w:val="16"/>
    </w:rPr>
  </w:style>
  <w:style w:type="paragraph" w:styleId="xl68">
    <w:name w:val="xl68"/>
    <w:basedOn w:val="Normal"/>
    <w:pPr>
      <w:jc w:val="center"/>
      <w:spacing w:before="100" w:after="100"/>
    </w:pPr>
    <w:rPr>
      <w:rFonts w:ascii="Times New Roman" w:hAnsi="Times New Roman" w:eastAsia="Times New Roman" w:cs="Times New Roman"/>
      <w:color w:val="000000"/>
      <w:sz w:val="16"/>
      <w:szCs w:val="16"/>
    </w:rPr>
  </w:style>
  <w:style w:type="paragraph" w:styleId="xl69">
    <w:name w:val="xl69"/>
    <w:basedOn w:val="Normal"/>
    <w:pPr>
      <w:spacing w:before="100" w:after="100"/>
    </w:pPr>
    <w:rPr>
      <w:rFonts w:ascii="Times New Roman" w:hAnsi="Times New Roman" w:eastAsia="Times New Roman" w:cs="Times New Roman"/>
      <w:color w:val="000000"/>
      <w:sz w:val="16"/>
      <w:szCs w:val="16"/>
    </w:rPr>
  </w:style>
  <w:style w:type="paragraph" w:styleId="xl70">
    <w:name w:val="xl70"/>
    <w:basedOn w:val="Normal"/>
    <w:pPr>
      <w:spacing w:before="100" w:after="100"/>
    </w:pPr>
    <w:rPr>
      <w:rFonts w:ascii="Times New Roman" w:hAnsi="Times New Roman" w:eastAsia="Times New Roman" w:cs="Times New Roman"/>
      <w:color w:val="000000"/>
      <w:sz w:val="16"/>
      <w:szCs w:val="16"/>
    </w:rPr>
  </w:style>
  <w:style w:type="paragraph" w:styleId="xl71">
    <w:name w:val="xl71"/>
    <w:basedOn w:val="Normal"/>
    <w:pPr>
      <w:spacing w:before="100" w:after="100"/>
    </w:pPr>
    <w:rPr>
      <w:rFonts w:ascii="Times New Roman" w:hAnsi="Times New Roman" w:eastAsia="Times New Roman" w:cs="Times New Roman"/>
      <w:sz w:val="14"/>
      <w:szCs w:val="14"/>
    </w:rPr>
  </w:style>
  <w:style w:type="paragraph" w:styleId="xl72">
    <w:name w:val="xl72"/>
    <w:basedOn w:val="Normal"/>
    <w:pPr>
      <w:spacing w:before="100" w:after="100"/>
    </w:pPr>
    <w:rPr>
      <w:rFonts w:ascii="Times New Roman" w:hAnsi="Times New Roman" w:eastAsia="Times New Roman" w:cs="Times New Roman"/>
      <w:color w:val="000000"/>
      <w:sz w:val="16"/>
      <w:szCs w:val="16"/>
      <w:b w:val="1"/>
      <w:bCs w:val="1"/>
    </w:rPr>
  </w:style>
  <w:style w:type="paragraph" w:styleId="xl73">
    <w:name w:val="xl73"/>
    <w:basedOn w:val="Normal"/>
    <w:pPr>
      <w:spacing w:before="100" w:after="100"/>
    </w:pPr>
    <w:rPr>
      <w:rFonts w:ascii="Times New Roman" w:hAnsi="Times New Roman" w:eastAsia="Times New Roman" w:cs="Times New Roman"/>
      <w:color w:val="000000"/>
      <w:sz w:val="16"/>
      <w:szCs w:val="16"/>
    </w:rPr>
  </w:style>
  <w:style w:type="paragraph" w:styleId="xl74">
    <w:name w:val="xl74"/>
    <w:basedOn w:val="Normal"/>
    <w:pPr>
      <w:spacing w:before="100" w:after="100"/>
    </w:pPr>
    <w:rPr>
      <w:rFonts w:ascii="Times New Roman" w:hAnsi="Times New Roman" w:eastAsia="Times New Roman" w:cs="Times New Roman"/>
      <w:color w:val="000000"/>
      <w:sz w:val="16"/>
      <w:szCs w:val="16"/>
    </w:rPr>
  </w:style>
  <w:style w:type="paragraph" w:styleId="xl75">
    <w:name w:val="xl75"/>
    <w:basedOn w:val="Normal"/>
    <w:pPr>
      <w:jc w:val="center"/>
      <w:spacing w:before="100" w:after="100"/>
    </w:pPr>
    <w:rPr>
      <w:rFonts w:ascii="Times New Roman" w:hAnsi="Times New Roman" w:eastAsia="Times New Roman" w:cs="Times New Roman"/>
      <w:sz w:val="16"/>
      <w:szCs w:val="16"/>
    </w:rPr>
  </w:style>
  <w:style w:type="paragraph" w:styleId="xl76">
    <w:name w:val="xl76"/>
    <w:basedOn w:val="Normal"/>
    <w:pPr>
      <w:spacing w:before="100" w:after="100"/>
    </w:pPr>
    <w:rPr>
      <w:rFonts w:ascii="Times New Roman" w:hAnsi="Times New Roman" w:eastAsia="Times New Roman" w:cs="Times New Roman"/>
      <w:sz w:val="16"/>
      <w:szCs w:val="16"/>
    </w:rPr>
  </w:style>
  <w:style w:type="paragraph" w:styleId="xl77">
    <w:name w:val="xl77"/>
    <w:basedOn w:val="Normal"/>
    <w:pPr>
      <w:jc w:val="center"/>
      <w:spacing w:before="100" w:after="100"/>
    </w:pPr>
    <w:rPr>
      <w:rFonts w:ascii="Times New Roman" w:hAnsi="Times New Roman" w:eastAsia="Times New Roman" w:cs="Times New Roman"/>
      <w:color w:val="000000"/>
      <w:sz w:val="16"/>
      <w:szCs w:val="16"/>
    </w:rPr>
  </w:style>
  <w:style w:type="paragraph" w:styleId="xl78">
    <w:name w:val="xl78"/>
    <w:basedOn w:val="Normal"/>
    <w:pPr>
      <w:spacing w:before="100" w:after="100"/>
    </w:pPr>
    <w:rPr>
      <w:rFonts w:ascii="Times New Roman" w:hAnsi="Times New Roman" w:eastAsia="Times New Roman" w:cs="Times New Roman"/>
      <w:sz w:val="14"/>
      <w:szCs w:val="14"/>
    </w:rPr>
  </w:style>
  <w:style w:type="paragraph" w:styleId="xl79">
    <w:name w:val="xl79"/>
    <w:basedOn w:val="Normal"/>
    <w:pPr>
      <w:spacing w:before="100" w:after="100"/>
    </w:pPr>
    <w:rPr>
      <w:rFonts w:ascii="Times New Roman" w:hAnsi="Times New Roman" w:eastAsia="Times New Roman" w:cs="Times New Roman"/>
      <w:sz w:val="14"/>
      <w:szCs w:val="14"/>
    </w:rPr>
  </w:style>
  <w:style w:type="paragraph" w:styleId="xl80">
    <w:name w:val="xl80"/>
    <w:basedOn w:val="Normal"/>
    <w:pPr>
      <w:spacing w:before="100" w:after="100"/>
    </w:pPr>
    <w:rPr>
      <w:rFonts w:ascii="Times New Roman" w:hAnsi="Times New Roman" w:eastAsia="Times New Roman" w:cs="Times New Roman"/>
      <w:sz w:val="24"/>
      <w:szCs w:val="24"/>
    </w:rPr>
  </w:style>
  <w:style w:type="paragraph" w:styleId="xl81">
    <w:name w:val="xl81"/>
    <w:basedOn w:val="Normal"/>
    <w:pPr>
      <w:spacing w:before="100" w:after="100"/>
    </w:pPr>
    <w:rPr>
      <w:rFonts w:ascii="Times New Roman" w:hAnsi="Times New Roman" w:eastAsia="Times New Roman" w:cs="Times New Roman"/>
      <w:color w:val="FF0000"/>
      <w:sz w:val="14"/>
      <w:szCs w:val="14"/>
    </w:rPr>
  </w:style>
  <w:style w:type="paragraph" w:styleId="xl82">
    <w:name w:val="xl82"/>
    <w:basedOn w:val="Normal"/>
    <w:pPr>
      <w:spacing w:before="100" w:after="100"/>
    </w:pPr>
    <w:rPr>
      <w:rFonts w:ascii="Times New Roman" w:hAnsi="Times New Roman" w:eastAsia="Times New Roman" w:cs="Times New Roman"/>
      <w:color w:val="FF0000"/>
      <w:sz w:val="14"/>
      <w:szCs w:val="14"/>
    </w:rPr>
  </w:style>
  <w:style w:type="paragraph" w:styleId="xl83">
    <w:name w:val="xl83"/>
    <w:basedOn w:val="Normal"/>
    <w:pPr>
      <w:spacing w:before="100" w:after="100"/>
    </w:pPr>
    <w:rPr>
      <w:rFonts w:ascii="Times New Roman" w:hAnsi="Times New Roman" w:eastAsia="Times New Roman" w:cs="Times New Roman"/>
      <w:sz w:val="14"/>
      <w:szCs w:val="14"/>
    </w:rPr>
  </w:style>
  <w:style w:type="paragraph" w:styleId="xl84">
    <w:name w:val="xl84"/>
    <w:basedOn w:val="Normal"/>
    <w:pPr>
      <w:spacing w:before="100" w:after="100"/>
    </w:pPr>
    <w:rPr>
      <w:rFonts w:ascii="Times New Roman" w:hAnsi="Times New Roman" w:eastAsia="Times New Roman" w:cs="Times New Roman"/>
      <w:sz w:val="14"/>
      <w:szCs w:val="14"/>
    </w:rPr>
  </w:style>
  <w:style w:type="paragraph" w:styleId="xl85">
    <w:name w:val="xl85"/>
    <w:basedOn w:val="Normal"/>
    <w:pPr>
      <w:spacing w:before="100" w:after="100"/>
    </w:pPr>
    <w:rPr>
      <w:rFonts w:ascii="Times New Roman" w:hAnsi="Times New Roman" w:eastAsia="Times New Roman" w:cs="Times New Roman"/>
      <w:sz w:val="14"/>
      <w:szCs w:val="14"/>
    </w:rPr>
  </w:style>
  <w:style w:type="paragraph" w:styleId="xl86">
    <w:name w:val="xl86"/>
    <w:basedOn w:val="Normal"/>
    <w:pPr>
      <w:jc w:val="center"/>
      <w:spacing w:before="100" w:after="100"/>
    </w:pPr>
    <w:rPr>
      <w:rFonts w:ascii="Times New Roman" w:hAnsi="Times New Roman" w:eastAsia="Times New Roman" w:cs="Times New Roman"/>
      <w:sz w:val="14"/>
      <w:szCs w:val="14"/>
      <w:i w:val="1"/>
      <w:iCs w:val="1"/>
    </w:rPr>
  </w:style>
  <w:style w:type="paragraph" w:styleId="xl87">
    <w:name w:val="xl87"/>
    <w:basedOn w:val="Normal"/>
    <w:pPr>
      <w:jc w:val="center"/>
      <w:spacing w:before="100" w:after="100"/>
    </w:pPr>
    <w:rPr>
      <w:rFonts w:ascii="Times New Roman" w:hAnsi="Times New Roman" w:eastAsia="Times New Roman" w:cs="Times New Roman"/>
      <w:sz w:val="14"/>
      <w:szCs w:val="14"/>
      <w:i w:val="1"/>
      <w:iCs w:val="1"/>
    </w:rPr>
  </w:style>
  <w:style w:type="paragraph" w:styleId="xl88">
    <w:name w:val="xl88"/>
    <w:basedOn w:val="Normal"/>
    <w:pPr>
      <w:jc w:val="center"/>
      <w:spacing w:before="100" w:after="100"/>
    </w:pPr>
    <w:rPr>
      <w:rFonts w:ascii="Times New Roman" w:hAnsi="Times New Roman" w:eastAsia="Times New Roman" w:cs="Times New Roman"/>
      <w:sz w:val="14"/>
      <w:szCs w:val="14"/>
      <w:i w:val="1"/>
      <w:iCs w:val="1"/>
    </w:rPr>
  </w:style>
  <w:style w:type="paragraph" w:styleId="xl89">
    <w:name w:val="xl89"/>
    <w:basedOn w:val="Normal"/>
    <w:pPr>
      <w:spacing w:before="100" w:after="100"/>
    </w:pPr>
    <w:rPr>
      <w:rFonts w:ascii="Times New Roman" w:hAnsi="Times New Roman" w:eastAsia="Times New Roman" w:cs="Times New Roman"/>
      <w:sz w:val="14"/>
      <w:szCs w:val="14"/>
      <w:i w:val="1"/>
      <w:iCs w:val="1"/>
    </w:rPr>
  </w:style>
  <w:style w:type="paragraph" w:styleId="xl90">
    <w:name w:val="xl90"/>
    <w:basedOn w:val="Normal"/>
    <w:pPr>
      <w:spacing w:before="100" w:after="100"/>
    </w:pPr>
    <w:rPr>
      <w:rFonts w:ascii="Times New Roman" w:hAnsi="Times New Roman" w:eastAsia="Times New Roman" w:cs="Times New Roman"/>
      <w:sz w:val="14"/>
      <w:szCs w:val="14"/>
    </w:rPr>
  </w:style>
  <w:style w:type="paragraph" w:styleId="xl91">
    <w:name w:val="xl91"/>
    <w:basedOn w:val="Normal"/>
    <w:pPr>
      <w:spacing w:before="100" w:after="100"/>
    </w:pPr>
    <w:rPr>
      <w:rFonts w:ascii="Times New Roman" w:hAnsi="Times New Roman" w:eastAsia="Times New Roman" w:cs="Times New Roman"/>
      <w:sz w:val="14"/>
      <w:szCs w:val="14"/>
    </w:rPr>
  </w:style>
  <w:style w:type="paragraph" w:styleId="xl92">
    <w:name w:val="xl92"/>
    <w:basedOn w:val="Normal"/>
    <w:pPr>
      <w:spacing w:before="100" w:after="100"/>
    </w:pPr>
    <w:rPr>
      <w:rFonts w:ascii="Times New Roman" w:hAnsi="Times New Roman" w:eastAsia="Times New Roman" w:cs="Times New Roman"/>
      <w:sz w:val="14"/>
      <w:szCs w:val="14"/>
    </w:rPr>
  </w:style>
  <w:style w:type="paragraph" w:styleId="xl93">
    <w:name w:val="xl93"/>
    <w:basedOn w:val="Normal"/>
    <w:pPr>
      <w:spacing w:before="100" w:after="100"/>
    </w:pPr>
    <w:rPr>
      <w:rFonts w:ascii="Times New Roman" w:hAnsi="Times New Roman" w:eastAsia="Times New Roman" w:cs="Times New Roman"/>
      <w:sz w:val="24"/>
      <w:szCs w:val="24"/>
    </w:rPr>
  </w:style>
  <w:style w:type="paragraph" w:styleId="xl94">
    <w:name w:val="xl94"/>
    <w:basedOn w:val="Normal"/>
    <w:pPr>
      <w:spacing w:before="100" w:after="100"/>
    </w:pPr>
    <w:rPr>
      <w:rFonts w:ascii="Times New Roman" w:hAnsi="Times New Roman" w:eastAsia="Times New Roman" w:cs="Times New Roman"/>
      <w:color w:val="FFFFFF"/>
      <w:sz w:val="14"/>
      <w:szCs w:val="14"/>
    </w:rPr>
  </w:style>
  <w:style w:type="paragraph" w:styleId="xl95">
    <w:name w:val="xl95"/>
    <w:basedOn w:val="Normal"/>
    <w:pPr>
      <w:spacing w:before="100" w:after="100"/>
    </w:pPr>
    <w:rPr>
      <w:rFonts w:ascii="Times New Roman" w:hAnsi="Times New Roman" w:eastAsia="Times New Roman" w:cs="Times New Roman"/>
      <w:color w:val="FFFFFF"/>
      <w:sz w:val="24"/>
      <w:szCs w:val="24"/>
    </w:rPr>
  </w:style>
  <w:style w:type="paragraph" w:styleId="xl96">
    <w:name w:val="xl96"/>
    <w:basedOn w:val="Normal"/>
    <w:pPr>
      <w:spacing w:before="100" w:after="100"/>
    </w:pPr>
    <w:rPr>
      <w:rFonts w:ascii="Times New Roman" w:hAnsi="Times New Roman" w:eastAsia="Times New Roman" w:cs="Times New Roman"/>
      <w:color w:val="FF0000"/>
      <w:sz w:val="14"/>
      <w:szCs w:val="14"/>
    </w:rPr>
  </w:style>
  <w:style w:type="paragraph" w:styleId="xl97">
    <w:name w:val="xl97"/>
    <w:basedOn w:val="Normal"/>
    <w:pPr>
      <w:spacing w:before="100" w:after="100"/>
    </w:pPr>
    <w:rPr>
      <w:rFonts w:ascii="Times New Roman" w:hAnsi="Times New Roman" w:eastAsia="Times New Roman" w:cs="Times New Roman"/>
      <w:color w:val="FF0000"/>
      <w:sz w:val="24"/>
      <w:szCs w:val="24"/>
    </w:rPr>
  </w:style>
  <w:style w:type="paragraph" w:styleId="xl98">
    <w:name w:val="xl98"/>
    <w:basedOn w:val="Normal"/>
    <w:pPr>
      <w:spacing w:before="100" w:after="100"/>
    </w:pPr>
    <w:rPr>
      <w:rFonts w:ascii="Times New Roman" w:hAnsi="Times New Roman" w:eastAsia="Times New Roman" w:cs="Times New Roman"/>
      <w:color w:val="FF0000"/>
      <w:sz w:val="14"/>
      <w:szCs w:val="14"/>
    </w:rPr>
  </w:style>
  <w:style w:type="paragraph" w:styleId="xl99">
    <w:name w:val="xl99"/>
    <w:basedOn w:val="Normal"/>
    <w:pPr>
      <w:spacing w:before="100" w:after="100"/>
    </w:pPr>
    <w:rPr>
      <w:rFonts w:ascii="Times New Roman" w:hAnsi="Times New Roman" w:eastAsia="Times New Roman" w:cs="Times New Roman"/>
      <w:sz w:val="24"/>
      <w:szCs w:val="24"/>
    </w:rPr>
  </w:style>
  <w:style w:type="paragraph" w:styleId="xl100">
    <w:name w:val="xl100"/>
    <w:basedOn w:val="Normal"/>
    <w:pPr>
      <w:spacing w:before="100" w:after="100"/>
    </w:pPr>
    <w:rPr>
      <w:rFonts w:ascii="Times New Roman" w:hAnsi="Times New Roman" w:eastAsia="Times New Roman" w:cs="Times New Roman"/>
      <w:sz w:val="14"/>
      <w:szCs w:val="14"/>
    </w:rPr>
  </w:style>
  <w:style w:type="paragraph" w:styleId="xl101">
    <w:name w:val="xl101"/>
    <w:basedOn w:val="Normal"/>
    <w:pPr>
      <w:spacing w:before="100" w:after="100"/>
    </w:pPr>
    <w:rPr>
      <w:rFonts w:ascii="Times New Roman" w:hAnsi="Times New Roman" w:eastAsia="Times New Roman" w:cs="Times New Roman"/>
      <w:color w:val="FFFFFF"/>
      <w:sz w:val="14"/>
      <w:szCs w:val="14"/>
    </w:rPr>
  </w:style>
  <w:style w:type="paragraph" w:styleId="xl102">
    <w:name w:val="xl102"/>
    <w:basedOn w:val="Normal"/>
    <w:pPr>
      <w:spacing w:before="100" w:after="100"/>
    </w:pPr>
    <w:rPr>
      <w:rFonts w:ascii="Times New Roman" w:hAnsi="Times New Roman" w:eastAsia="Times New Roman" w:cs="Times New Roman"/>
      <w:color w:val="000000"/>
      <w:sz w:val="16"/>
      <w:szCs w:val="16"/>
    </w:rPr>
  </w:style>
  <w:style w:type="paragraph" w:styleId="xl103">
    <w:name w:val="xl103"/>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4">
    <w:name w:val="xl104"/>
    <w:basedOn w:val="Normal"/>
    <w:pPr>
      <w:spacing w:before="100" w:after="100"/>
    </w:pPr>
    <w:rPr>
      <w:rFonts w:ascii="Times New Roman" w:hAnsi="Times New Roman" w:eastAsia="Times New Roman" w:cs="Times New Roman"/>
      <w:color w:val="000000"/>
      <w:sz w:val="16"/>
      <w:szCs w:val="16"/>
      <w:b w:val="1"/>
      <w:bCs w:val="1"/>
    </w:rPr>
  </w:style>
  <w:style w:type="paragraph" w:styleId="xl105">
    <w:name w:val="xl105"/>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06">
    <w:name w:val="xl106"/>
    <w:basedOn w:val="Normal"/>
    <w:pPr>
      <w:jc w:val="center"/>
      <w:spacing w:before="100" w:after="100"/>
    </w:pPr>
    <w:rPr>
      <w:rFonts w:ascii="Times New Roman" w:hAnsi="Times New Roman" w:eastAsia="Times New Roman" w:cs="Times New Roman"/>
      <w:sz w:val="16"/>
      <w:szCs w:val="16"/>
      <w:b w:val="1"/>
      <w:bCs w:val="1"/>
    </w:rPr>
  </w:style>
  <w:style w:type="paragraph" w:styleId="xl107">
    <w:name w:val="xl107"/>
    <w:basedOn w:val="Normal"/>
    <w:pPr>
      <w:jc w:val="center"/>
      <w:spacing w:before="100" w:after="100"/>
    </w:pPr>
    <w:rPr>
      <w:rFonts w:ascii="Times New Roman" w:hAnsi="Times New Roman" w:eastAsia="Times New Roman" w:cs="Times New Roman"/>
      <w:color w:val="000000"/>
      <w:sz w:val="16"/>
      <w:szCs w:val="16"/>
    </w:rPr>
  </w:style>
  <w:style w:type="paragraph" w:styleId="xl108">
    <w:name w:val="xl108"/>
    <w:basedOn w:val="Normal"/>
    <w:pPr>
      <w:spacing w:before="100" w:after="100"/>
    </w:pPr>
    <w:rPr>
      <w:rFonts w:ascii="Times New Roman" w:hAnsi="Times New Roman" w:eastAsia="Times New Roman" w:cs="Times New Roman"/>
      <w:color w:val="000000"/>
      <w:sz w:val="16"/>
      <w:szCs w:val="16"/>
    </w:rPr>
  </w:style>
  <w:style w:type="paragraph" w:styleId="xl109">
    <w:name w:val="xl109"/>
    <w:basedOn w:val="Normal"/>
    <w:pPr>
      <w:spacing w:before="100" w:after="100"/>
    </w:pPr>
    <w:rPr>
      <w:rFonts w:ascii="Times New Roman" w:hAnsi="Times New Roman" w:eastAsia="Times New Roman" w:cs="Times New Roman"/>
      <w:sz w:val="14"/>
      <w:szCs w:val="14"/>
    </w:rPr>
  </w:style>
  <w:style w:type="paragraph" w:styleId="xl110">
    <w:name w:val="xl11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11">
    <w:name w:val="xl111"/>
    <w:basedOn w:val="Normal"/>
    <w:pPr>
      <w:jc w:val="center"/>
      <w:spacing w:before="100" w:after="100"/>
    </w:pPr>
    <w:rPr>
      <w:rFonts w:ascii="Times New Roman" w:hAnsi="Times New Roman" w:eastAsia="Times New Roman" w:cs="Times New Roman"/>
      <w:color w:val="000000"/>
      <w:sz w:val="16"/>
      <w:szCs w:val="16"/>
    </w:rPr>
  </w:style>
  <w:style w:type="paragraph" w:styleId="xl112">
    <w:name w:val="xl112"/>
    <w:basedOn w:val="Normal"/>
    <w:pPr>
      <w:spacing w:before="100" w:after="100"/>
    </w:pPr>
    <w:rPr>
      <w:rFonts w:ascii="Times New Roman" w:hAnsi="Times New Roman" w:eastAsia="Times New Roman" w:cs="Times New Roman"/>
      <w:color w:val="000000"/>
      <w:sz w:val="16"/>
      <w:szCs w:val="16"/>
    </w:rPr>
  </w:style>
  <w:style w:type="paragraph" w:styleId="xl113">
    <w:name w:val="xl113"/>
    <w:basedOn w:val="Normal"/>
    <w:pPr>
      <w:spacing w:before="100" w:after="100"/>
    </w:pPr>
    <w:rPr>
      <w:rFonts w:ascii="Times New Roman" w:hAnsi="Times New Roman" w:eastAsia="Times New Roman" w:cs="Times New Roman"/>
      <w:color w:val="000000"/>
      <w:sz w:val="16"/>
      <w:szCs w:val="16"/>
    </w:rPr>
  </w:style>
  <w:style w:type="paragraph" w:styleId="xl114">
    <w:name w:val="xl114"/>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15">
    <w:name w:val="xl115"/>
    <w:basedOn w:val="Normal"/>
    <w:pPr>
      <w:jc w:val="center"/>
      <w:spacing w:before="100" w:after="100"/>
    </w:pPr>
    <w:rPr>
      <w:rFonts w:ascii="Times New Roman" w:hAnsi="Times New Roman" w:eastAsia="Times New Roman" w:cs="Times New Roman"/>
      <w:sz w:val="16"/>
      <w:szCs w:val="16"/>
      <w:b w:val="1"/>
      <w:bCs w:val="1"/>
    </w:rPr>
  </w:style>
  <w:style w:type="paragraph" w:styleId="xl116">
    <w:name w:val="xl116"/>
    <w:basedOn w:val="Normal"/>
    <w:pPr>
      <w:spacing w:before="100" w:after="100"/>
    </w:pPr>
    <w:rPr>
      <w:rFonts w:ascii="Times New Roman" w:hAnsi="Times New Roman" w:eastAsia="Times New Roman" w:cs="Times New Roman"/>
      <w:sz w:val="16"/>
      <w:szCs w:val="16"/>
      <w:b w:val="1"/>
      <w:bCs w:val="1"/>
    </w:rPr>
  </w:style>
  <w:style w:type="paragraph" w:styleId="xl117">
    <w:name w:val="xl117"/>
    <w:basedOn w:val="Normal"/>
    <w:pPr>
      <w:spacing w:before="100" w:after="100"/>
    </w:pPr>
    <w:rPr>
      <w:rFonts w:ascii="Times New Roman" w:hAnsi="Times New Roman" w:eastAsia="Times New Roman" w:cs="Times New Roman"/>
      <w:sz w:val="14"/>
      <w:szCs w:val="14"/>
    </w:rPr>
  </w:style>
  <w:style w:type="paragraph" w:styleId="xl118">
    <w:name w:val="xl118"/>
    <w:basedOn w:val="Normal"/>
    <w:pPr>
      <w:spacing w:before="100" w:after="100"/>
    </w:pPr>
    <w:rPr>
      <w:rFonts w:ascii="Times New Roman" w:hAnsi="Times New Roman" w:eastAsia="Times New Roman" w:cs="Times New Roman"/>
      <w:sz w:val="14"/>
      <w:szCs w:val="14"/>
    </w:rPr>
  </w:style>
  <w:style w:type="paragraph" w:styleId="xl119">
    <w:name w:val="xl119"/>
    <w:basedOn w:val="Normal"/>
    <w:pPr>
      <w:spacing w:before="100" w:after="100"/>
    </w:pPr>
    <w:rPr>
      <w:rFonts w:ascii="Times New Roman" w:hAnsi="Times New Roman" w:eastAsia="Times New Roman" w:cs="Times New Roman"/>
      <w:color w:val="FFFFFF"/>
      <w:sz w:val="14"/>
      <w:szCs w:val="14"/>
    </w:rPr>
  </w:style>
  <w:style w:type="paragraph" w:styleId="xl120">
    <w:name w:val="xl120"/>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1">
    <w:name w:val="xl121"/>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22">
    <w:name w:val="xl122"/>
    <w:basedOn w:val="Normal"/>
    <w:pPr>
      <w:spacing w:before="100" w:after="100"/>
    </w:pPr>
    <w:rPr>
      <w:rFonts w:ascii="Times New Roman" w:hAnsi="Times New Roman" w:eastAsia="Times New Roman" w:cs="Times New Roman"/>
      <w:sz w:val="16"/>
      <w:szCs w:val="16"/>
    </w:rPr>
  </w:style>
  <w:style w:type="paragraph" w:styleId="xl123">
    <w:name w:val="xl123"/>
    <w:basedOn w:val="Normal"/>
    <w:pPr>
      <w:spacing w:before="100" w:after="100"/>
    </w:pPr>
    <w:rPr>
      <w:rFonts w:ascii="Times New Roman" w:hAnsi="Times New Roman" w:eastAsia="Times New Roman" w:cs="Times New Roman"/>
      <w:color w:val="000000"/>
      <w:sz w:val="16"/>
      <w:szCs w:val="16"/>
      <w:b w:val="1"/>
      <w:bCs w:val="1"/>
    </w:rPr>
  </w:style>
  <w:style w:type="paragraph" w:styleId="xl124">
    <w:name w:val="xl124"/>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25">
    <w:name w:val="xl125"/>
    <w:basedOn w:val="Normal"/>
    <w:pPr>
      <w:spacing w:before="100" w:after="100"/>
    </w:pPr>
    <w:rPr>
      <w:rFonts w:ascii="Times New Roman" w:hAnsi="Times New Roman" w:eastAsia="Times New Roman" w:cs="Times New Roman"/>
      <w:color w:val="000000"/>
      <w:sz w:val="16"/>
      <w:szCs w:val="16"/>
      <w:b w:val="1"/>
      <w:bCs w:val="1"/>
    </w:rPr>
  </w:style>
  <w:style w:type="paragraph" w:styleId="xl126">
    <w:name w:val="xl126"/>
    <w:basedOn w:val="Normal"/>
    <w:pPr>
      <w:jc w:val="center"/>
      <w:spacing w:before="100" w:after="100"/>
    </w:pPr>
    <w:rPr>
      <w:rFonts w:ascii="Times New Roman" w:hAnsi="Times New Roman" w:eastAsia="Times New Roman" w:cs="Times New Roman"/>
      <w:sz w:val="16"/>
      <w:szCs w:val="16"/>
      <w:b w:val="1"/>
      <w:bCs w:val="1"/>
    </w:rPr>
  </w:style>
  <w:style w:type="paragraph" w:styleId="xl127">
    <w:name w:val="xl127"/>
    <w:basedOn w:val="Normal"/>
    <w:pPr>
      <w:spacing w:before="100" w:after="100"/>
    </w:pPr>
    <w:rPr>
      <w:rFonts w:ascii="Times New Roman" w:hAnsi="Times New Roman" w:eastAsia="Times New Roman" w:cs="Times New Roman"/>
      <w:sz w:val="16"/>
      <w:szCs w:val="16"/>
      <w:b w:val="1"/>
      <w:bCs w:val="1"/>
    </w:rPr>
  </w:style>
  <w:style w:type="paragraph" w:styleId="xl128">
    <w:name w:val="xl128"/>
    <w:basedOn w:val="Normal"/>
    <w:pPr>
      <w:jc w:val="center"/>
      <w:spacing w:before="100" w:after="100"/>
    </w:pPr>
    <w:rPr>
      <w:rFonts w:ascii="Times New Roman" w:hAnsi="Times New Roman" w:eastAsia="Times New Roman" w:cs="Times New Roman"/>
      <w:color w:val="000000"/>
      <w:sz w:val="16"/>
      <w:szCs w:val="16"/>
      <w:b w:val="1"/>
      <w:bCs w:val="1"/>
      <w:i w:val="1"/>
      <w:iCs w:val="1"/>
    </w:rPr>
  </w:style>
  <w:style w:type="paragraph" w:styleId="xl129">
    <w:name w:val="xl129"/>
    <w:basedOn w:val="Normal"/>
    <w:pPr>
      <w:spacing w:before="100" w:after="100"/>
    </w:pPr>
    <w:rPr>
      <w:rFonts w:ascii="Times New Roman" w:hAnsi="Times New Roman" w:eastAsia="Times New Roman" w:cs="Times New Roman"/>
      <w:color w:val="000000"/>
      <w:sz w:val="16"/>
      <w:szCs w:val="16"/>
      <w:b w:val="1"/>
      <w:bCs w:val="1"/>
      <w:i w:val="1"/>
      <w:iCs w:val="1"/>
    </w:rPr>
  </w:style>
  <w:style w:type="paragraph" w:styleId="xl130">
    <w:name w:val="xl130"/>
    <w:basedOn w:val="Normal"/>
    <w:pPr>
      <w:jc w:val="center"/>
      <w:spacing w:before="100" w:after="100"/>
    </w:pPr>
    <w:rPr>
      <w:rFonts w:ascii="Times New Roman" w:hAnsi="Times New Roman" w:eastAsia="Times New Roman" w:cs="Times New Roman"/>
      <w:sz w:val="16"/>
      <w:szCs w:val="16"/>
      <w:b w:val="1"/>
      <w:bCs w:val="1"/>
    </w:rPr>
  </w:style>
  <w:style w:type="paragraph" w:styleId="xl131">
    <w:name w:val="xl131"/>
    <w:basedOn w:val="Normal"/>
    <w:pPr>
      <w:spacing w:before="100" w:after="100"/>
    </w:pPr>
    <w:rPr>
      <w:rFonts w:ascii="Times New Roman" w:hAnsi="Times New Roman" w:eastAsia="Times New Roman" w:cs="Times New Roman"/>
      <w:sz w:val="16"/>
      <w:szCs w:val="16"/>
      <w:b w:val="1"/>
      <w:bCs w:val="1"/>
    </w:rPr>
  </w:style>
  <w:style w:type="paragraph" w:styleId="xl132">
    <w:name w:val="xl132"/>
    <w:basedOn w:val="Normal"/>
    <w:pPr>
      <w:spacing w:before="100" w:after="100"/>
    </w:pPr>
    <w:rPr>
      <w:rFonts w:ascii="Times New Roman" w:hAnsi="Times New Roman" w:eastAsia="Times New Roman" w:cs="Times New Roman"/>
      <w:sz w:val="24"/>
      <w:szCs w:val="24"/>
    </w:rPr>
  </w:style>
  <w:style w:type="paragraph" w:styleId="xl133">
    <w:name w:val="xl133"/>
    <w:basedOn w:val="Normal"/>
    <w:pPr>
      <w:spacing w:before="100" w:after="100"/>
    </w:pPr>
    <w:rPr>
      <w:rFonts w:ascii="Times New Roman" w:hAnsi="Times New Roman" w:eastAsia="Times New Roman" w:cs="Times New Roman"/>
      <w:color w:val="FFFFFF"/>
      <w:sz w:val="24"/>
      <w:szCs w:val="24"/>
    </w:rPr>
  </w:style>
  <w:style w:type="paragraph" w:styleId="xl134">
    <w:name w:val="xl134"/>
    <w:basedOn w:val="Normal"/>
    <w:pPr>
      <w:spacing w:before="100" w:after="100"/>
    </w:pPr>
    <w:rPr>
      <w:rFonts w:ascii="Times New Roman" w:hAnsi="Times New Roman" w:eastAsia="Times New Roman" w:cs="Times New Roman"/>
      <w:sz w:val="14"/>
      <w:szCs w:val="14"/>
    </w:rPr>
  </w:style>
  <w:style w:type="paragraph" w:styleId="xl135">
    <w:name w:val="xl135"/>
    <w:basedOn w:val="Normal"/>
    <w:pPr>
      <w:jc w:val="center"/>
      <w:spacing w:before="100" w:after="100"/>
    </w:pPr>
    <w:rPr>
      <w:rFonts w:ascii="Times New Roman" w:hAnsi="Times New Roman" w:eastAsia="Times New Roman" w:cs="Times New Roman"/>
      <w:sz w:val="16"/>
      <w:szCs w:val="16"/>
      <w:b w:val="1"/>
      <w:bCs w:val="1"/>
    </w:rPr>
  </w:style>
  <w:style w:type="paragraph" w:styleId="xl136">
    <w:name w:val="xl136"/>
    <w:basedOn w:val="Normal"/>
    <w:pPr>
      <w:spacing w:before="100" w:after="100"/>
    </w:pPr>
    <w:rPr>
      <w:rFonts w:ascii="Times New Roman" w:hAnsi="Times New Roman" w:eastAsia="Times New Roman" w:cs="Times New Roman"/>
      <w:sz w:val="16"/>
      <w:szCs w:val="16"/>
      <w:b w:val="1"/>
      <w:bCs w:val="1"/>
    </w:rPr>
  </w:style>
  <w:style w:type="paragraph" w:styleId="xl137">
    <w:name w:val="xl137"/>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8">
    <w:name w:val="xl138"/>
    <w:basedOn w:val="Normal"/>
    <w:pPr>
      <w:jc w:val="center"/>
      <w:spacing w:before="100" w:after="100"/>
    </w:pPr>
    <w:rPr>
      <w:rFonts w:ascii="Times New Roman" w:hAnsi="Times New Roman" w:eastAsia="Times New Roman" w:cs="Times New Roman"/>
      <w:color w:val="000000"/>
      <w:sz w:val="16"/>
      <w:szCs w:val="16"/>
      <w:b w:val="1"/>
      <w:bCs w:val="1"/>
    </w:rPr>
  </w:style>
  <w:style w:type="paragraph" w:styleId="xl139">
    <w:name w:val="xl139"/>
    <w:basedOn w:val="Normal"/>
    <w:pPr>
      <w:spacing w:before="100" w:after="100"/>
    </w:pPr>
    <w:rPr>
      <w:rFonts w:ascii="Times New Roman" w:hAnsi="Times New Roman" w:eastAsia="Times New Roman" w:cs="Times New Roman"/>
      <w:sz w:val="16"/>
      <w:szCs w:val="16"/>
      <w:b w:val="1"/>
      <w:bCs w:val="1"/>
    </w:rPr>
  </w:style>
  <w:style w:type="paragraph" w:styleId="xl140">
    <w:name w:val="xl140"/>
    <w:basedOn w:val="Normal"/>
    <w:pPr>
      <w:spacing w:before="100" w:after="100"/>
    </w:pPr>
    <w:rPr>
      <w:rFonts w:ascii="Times New Roman" w:hAnsi="Times New Roman" w:eastAsia="Times New Roman" w:cs="Times New Roman"/>
      <w:sz w:val="16"/>
      <w:szCs w:val="16"/>
      <w:b w:val="1"/>
      <w:bCs w:val="1"/>
    </w:rPr>
  </w:style>
  <w:style w:type="paragraph" w:styleId="xl141">
    <w:name w:val="xl141"/>
    <w:basedOn w:val="Normal"/>
    <w:pPr>
      <w:spacing w:before="100" w:after="100"/>
    </w:pPr>
    <w:rPr>
      <w:rFonts w:ascii="Times New Roman" w:hAnsi="Times New Roman" w:eastAsia="Times New Roman" w:cs="Times New Roman"/>
      <w:sz w:val="14"/>
      <w:szCs w:val="14"/>
    </w:rPr>
  </w:style>
  <w:style w:type="paragraph" w:styleId="xl142">
    <w:name w:val="xl142"/>
    <w:basedOn w:val="Normal"/>
    <w:pPr>
      <w:jc w:val="center"/>
      <w:spacing w:before="100" w:after="100"/>
    </w:pPr>
    <w:rPr>
      <w:rFonts w:ascii="Times New Roman" w:hAnsi="Times New Roman" w:eastAsia="Times New Roman" w:cs="Times New Roman"/>
      <w:color w:val="000000"/>
      <w:sz w:val="16"/>
      <w:szCs w:val="16"/>
    </w:rPr>
  </w:style>
  <w:style w:type="paragraph" w:styleId="xl143">
    <w:name w:val="xl143"/>
    <w:basedOn w:val="Normal"/>
    <w:pPr>
      <w:spacing w:before="100" w:after="100"/>
    </w:pPr>
    <w:rPr>
      <w:rFonts w:ascii="Times New Roman" w:hAnsi="Times New Roman" w:eastAsia="Times New Roman" w:cs="Times New Roman"/>
      <w:color w:val="000000"/>
      <w:sz w:val="16"/>
      <w:szCs w:val="16"/>
    </w:rPr>
  </w:style>
  <w:style w:type="paragraph" w:styleId="xl144">
    <w:name w:val="xl144"/>
    <w:basedOn w:val="Normal"/>
    <w:pPr>
      <w:jc w:val="center"/>
      <w:spacing w:before="100" w:after="100"/>
    </w:pPr>
    <w:rPr>
      <w:rFonts w:ascii="Times New Roman" w:hAnsi="Times New Roman" w:eastAsia="Times New Roman" w:cs="Times New Roman"/>
      <w:color w:val="000000"/>
      <w:sz w:val="16"/>
      <w:szCs w:val="16"/>
    </w:rPr>
  </w:style>
  <w:style w:type="paragraph" w:styleId="xl145">
    <w:name w:val="xl145"/>
    <w:basedOn w:val="Normal"/>
    <w:pPr>
      <w:spacing w:before="100" w:after="100"/>
    </w:pPr>
    <w:rPr>
      <w:rFonts w:ascii="Times New Roman" w:hAnsi="Times New Roman" w:eastAsia="Times New Roman" w:cs="Times New Roman"/>
      <w:color w:val="000000"/>
      <w:sz w:val="16"/>
      <w:szCs w:val="16"/>
      <w:b w:val="1"/>
      <w:bCs w:val="1"/>
    </w:rPr>
  </w:style>
  <w:style w:type="paragraph" w:styleId="xl146">
    <w:name w:val="xl146"/>
    <w:basedOn w:val="Normal"/>
    <w:pPr>
      <w:spacing w:before="100" w:after="100"/>
    </w:pPr>
    <w:rPr>
      <w:rFonts w:ascii="Times New Roman" w:hAnsi="Times New Roman" w:eastAsia="Times New Roman" w:cs="Times New Roman"/>
      <w:color w:val="000000"/>
      <w:sz w:val="16"/>
      <w:szCs w:val="16"/>
      <w:b w:val="1"/>
      <w:bCs w:val="1"/>
    </w:rPr>
  </w:style>
  <w:style w:type="paragraph" w:styleId="xl147">
    <w:name w:val="xl147"/>
    <w:basedOn w:val="Normal"/>
    <w:pPr>
      <w:jc w:val="center"/>
      <w:spacing w:before="100" w:after="100"/>
    </w:pPr>
    <w:rPr>
      <w:rFonts w:ascii="Times New Roman" w:hAnsi="Times New Roman" w:eastAsia="Times New Roman" w:cs="Times New Roman"/>
      <w:color w:val="000000"/>
      <w:sz w:val="16"/>
      <w:szCs w:val="16"/>
    </w:rPr>
  </w:style>
  <w:style w:type="paragraph" w:styleId="xl148">
    <w:name w:val="xl148"/>
    <w:basedOn w:val="Normal"/>
    <w:pPr>
      <w:spacing w:before="100" w:after="100"/>
    </w:pPr>
    <w:rPr>
      <w:rFonts w:ascii="Times New Roman" w:hAnsi="Times New Roman" w:eastAsia="Times New Roman" w:cs="Times New Roman"/>
      <w:sz w:val="16"/>
      <w:szCs w:val="16"/>
      <w:b w:val="1"/>
      <w:bCs w:val="1"/>
    </w:rPr>
  </w:style>
  <w:style w:type="paragraph" w:styleId="xl149">
    <w:name w:val="xl149"/>
    <w:basedOn w:val="Normal"/>
    <w:pPr>
      <w:spacing w:before="100" w:after="100"/>
    </w:pPr>
    <w:rPr>
      <w:rFonts w:ascii="Times New Roman" w:hAnsi="Times New Roman" w:eastAsia="Times New Roman" w:cs="Times New Roman"/>
      <w:sz w:val="16"/>
      <w:szCs w:val="16"/>
      <w:b w:val="1"/>
      <w:bCs w:val="1"/>
    </w:rPr>
  </w:style>
  <w:style w:type="paragraph" w:styleId="xl150">
    <w:name w:val="xl150"/>
    <w:basedOn w:val="Normal"/>
    <w:pPr>
      <w:jc w:val="center"/>
      <w:spacing w:before="100" w:after="100"/>
    </w:pPr>
    <w:rPr>
      <w:rFonts w:ascii="Times New Roman" w:hAnsi="Times New Roman" w:eastAsia="Times New Roman" w:cs="Times New Roman"/>
      <w:sz w:val="14"/>
      <w:szCs w:val="14"/>
      <w:i w:val="1"/>
      <w:iCs w:val="1"/>
    </w:rPr>
  </w:style>
  <w:style w:type="paragraph" w:styleId="xl151">
    <w:name w:val="xl151"/>
    <w:basedOn w:val="Normal"/>
    <w:pPr>
      <w:jc w:val="center"/>
      <w:spacing w:before="100" w:after="100"/>
    </w:pPr>
    <w:rPr>
      <w:rFonts w:ascii="Times New Roman" w:hAnsi="Times New Roman" w:eastAsia="Times New Roman" w:cs="Times New Roman"/>
      <w:sz w:val="14"/>
      <w:szCs w:val="14"/>
      <w:i w:val="1"/>
      <w:iCs w:val="1"/>
    </w:rPr>
  </w:style>
  <w:style w:type="paragraph" w:styleId="xl152">
    <w:name w:val="xl152"/>
    <w:basedOn w:val="Normal"/>
    <w:pPr>
      <w:spacing w:before="100" w:after="100"/>
    </w:pPr>
    <w:rPr>
      <w:rFonts w:ascii="Times New Roman" w:hAnsi="Times New Roman" w:eastAsia="Times New Roman" w:cs="Times New Roman"/>
      <w:sz w:val="24"/>
      <w:szCs w:val="24"/>
    </w:rPr>
  </w:style>
  <w:style w:type="paragraph" w:styleId="xl153">
    <w:name w:val="xl153"/>
    <w:basedOn w:val="Normal"/>
    <w:pPr>
      <w:jc w:val="center"/>
      <w:spacing w:before="100" w:after="100"/>
    </w:pPr>
    <w:rPr>
      <w:rFonts w:ascii="Times New Roman" w:hAnsi="Times New Roman" w:eastAsia="Times New Roman" w:cs="Times New Roman"/>
      <w:sz w:val="14"/>
      <w:szCs w:val="14"/>
      <w:i w:val="1"/>
      <w:iCs w:val="1"/>
    </w:rPr>
  </w:style>
  <w:style w:type="paragraph" w:styleId="xl154">
    <w:name w:val="xl154"/>
    <w:basedOn w:val="Normal"/>
    <w:pPr>
      <w:jc w:val="center"/>
      <w:spacing w:before="100" w:after="100"/>
    </w:pPr>
    <w:rPr>
      <w:rFonts w:ascii="Times New Roman" w:hAnsi="Times New Roman" w:eastAsia="Times New Roman" w:cs="Times New Roman"/>
      <w:sz w:val="14"/>
      <w:szCs w:val="14"/>
      <w:i w:val="1"/>
      <w:iCs w:val="1"/>
    </w:rPr>
  </w:style>
  <w:style w:type="paragraph" w:styleId="xl155">
    <w:name w:val="xl155"/>
    <w:basedOn w:val="Normal"/>
    <w:pPr>
      <w:jc w:val="center"/>
      <w:spacing w:before="100" w:after="100"/>
    </w:pPr>
    <w:rPr>
      <w:rFonts w:ascii="Times New Roman" w:hAnsi="Times New Roman" w:eastAsia="Times New Roman" w:cs="Times New Roman"/>
      <w:sz w:val="14"/>
      <w:szCs w:val="14"/>
      <w:i w:val="1"/>
      <w:iCs w:val="1"/>
    </w:rPr>
  </w:style>
  <w:style w:type="paragraph" w:styleId="xl156">
    <w:name w:val="xl156"/>
    <w:basedOn w:val="Normal"/>
    <w:pPr>
      <w:jc w:val="center"/>
      <w:spacing w:before="100" w:after="100"/>
    </w:pPr>
    <w:rPr>
      <w:rFonts w:ascii="Times New Roman" w:hAnsi="Times New Roman" w:eastAsia="Times New Roman" w:cs="Times New Roman"/>
      <w:sz w:val="24"/>
      <w:szCs w:val="24"/>
      <w:b w:val="1"/>
      <w:bCs w:val="1"/>
    </w:rPr>
  </w:style>
  <w:style w:type="paragraph" w:styleId="xl157">
    <w:name w:val="xl157"/>
    <w:basedOn w:val="Normal"/>
    <w:pPr>
      <w:jc w:val="center"/>
      <w:spacing w:before="100" w:after="100"/>
    </w:pPr>
    <w:rPr>
      <w:rFonts w:ascii="Times New Roman" w:hAnsi="Times New Roman" w:eastAsia="Times New Roman" w:cs="Times New Roman"/>
      <w:sz w:val="24"/>
      <w:szCs w:val="24"/>
      <w:b w:val="1"/>
      <w:bCs w:val="1"/>
    </w:rPr>
  </w:style>
  <w:style w:type="paragraph" w:styleId="xl158">
    <w:name w:val="xl158"/>
    <w:basedOn w:val="Normal"/>
    <w:pPr>
      <w:jc w:val="center"/>
      <w:spacing w:before="100" w:after="100"/>
    </w:pPr>
    <w:rPr>
      <w:rFonts w:ascii="Times New Roman" w:hAnsi="Times New Roman" w:eastAsia="Times New Roman" w:cs="Times New Roman"/>
      <w:sz w:val="16"/>
      <w:szCs w:val="16"/>
      <w:b w:val="1"/>
      <w:bCs w:val="1"/>
    </w:rPr>
  </w:style>
  <w:style w:type="paragraph" w:styleId="xl159">
    <w:name w:val="xl159"/>
    <w:basedOn w:val="Normal"/>
    <w:pPr>
      <w:jc w:val="center"/>
      <w:spacing w:before="100" w:after="100"/>
    </w:pPr>
    <w:rPr>
      <w:rFonts w:ascii="Times New Roman" w:hAnsi="Times New Roman" w:eastAsia="Times New Roman" w:cs="Times New Roman"/>
      <w:sz w:val="16"/>
      <w:szCs w:val="16"/>
      <w:b w:val="1"/>
      <w:bCs w:val="1"/>
    </w:rPr>
  </w:style>
  <w:style w:type="paragraph" w:styleId="xl160">
    <w:name w:val="xl160"/>
    <w:basedOn w:val="Normal"/>
    <w:pPr>
      <w:jc w:val="center"/>
      <w:spacing w:before="100" w:after="100"/>
    </w:pPr>
    <w:rPr>
      <w:rFonts w:ascii="Times New Roman" w:hAnsi="Times New Roman" w:eastAsia="Times New Roman" w:cs="Times New Roman"/>
      <w:sz w:val="16"/>
      <w:szCs w:val="16"/>
      <w:b w:val="1"/>
      <w:bCs w:val="1"/>
    </w:rPr>
  </w:style>
  <w:style w:type="paragraph" w:styleId="xl161">
    <w:name w:val="xl161"/>
    <w:basedOn w:val="Normal"/>
    <w:pPr>
      <w:jc w:val="center"/>
      <w:spacing w:before="100" w:after="100"/>
    </w:pPr>
    <w:rPr>
      <w:rFonts w:ascii="Times New Roman" w:hAnsi="Times New Roman" w:eastAsia="Times New Roman" w:cs="Times New Roman"/>
      <w:sz w:val="16"/>
      <w:szCs w:val="16"/>
      <w:b w:val="1"/>
      <w:bCs w:val="1"/>
    </w:rPr>
  </w:style>
  <w:style w:type="paragraph" w:styleId="xl162">
    <w:name w:val="xl162"/>
    <w:basedOn w:val="Normal"/>
    <w:pPr>
      <w:jc w:val="center"/>
      <w:spacing w:before="100" w:after="100"/>
    </w:pPr>
    <w:rPr>
      <w:rFonts w:ascii="Times New Roman" w:hAnsi="Times New Roman" w:eastAsia="Times New Roman" w:cs="Times New Roman"/>
      <w:sz w:val="16"/>
      <w:szCs w:val="16"/>
      <w:b w:val="1"/>
      <w:bCs w:val="1"/>
    </w:rPr>
  </w:style>
  <w:style w:type="paragraph" w:styleId="xl163">
    <w:name w:val="xl163"/>
    <w:basedOn w:val="Normal"/>
    <w:pPr>
      <w:jc w:val="center"/>
      <w:spacing w:before="100" w:after="100"/>
    </w:pPr>
    <w:rPr>
      <w:rFonts w:ascii="Times New Roman" w:hAnsi="Times New Roman" w:eastAsia="Times New Roman" w:cs="Times New Roman"/>
      <w:sz w:val="16"/>
      <w:szCs w:val="16"/>
      <w:b w:val="1"/>
      <w:bCs w:val="1"/>
    </w:rPr>
  </w:style>
  <w:style w:type="paragraph" w:styleId="xl164">
    <w:name w:val="xl164"/>
    <w:basedOn w:val="Normal"/>
    <w:pPr>
      <w:jc w:val="center"/>
      <w:spacing w:before="100" w:after="100"/>
    </w:pPr>
    <w:rPr>
      <w:rFonts w:ascii="Times New Roman" w:hAnsi="Times New Roman" w:eastAsia="Times New Roman" w:cs="Times New Roman"/>
      <w:sz w:val="14"/>
      <w:szCs w:val="14"/>
      <w:i w:val="1"/>
      <w:iCs w:val="1"/>
    </w:rPr>
  </w:style>
  <w:style w:type="paragraph" w:styleId="xl165">
    <w:name w:val="xl165"/>
    <w:basedOn w:val="Normal"/>
    <w:pPr>
      <w:spacing w:before="100" w:after="100"/>
    </w:pPr>
    <w:rPr>
      <w:rFonts w:ascii="Times New Roman" w:hAnsi="Times New Roman" w:eastAsia="Times New Roman" w:cs="Times New Roman"/>
      <w:sz w:val="14"/>
      <w:szCs w:val="14"/>
    </w:rPr>
  </w:style>
  <w:style w:type="paragraph" w:styleId="xl166">
    <w:name w:val="xl166"/>
    <w:basedOn w:val="Normal"/>
    <w:pPr>
      <w:jc w:val="center"/>
      <w:spacing w:before="100" w:after="100"/>
    </w:pPr>
    <w:rPr>
      <w:rFonts w:ascii="Times New Roman" w:hAnsi="Times New Roman" w:eastAsia="Times New Roman" w:cs="Times New Roman"/>
      <w:sz w:val="14"/>
      <w:szCs w:val="14"/>
      <w:b w:val="1"/>
      <w:bCs w:val="1"/>
    </w:rPr>
  </w:style>
  <w:style w:type="paragraph" w:styleId="xl167">
    <w:name w:val="xl167"/>
    <w:basedOn w:val="Normal"/>
    <w:pPr>
      <w:jc w:val="center"/>
      <w:spacing w:before="100" w:after="100"/>
    </w:pPr>
    <w:rPr>
      <w:rFonts w:ascii="Times New Roman" w:hAnsi="Times New Roman" w:eastAsia="Times New Roman" w:cs="Times New Roman"/>
      <w:sz w:val="14"/>
      <w:szCs w:val="14"/>
      <w:b w:val="1"/>
      <w:bCs w:val="1"/>
    </w:rPr>
  </w:style>
  <w:style w:type="paragraph" w:styleId="xl168">
    <w:name w:val="xl168"/>
    <w:basedOn w:val="Normal"/>
    <w:pPr>
      <w:jc w:val="center"/>
      <w:spacing w:before="100" w:after="100"/>
    </w:pPr>
    <w:rPr>
      <w:rFonts w:ascii="Times New Roman" w:hAnsi="Times New Roman" w:eastAsia="Times New Roman" w:cs="Times New Roman"/>
      <w:sz w:val="14"/>
      <w:szCs w:val="14"/>
      <w:b w:val="1"/>
      <w:bCs w:val="1"/>
    </w:rPr>
  </w:style>
  <w:style w:type="paragraph" w:styleId="xl169">
    <w:name w:val="xl169"/>
    <w:basedOn w:val="Normal"/>
    <w:pPr>
      <w:jc w:val="center"/>
      <w:spacing w:before="100" w:after="100"/>
    </w:pPr>
    <w:rPr>
      <w:rFonts w:ascii="Times New Roman" w:hAnsi="Times New Roman" w:eastAsia="Times New Roman" w:cs="Times New Roman"/>
      <w:sz w:val="14"/>
      <w:szCs w:val="14"/>
      <w:i w:val="1"/>
      <w:iCs w:val="1"/>
    </w:rPr>
  </w:style>
  <w:style w:type="paragraph" w:styleId="xl170">
    <w:name w:val="xl170"/>
    <w:basedOn w:val="Normal"/>
    <w:pPr>
      <w:jc w:val="center"/>
      <w:spacing w:before="100" w:after="100"/>
    </w:pPr>
    <w:rPr>
      <w:rFonts w:ascii="Times New Roman" w:hAnsi="Times New Roman" w:eastAsia="Times New Roman" w:cs="Times New Roman"/>
      <w:sz w:val="14"/>
      <w:szCs w:val="14"/>
      <w:i w:val="1"/>
      <w:iCs w:val="1"/>
    </w:rPr>
  </w:style>
  <w:style w:type="paragraph" w:styleId="xl171">
    <w:name w:val="xl171"/>
    <w:basedOn w:val="Normal"/>
    <w:pPr>
      <w:jc w:val="center"/>
      <w:spacing w:before="100" w:after="100"/>
    </w:pPr>
    <w:rPr>
      <w:rFonts w:ascii="Times New Roman" w:hAnsi="Times New Roman" w:eastAsia="Times New Roman" w:cs="Times New Roman"/>
      <w:sz w:val="14"/>
      <w:szCs w:val="14"/>
      <w:i w:val="1"/>
      <w:iCs w:val="1"/>
    </w:rPr>
  </w:style>
  <w:style w:type="paragraph" w:styleId="xl172">
    <w:name w:val="xl172"/>
    <w:basedOn w:val="Normal"/>
    <w:pPr>
      <w:jc w:val="center"/>
      <w:spacing w:before="100" w:after="100"/>
    </w:pPr>
    <w:rPr>
      <w:rFonts w:ascii="Times New Roman" w:hAnsi="Times New Roman" w:eastAsia="Times New Roman" w:cs="Times New Roman"/>
      <w:sz w:val="14"/>
      <w:szCs w:val="14"/>
      <w:i w:val="1"/>
      <w:iCs w:val="1"/>
    </w:rPr>
  </w:style>
  <w:style w:type="paragraph" w:styleId="xl173">
    <w:name w:val="xl173"/>
    <w:basedOn w:val="Normal"/>
    <w:pPr>
      <w:jc w:val="center"/>
      <w:spacing w:before="100" w:after="100"/>
    </w:pPr>
    <w:rPr>
      <w:rFonts w:ascii="Times New Roman" w:hAnsi="Times New Roman" w:eastAsia="Times New Roman" w:cs="Times New Roman"/>
      <w:sz w:val="14"/>
      <w:szCs w:val="14"/>
      <w:i w:val="1"/>
      <w:iCs w:val="1"/>
    </w:rPr>
  </w:style>
  <w:style w:type="paragraph" w:styleId="xl174">
    <w:name w:val="xl174"/>
    <w:basedOn w:val="Normal"/>
    <w:pPr>
      <w:jc w:val="center"/>
      <w:spacing w:before="100" w:after="100"/>
    </w:pPr>
    <w:rPr>
      <w:rFonts w:ascii="Times New Roman" w:hAnsi="Times New Roman" w:eastAsia="Times New Roman" w:cs="Times New Roman"/>
      <w:sz w:val="14"/>
      <w:szCs w:val="14"/>
      <w:i w:val="1"/>
      <w:iCs w:val="1"/>
    </w:rPr>
  </w:style>
  <w:style w:type="paragraph" w:styleId="xl175">
    <w:name w:val="xl175"/>
    <w:basedOn w:val="Normal"/>
    <w:pPr>
      <w:jc w:val="center"/>
      <w:spacing w:before="100" w:after="100"/>
    </w:pPr>
    <w:rPr>
      <w:rFonts w:ascii="Times New Roman" w:hAnsi="Times New Roman" w:eastAsia="Times New Roman" w:cs="Times New Roman"/>
      <w:sz w:val="14"/>
      <w:szCs w:val="14"/>
      <w:i w:val="1"/>
      <w:iCs w:val="1"/>
    </w:rPr>
  </w:style>
  <w:style w:type="paragraph" w:styleId="xl176">
    <w:name w:val="xl176"/>
    <w:basedOn w:val="Normal"/>
    <w:pPr>
      <w:jc w:val="center"/>
      <w:spacing w:before="100" w:after="100"/>
    </w:pPr>
    <w:rPr>
      <w:rFonts w:ascii="Times New Roman" w:hAnsi="Times New Roman" w:eastAsia="Times New Roman" w:cs="Times New Roman"/>
      <w:sz w:val="14"/>
      <w:szCs w:val="14"/>
      <w:i w:val="1"/>
      <w:iCs w:val="1"/>
    </w:rPr>
  </w:style>
  <w:style w:type="paragraph" w:styleId="c14">
    <w:name w:val="c14"/>
    <w:basedOn w:val="Normal"/>
    <w:pPr>
      <w:spacing w:before="100" w:after="100"/>
    </w:pPr>
    <w:rPr>
      <w:rFonts w:ascii="Times New Roman" w:hAnsi="Times New Roman" w:eastAsia="Times New Roman" w:cs="Times New Roman"/>
      <w:sz w:val="24"/>
      <w:szCs w:val="24"/>
    </w:rPr>
  </w:style>
  <w:style w:type="paragraph" w:styleId="c18">
    <w:name w:val="c18"/>
    <w:basedOn w:val="Normal"/>
    <w:pPr>
      <w:spacing w:before="100" w:after="100"/>
    </w:pPr>
    <w:rPr>
      <w:rFonts w:ascii="Times New Roman" w:hAnsi="Times New Roman" w:eastAsia="Times New Roman" w:cs="Times New Roman"/>
      <w:sz w:val="24"/>
      <w:szCs w:val="24"/>
    </w:rPr>
  </w:style>
  <w:style w:type="paragraph" w:styleId="xl177">
    <w:name w:val="xl177"/>
    <w:basedOn w:val="Normal"/>
    <w:pPr>
      <w:jc w:val="center"/>
      <w:spacing w:before="100" w:after="100"/>
    </w:pPr>
    <w:rPr>
      <w:rFonts w:ascii="Times New Roman" w:hAnsi="Times New Roman" w:eastAsia="Times New Roman" w:cs="Times New Roman"/>
      <w:sz w:val="14"/>
      <w:szCs w:val="14"/>
    </w:rPr>
  </w:style>
  <w:style w:type="paragraph" w:styleId="xl178">
    <w:name w:val="xl178"/>
    <w:basedOn w:val="Normal"/>
    <w:pPr>
      <w:jc w:val="center"/>
      <w:spacing w:before="100" w:after="100"/>
    </w:pPr>
    <w:rPr>
      <w:rFonts w:ascii="Times New Roman" w:hAnsi="Times New Roman" w:eastAsia="Times New Roman" w:cs="Times New Roman"/>
      <w:sz w:val="14"/>
      <w:szCs w:val="14"/>
    </w:rPr>
  </w:style>
  <w:style w:type="paragraph" w:styleId="xl179">
    <w:name w:val="xl179"/>
    <w:basedOn w:val="Normal"/>
    <w:pPr>
      <w:jc w:val="center"/>
      <w:spacing w:before="100" w:after="100"/>
    </w:pPr>
    <w:rPr>
      <w:rFonts w:ascii="Times New Roman" w:hAnsi="Times New Roman" w:eastAsia="Times New Roman" w:cs="Times New Roman"/>
      <w:sz w:val="14"/>
      <w:szCs w:val="14"/>
    </w:rPr>
  </w:style>
  <w:style w:type="paragraph" w:styleId="xl180">
    <w:name w:val="xl180"/>
    <w:basedOn w:val="Normal"/>
    <w:pPr>
      <w:jc w:val="center"/>
      <w:spacing w:before="100" w:after="100"/>
    </w:pPr>
    <w:rPr>
      <w:rFonts w:ascii="Times New Roman" w:hAnsi="Times New Roman" w:eastAsia="Times New Roman" w:cs="Times New Roman"/>
      <w:sz w:val="14"/>
      <w:szCs w:val="14"/>
    </w:rPr>
  </w:style>
  <w:style w:type="character">
    <w:name w:val="Заголовок Знак1"/>
    <w:rPr>
      <w:sz w:val="56"/>
      <w:szCs w:val="56"/>
    </w:rPr>
  </w:style>
  <w:style w:type="character">
    <w:name w:val="No Spacing"/>
    <w:rPr>
      <w:rFonts w:ascii="Calibri" w:hAnsi="Calibri" w:eastAsia="Calibri" w:cs="Calibri"/>
    </w:rPr>
  </w:style>
  <w:style w:type="paragraph" w:styleId="1e">
    <w:name w:val="Обычный (веб)1"/>
    <w:qFormat/>
    <w:basedOn w:val="Normal"/>
    <w:pPr/>
    <w:rPr>
      <w:rFonts w:ascii="Times New Roman" w:hAnsi="Times New Roman" w:eastAsia="Times New Roman" w:cs="Times New Roman"/>
      <w:lang w:val="en-US"/>
      <w:sz w:val="24"/>
      <w:szCs w:val="24"/>
    </w:rPr>
  </w:style>
  <w:style w:type="character">
    <w:name w:val="Неразрешенное упоминание3"/>
    <w:rPr>
      <w:color w:val="605E5C"/>
    </w:rPr>
  </w:style>
  <w:style w:type="character">
    <w:name w:val="Название Знак1"/>
    <w:rPr>
      <w:rFonts w:ascii="Times New Roman" w:hAnsi="Times New Roman" w:eastAsia="Times New Roman" w:cs="Times New Roman"/>
      <w:sz w:val="24"/>
      <w:szCs w:val="24"/>
    </w:rPr>
  </w:style>
  <w:style w:type="character">
    <w:name w:val="Неразрешенное упоминание4"/>
    <w:rPr>
      <w:color w:val="605E5C"/>
    </w:rPr>
  </w:style>
  <w:style w:type="paragraph" w:styleId="ConsPlusCell">
    <w:name w:val="ConsPlusCell"/>
    <w:basedOn w:val="Normal"/>
    <w:pPr/>
    <w:rPr>
      <w:rFonts w:ascii="Arial" w:hAnsi="Arial" w:eastAsia="Arial" w:cs="Arial"/>
      <w:sz w:val="20"/>
      <w:szCs w:val="20"/>
    </w:rPr>
  </w:style>
  <w:style w:type="character">
    <w:name w:val="Без интервала Знак"/>
    <w:rPr>
      <w:rFonts w:ascii="Calibri" w:hAnsi="Calibri" w:eastAsia="Calibri" w:cs="Calibri"/>
    </w:rPr>
  </w:style>
  <w:style w:type="character">
    <w:name w:val="Font Style11"/>
    <w:rPr>
      <w:rFonts w:ascii="Times New Roman" w:hAnsi="Times New Roman" w:eastAsia="Times New Roman" w:cs="Times New Roman"/>
      <w:sz w:val="22"/>
      <w:szCs w:val="22"/>
    </w:rPr>
  </w:style>
  <w:style w:type="character">
    <w:name w:val="Основной текст (2) + 12 pt"/>
    <w:rPr>
      <w:rFonts w:ascii="Times New Roman" w:hAnsi="Times New Roman" w:eastAsia="Times New Roman" w:cs="Times New Roman" w:hint="default"/>
      <w:lang w:val="ru-RU"/>
      <w:color w:val="000000"/>
      <w:sz w:val="24"/>
      <w:szCs w:val="24"/>
      <w:position w:val="0"/>
    </w:rPr>
  </w:style>
  <w:style w:type="paragraph" w:styleId="1f0">
    <w:name w:val="Раздел 1"/>
    <w:basedOn w:val="Normal"/>
    <w:pPr>
      <w:keepNext w:val="1"/>
      <w:spacing w:before="0" w:after="120" w:line="360" w:lineRule="auto"/>
    </w:pPr>
    <w:rPr>
      <w:rFonts w:ascii="Times New Roman Полужирный" w:hAnsi="Times New Roman Полужирный" w:eastAsia="Times New Roman Полужирный" w:cs="Times New Roman Полужирный"/>
      <w:lang w:val="x-none"/>
      <w:smallCaps w:val="0"/>
      <w:caps w:val="1"/>
    </w:rPr>
  </w:style>
  <w:style w:type="paragraph" w:styleId="114">
    <w:name w:val="Раздел 1.1"/>
    <w:basedOn w:val="Normal"/>
    <w:pPr>
      <w:ind w:left="0" w:right="0" w:firstLine="709"/>
      <w:spacing w:after="120" w:line="276" w:lineRule="auto"/>
    </w:pPr>
    <w:rPr>
      <w:rFonts w:ascii="Times New Roman Полужирный" w:hAnsi="Times New Roman Полужирный" w:eastAsia="Times New Roman Полужирный" w:cs="Times New Roman Полужирный"/>
      <w:color w:val="auto"/>
      <w:sz w:val="24"/>
      <w:szCs w:val="24"/>
      <w:b w:val="1"/>
      <w:bCs w:val="1"/>
    </w:rPr>
  </w:style>
  <w:style w:type="character">
    <w:name w:val="Раздел 1 Знак"/>
    <w:rPr>
      <w:rFonts w:ascii="Times New Roman Полужирный" w:hAnsi="Times New Roman Полужирный" w:eastAsia="Times New Roman Полужирный" w:cs="Times New Roman Полужирный"/>
      <w:lang w:val="x-none"/>
      <w:sz w:val="24"/>
      <w:szCs w:val="24"/>
      <w:b w:val="1"/>
      <w:bCs w:val="1"/>
      <w:smallCaps w:val="0"/>
      <w:caps w:val="1"/>
    </w:rPr>
  </w:style>
  <w:style w:type="character">
    <w:name w:val="Раздел 1.1 Знак"/>
    <w:rPr>
      <w:rFonts w:ascii="Times New Roman Полужирный" w:hAnsi="Times New Roman Полужирный" w:eastAsia="Times New Roman Полужирный" w:cs="Times New Roman Полужирный"/>
      <w:color w:val="5A5A5A"/>
      <w:sz w:val="24"/>
      <w:szCs w:val="24"/>
      <w:b w:val="1"/>
      <w:bCs w:val="1"/>
    </w:rPr>
  </w:style>
  <w:style w:type="paragraph" w:styleId="pTextStyle">
    <w:name w:val="pTextStyle"/>
    <w:basedOn w:val="Normal"/>
    <w:pPr>
      <w:spacing w:line="249" w:lineRule="auto"/>
    </w:pPr>
    <w:rPr>
      <w:rFonts w:ascii="Times New Roman" w:hAnsi="Times New Roman" w:eastAsia="Times New Roman" w:cs="Times New Roman"/>
      <w:lang w:val="en-US"/>
      <w:sz w:val="24"/>
      <w:szCs w:val="24"/>
    </w:rPr>
  </w:style>
  <w:style w:type="paragraph" w:styleId="pTextStyleCenter">
    <w:name w:val="pTextStyleCenter"/>
    <w:basedOn w:val="Normal"/>
    <w:pPr>
      <w:jc w:val="center"/>
      <w:spacing w:line="252" w:lineRule="auto"/>
    </w:pPr>
    <w:rPr>
      <w:rFonts w:ascii="Times New Roman" w:hAnsi="Times New Roman" w:eastAsia="Times New Roman" w:cs="Times New Roman"/>
      <w:lang w:val="en-US"/>
      <w:sz w:val="24"/>
      <w:szCs w:val="24"/>
    </w:rPr>
  </w:style>
  <w:style w:type="character">
    <w:name w:val="Знак сноски1"/>
    <w:rPr>
      <w:rFonts w:ascii="Times New Roman" w:hAnsi="Times New Roman" w:eastAsia="Times New Roman" w:cs="Times New Roman"/>
      <w:vertAlign w:val="superscript"/>
    </w:rPr>
  </w:style>
  <w:style w:type="character">
    <w:name w:val="Unresolved Mention"/>
    <w:rPr>
      <w:color w:val="605E5C"/>
    </w:rPr>
  </w:style>
  <w:style w:type="character">
    <w:name w:val="Знак примечания1"/>
    <w:rPr>
      <w:sz w:val="16"/>
      <w:szCs w:val="16"/>
    </w:rPr>
  </w:style>
  <w:style w:type="paragraph" w:styleId="HTML">
    <w:name w:val="HTML Preformatted"/>
    <w:basedOn w:val="Normal"/>
    <w:pPr/>
    <w:rPr>
      <w:rFonts w:ascii="Courier New" w:hAnsi="Courier New" w:eastAsia="Courier New" w:cs="Courier New"/>
      <w:sz w:val="20"/>
      <w:szCs w:val="20"/>
    </w:rPr>
  </w:style>
  <w:style w:type="character">
    <w:name w:val="Стандартный HTML Знак"/>
    <w:rPr>
      <w:rFonts w:ascii="Courier New" w:hAnsi="Courier New" w:eastAsia="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Home</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dc:title/>
  <dc:description/>
  <dc:subject/>
  <cp:keywords/>
  <cp:category/>
  <cp:lastModifiedBy>Sergey Balashov</cp:lastModifiedBy>
  <dcterms:created xsi:type="dcterms:W3CDTF">2024-07-24T09:57:00+03:00</dcterms:created>
  <dcterms:modified xsi:type="dcterms:W3CDTF">2026-05-13T14:08:00+03:00</dcterms:modified>
</cp:coreProperties>
</file>

<file path=docProps/custom.xml><?xml version="1.0" encoding="utf-8"?>
<Properties xmlns="http://schemas.openxmlformats.org/officeDocument/2006/custom-properties" xmlns:vt="http://schemas.openxmlformats.org/officeDocument/2006/docPropsVTypes"/>
</file>