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right"/>
      </w:pPr>
      <w:r>
        <w:rPr>
          <w:rFonts w:ascii="Times New Roman" w:hAnsi="Times New Roman" w:eastAsia="Times New Roman" w:cs="Times New Roman"/>
          <w:sz w:val="24"/>
          <w:szCs w:val="24"/>
          <w:b w:val="1"/>
          <w:bCs w:val="1"/>
        </w:rPr>
        <w:t xml:space="preserve">Приложение </w:t>
      </w:r>
      <w:r>
        <w:rPr>
          <w:rFonts w:ascii="Times New Roman" w:hAnsi="Times New Roman" w:eastAsia="Times New Roman" w:cs="Times New Roman"/>
          <w:sz w:val="24"/>
          <w:szCs w:val="24"/>
          <w:b w:val="1"/>
          <w:bCs w:val="1"/>
        </w:rPr>
        <w:t xml:space="preserve">2</w:t>
      </w:r>
      <w:r>
        <w:rPr>
          <w:rFonts w:ascii="Times New Roman" w:hAnsi="Times New Roman" w:eastAsia="Times New Roman" w:cs="Times New Roman"/>
          <w:sz w:val="24"/>
          <w:szCs w:val="24"/>
          <w:b w:val="1"/>
          <w:bCs w:val="1"/>
        </w:rPr>
        <w:t xml:space="preserve">.</w:t>
      </w:r>
      <w:r>
        <w:rPr>
          <w:lang w:val="en-US"/>
          <w:b w:val="1"/>
          <w:bCs w:val="1"/>
        </w:rPr>
        <w:t xml:space="preserve">14</w:t>
      </w:r>
    </w:p>
    <w:p>
      <w:pPr>
        <w:jc w:val="right"/>
      </w:pPr>
      <w:r>
        <w:rPr>
          <w:rFonts w:ascii="Times New Roman" w:hAnsi="Times New Roman" w:eastAsia="Times New Roman" w:cs="Times New Roman"/>
          <w:sz w:val="24"/>
          <w:szCs w:val="24"/>
          <w:b w:val="1"/>
          <w:bCs w:val="1"/>
        </w:rPr>
        <w:t xml:space="preserve">к</w:t>
      </w:r>
      <w:r>
        <w:rPr>
          <w:rFonts w:ascii="Times New Roman" w:hAnsi="Times New Roman" w:eastAsia="Times New Roman" w:cs="Times New Roman"/>
          <w:lang w:val="en-US"/>
          <w:sz w:val="24"/>
          <w:szCs w:val="24"/>
          <w:b w:val="1"/>
          <w:bCs w:val="1"/>
        </w:rPr>
        <w:t xml:space="preserve"> </w:t>
      </w:r>
      <w:r>
        <w:rPr>
          <w:rFonts w:ascii="Times New Roman" w:hAnsi="Times New Roman" w:eastAsia="Times New Roman" w:cs="Times New Roman"/>
          <w:sz w:val="24"/>
          <w:szCs w:val="24"/>
          <w:b w:val="1"/>
          <w:bCs w:val="1"/>
        </w:rPr>
        <w:t xml:space="preserve">О</w:t>
      </w:r>
      <w:r>
        <w:rPr>
          <w:rFonts w:ascii="Times New Roman" w:hAnsi="Times New Roman" w:eastAsia="Times New Roman" w:cs="Times New Roman"/>
          <w:sz w:val="24"/>
          <w:szCs w:val="24"/>
          <w:b w:val="1"/>
          <w:bCs w:val="1"/>
        </w:rPr>
        <w:t xml:space="preserve">ПОП</w:t>
      </w:r>
      <w:r>
        <w:rPr>
          <w:rFonts w:ascii="Times New Roman" w:hAnsi="Times New Roman" w:eastAsia="Times New Roman" w:cs="Times New Roman"/>
          <w:lang w:val="en-US"/>
          <w:sz w:val="24"/>
          <w:szCs w:val="24"/>
          <w:b w:val="1"/>
          <w:bCs w:val="1"/>
        </w:rPr>
        <w:t xml:space="preserve">-</w:t>
      </w:r>
      <w:r>
        <w:rPr>
          <w:rFonts w:ascii="Times New Roman" w:hAnsi="Times New Roman" w:eastAsia="Times New Roman" w:cs="Times New Roman"/>
          <w:sz w:val="24"/>
          <w:szCs w:val="24"/>
          <w:b w:val="1"/>
          <w:bCs w:val="1"/>
        </w:rPr>
        <w:t xml:space="preserve">П</w:t>
      </w:r>
      <w:r>
        <w:rPr>
          <w:rFonts w:ascii="Times New Roman" w:hAnsi="Times New Roman" w:eastAsia="Times New Roman" w:cs="Times New Roman"/>
          <w:lang w:val="en-US"/>
          <w:sz w:val="24"/>
          <w:szCs w:val="24"/>
          <w:b w:val="1"/>
          <w:bCs w:val="1"/>
        </w:rPr>
        <w:t xml:space="preserve"> </w:t>
      </w:r>
      <w:r>
        <w:rPr>
          <w:rFonts w:ascii="Times New Roman" w:hAnsi="Times New Roman" w:eastAsia="Times New Roman" w:cs="Times New Roman"/>
          <w:sz w:val="24"/>
          <w:szCs w:val="24"/>
          <w:b w:val="1"/>
          <w:bCs w:val="1"/>
        </w:rPr>
        <w:t xml:space="preserve">по</w:t>
      </w:r>
      <w:r>
        <w:rPr>
          <w:rFonts w:ascii="Times New Roman" w:hAnsi="Times New Roman" w:eastAsia="Times New Roman" w:cs="Times New Roman"/>
          <w:lang w:val="en-US"/>
          <w:sz w:val="24"/>
          <w:szCs w:val="24"/>
          <w:b w:val="1"/>
          <w:bCs w:val="1"/>
        </w:rPr>
        <w:t xml:space="preserve"> </w:t>
      </w:r>
      <w:r>
        <w:rPr>
          <w:lang w:val="en-US"/>
          <w:b w:val="1"/>
          <w:bCs w:val="1"/>
        </w:rPr>
        <w:t xml:space="preserve">специальности</w:t>
      </w:r>
      <w:r>
        <w:rPr>
          <w:lang w:val="en-US"/>
          <w:b w:val="1"/>
          <w:bCs w:val="1"/>
        </w:rPr>
        <w:t xml:space="preserve"/>
      </w:r>
    </w:p>
    <w:p>
      <w:pPr>
        <w:jc w:val="right"/>
      </w:pPr>
      <w:r>
        <w:rPr>
          <w:lang w:val="en-US"/>
          <w:b w:val="1"/>
          <w:bCs w:val="1"/>
        </w:rPr>
        <w:t xml:space="preserve">09.02.06 Сетевое и системное администрирование</w:t>
      </w:r>
    </w:p>
    <w:p>
      <w:pPr>
        <w:rPr/>
      </w:pPr>
    </w:p>
    <w:p>
      <w:pPr>
        <w:rPr/>
      </w:pPr>
    </w:p>
    <w:p>
      <w:pPr>
        <w:rPr/>
      </w:pPr>
    </w:p>
    <w:p>
      <w:pPr>
        <w:rPr/>
      </w:pPr>
    </w:p>
    <w:p>
      <w:pPr>
        <w:rPr/>
      </w:pPr>
    </w:p>
    <w:p>
      <w:pPr>
        <w:rPr/>
      </w:pPr>
    </w:p>
    <w:p>
      <w:pPr>
        <w:rPr/>
      </w:pPr>
    </w:p>
    <w:p>
      <w:pPr>
        <w:rPr/>
      </w:pPr>
    </w:p>
    <w:p>
      <w:pPr>
        <w:rPr/>
      </w:pPr>
    </w:p>
    <w:p>
      <w:pPr>
        <w:rPr/>
      </w:pPr>
    </w:p>
    <w:p>
      <w:pPr>
        <w:rPr/>
      </w:pPr>
    </w:p>
    <w:p>
      <w:pPr>
        <w:rPr/>
      </w:pPr>
    </w:p>
    <w:p>
      <w:pPr>
        <w:pStyle w:val="3"/>
        <w:jc w:val="center"/>
      </w:pPr>
      <w:r>
        <w:rPr/>
        <w:t xml:space="preserve">Р</w:t>
      </w:r>
      <w:r>
        <w:rPr/>
        <w:t xml:space="preserve">абочая программа </w:t>
      </w:r>
      <w:r>
        <w:rPr/>
        <w:t xml:space="preserve">дисциплины</w:t>
      </w:r>
    </w:p>
    <w:p>
      <w:pPr>
        <w:pStyle w:val="3"/>
        <w:jc w:val="center"/>
      </w:pPr>
      <w:r>
        <w:rPr/>
        <w:t xml:space="preserve">«</w:t>
      </w:r>
      <w:r>
        <w:rPr/>
        <w:t xml:space="preserve">ООД.14 </w:t>
      </w:r>
      <w:r>
        <w:rPr/>
        <w:t xml:space="preserve">Проектная деятельность»</w:t>
      </w:r>
    </w:p>
    <w:p>
      <w:pPr>
        <w:rPr/>
      </w:pPr>
    </w:p>
    <w:p>
      <w:pPr>
        <w:rPr/>
      </w:pPr>
    </w:p>
    <w:p>
      <w:pPr>
        <w:rPr/>
      </w:pPr>
    </w:p>
    <w:p>
      <w:pPr>
        <w:rPr>
          <w:rStyle w:val="1e"/>
        </w:rPr>
      </w:pPr>
    </w:p>
    <w:p>
      <w:pPr>
        <w:rPr/>
      </w:pPr>
    </w:p>
    <w:p>
      <w:pPr>
        <w:rPr/>
      </w:pPr>
    </w:p>
    <w:p>
      <w:pPr>
        <w:rPr/>
      </w:pPr>
    </w:p>
    <w:p>
      <w:pPr>
        <w:rPr/>
      </w:pPr>
    </w:p>
    <w:p>
      <w:pPr>
        <w:rPr/>
      </w:pPr>
    </w:p>
    <w:p>
      <w:pPr>
        <w:rPr/>
      </w:pPr>
    </w:p>
    <w:p>
      <w:pPr>
        <w:rPr/>
      </w:pPr>
    </w:p>
    <w:p>
      <w:pPr>
        <w:rPr/>
      </w:pPr>
    </w:p>
    <w:p>
      <w:pPr>
        <w:rPr/>
      </w:pPr>
    </w:p>
    <w:p>
      <w:pPr>
        <w:rPr>
          <w:rStyle w:val="1e"/>
        </w:rPr>
      </w:pPr>
    </w:p>
    <w:p>
      <w:r>
        <w:br w:type="page"/>
      </w:r>
    </w:p>
    <w:p>
      <w:pPr>
        <w:pStyle w:val="a4"/>
        <w:jc w:val="center"/>
      </w:pPr>
      <w:r>
        <w:rPr>
          <w:sz w:val="24"/>
          <w:szCs w:val="24"/>
          <w:b w:val="1"/>
          <w:bCs w:val="1"/>
        </w:rPr>
        <w:t xml:space="preserve">Содержание</w:t>
      </w:r>
    </w:p>
    <w:p>
      <w:pPr>
        <w:pStyle w:val="15"/>
        <w:ind w:left="518400" w:right="0" w:firstLine="0"/>
      </w:pPr>
      <w:pPr>
        <w:pStyle w:val=""/>
        <w:tabs>
          <w:tab w:leader="dot" w:pos="9354" w:val="right"/>
        </w:tabs>
        <w:ind/>
      </w:pPr>
      <w:r>
        <w:fldChar w:fldCharType="begin"/>
      </w:r>
      <w:r>
        <w:instrText xml:space="preserve">TOC \h \z \u \o "1-3"</w:instrText>
      </w:r>
      <w:r>
        <w:fldChar w:fldCharType="separate"/>
      </w:r>
      <w:r>
        <w:fldChar w:fldCharType="end"/>
      </w:r>
    </w:p>
    <w:p>
      <w:r>
        <w:br w:type="page"/>
      </w:r>
    </w:p>
    <w:p>
      <w:pPr>
        <w:pStyle w:val="1"/>
        <w:ind w:left="360" w:right="0" w:firstLine="0"/>
      </w:pPr>
      <w:r>
        <w:rPr/>
        <w:t xml:space="preserve">1. ОБЩАЯ ХАРАКТЕРИСТИКА</w:t>
      </w:r>
      <w:r>
        <w:rPr/>
        <w:t xml:space="preserve"> </w:t>
      </w:r>
      <w:r>
        <w:rPr/>
        <w:t xml:space="preserve">ПРИМЕРНОЙ РАБОЧЕЙ ПРОГРАММЫ УЧЕБНОЙ ДИСЦИПЛИНЫ</w:t>
      </w:r>
    </w:p>
    <w:p>
      <w:pPr>
        <w:pStyle w:val="1e"/>
        <w:jc w:val="center"/>
        <w:ind w:left="720" w:right="0" w:firstLine="0"/>
      </w:pPr>
      <w:r>
        <w:rPr>
          <w:lang w:val="ru-RU"/>
        </w:rPr>
        <w:t xml:space="preserve"> </w:t>
      </w:r>
      <w:r>
        <w:rPr>
          <w:lang w:val="ru-RU"/>
        </w:rPr>
        <w:t xml:space="preserve">«Проектная деятельность</w:t>
      </w:r>
      <w:r>
        <w:rPr>
          <w:lang w:val="ru-RU"/>
        </w:rPr>
        <w:t xml:space="preserve">»</w:t>
      </w:r>
    </w:p>
    <w:p>
      <w:pPr>
        <w:pStyle w:val="1e"/>
        <w:jc w:val="center"/>
        <w:ind w:left="720" w:right="0" w:firstLine="0"/>
      </w:pPr>
      <w:r>
        <w:rPr>
          <w:rFonts w:ascii="Segoe UI" w:hAnsi="Segoe UI" w:eastAsia="Segoe UI" w:cs="Segoe UI"/>
          <w:lang w:val="ru-RU"/>
          <w:vertAlign w:val="superscript"/>
        </w:rPr>
        <w:t xml:space="preserve">(наименование дисциплины)</w:t>
      </w:r>
    </w:p>
    <w:p>
      <w:pPr>
        <w:pStyle w:val="2"/>
      </w:pPr>
      <w:r>
        <w:rPr/>
        <w:t xml:space="preserve">1.1. </w:t>
      </w:r>
      <w:r>
        <w:rPr/>
        <w:t xml:space="preserve">Цель и </w:t>
      </w:r>
      <w:r>
        <w:rPr/>
        <w:t xml:space="preserve">место </w:t>
      </w:r>
      <w:r>
        <w:rPr/>
        <w:t xml:space="preserve">дисциплины</w:t>
      </w:r>
      <w:r>
        <w:rPr/>
        <w:t xml:space="preserve"> в структуре образовательной программы</w:t>
      </w:r>
    </w:p>
    <w:p>
      <w:pPr>
        <w:pStyle w:val="1e"/>
        <w:ind w:left="0" w:right="0" w:firstLine="709"/>
      </w:pPr>
      <w:r>
        <w:rPr/>
        <w:t xml:space="preserve">Цель дисциплины «Проектная деятельность»: -развитие личности обучающихся, их познавательных интересов, интеллектуальной и ценностно-смысловой сферы;
-формирование общих компетенций в области самообразования и самоидентификации;
-удовлетворение индивидуальных запросов обучающихся в условиях реализации целей и задач обучения;
-совершенствование контента содержания образования в выбранной профессиональной области. </w:t>
      </w:r>
    </w:p>
    <w:p>
      <w:pPr>
        <w:pStyle w:val="1e"/>
        <w:ind w:left="0" w:right="0" w:firstLine="709"/>
      </w:pPr>
      <w:r>
        <w:rPr/>
        <w:t xml:space="preserve">Дисциплина «Проектная деятельность» включена в </w:t>
      </w:r>
      <w:r>
        <w:rPr/>
        <w:t xml:space="preserve"> </w:t>
      </w:r>
      <w:r>
        <w:rPr/>
        <w:t xml:space="preserve">обязательную часть цикла </w:t>
      </w:r>
      <w:r>
        <w:rPr/>
        <w:t xml:space="preserve">«</w:t>
      </w:r>
      <w:r>
        <w:rPr/>
        <w:t xml:space="preserve">общеобразовательные дисциплины</w:t>
      </w:r>
      <w:r>
        <w:rPr/>
        <w:t xml:space="preserve">»</w:t>
      </w:r>
      <w:r>
        <w:rPr/>
        <w:t xml:space="preserve"> </w:t>
      </w:r>
      <w:r>
        <w:rPr/>
        <w:t xml:space="preserve">образовательной программы</w:t>
      </w:r>
      <w:r>
        <w:rPr/>
        <w:t xml:space="preserve">  </w:t>
      </w:r>
      <w:r>
        <w:rPr/>
        <w:t xml:space="preserve"> </w:t>
      </w:r>
    </w:p>
    <w:p>
      <w:pPr>
        <w:pStyle w:val="2"/>
      </w:pPr>
      <w:r>
        <w:rPr/>
        <w:t xml:space="preserve">1.2. </w:t>
      </w:r>
      <w:r>
        <w:rPr/>
        <w:t xml:space="preserve">П</w:t>
      </w:r>
      <w:r>
        <w:rPr/>
        <w:t xml:space="preserve">ланируемы</w:t>
      </w:r>
      <w:r>
        <w:rPr/>
        <w:t xml:space="preserve">е</w:t>
      </w:r>
      <w:r>
        <w:rPr/>
        <w:t xml:space="preserve"> результат</w:t>
      </w:r>
      <w:r>
        <w:rPr/>
        <w:t xml:space="preserve">ы</w:t>
      </w:r>
      <w:r>
        <w:rPr/>
        <w:t xml:space="preserve"> освоения </w:t>
      </w:r>
      <w:r>
        <w:rPr/>
        <w:t xml:space="preserve">дисциплины</w:t>
      </w:r>
    </w:p>
    <w:p>
      <w:pPr>
        <w:pStyle w:val="1e"/>
        <w:ind w:left="0" w:right="0" w:firstLine="709"/>
      </w:pPr>
      <w:r>
        <w:rPr>
          <w:lang w:val="ru-RU"/>
        </w:rPr>
        <w:t xml:space="preserve">Результаты освоения </w:t>
      </w:r>
      <w:r>
        <w:rPr>
          <w:lang w:val="ru-RU"/>
        </w:rPr>
        <w:t xml:space="preserve">дисциплины</w:t>
      </w:r>
      <w:r>
        <w:rPr>
          <w:lang w:val="ru-RU"/>
        </w:rPr>
        <w:t xml:space="preserve"> соотносятся с планируемыми результатами освоения образовательной программы, представленными в </w:t>
      </w:r>
      <w:r>
        <w:rPr>
          <w:lang w:val="ru-RU"/>
        </w:rPr>
        <w:t xml:space="preserve">матрице компетенций выпускника (п. </w:t>
      </w:r>
      <w:r>
        <w:rPr>
          <w:lang w:val="ru-RU"/>
        </w:rPr>
        <w:t xml:space="preserve">4.3</w:t>
      </w:r>
      <w:r>
        <w:rPr>
          <w:lang w:val="ru-RU"/>
        </w:rPr>
        <w:t xml:space="preserve"> </w:t>
      </w:r>
      <w:r>
        <w:rPr>
          <w:lang w:val="ru-RU"/>
        </w:rPr>
        <w:t xml:space="preserve">О</w:t>
      </w:r>
      <w:r>
        <w:rPr>
          <w:lang w:val="ru-RU"/>
        </w:rPr>
        <w:t xml:space="preserve">ПОП-П</w:t>
      </w:r>
      <w:r>
        <w:rPr>
          <w:lang w:val="ru-RU"/>
        </w:rPr>
        <w:t xml:space="preserve">)</w:t>
      </w:r>
      <w:r>
        <w:rPr>
          <w:lang w:val="ru-RU"/>
        </w:rPr>
        <w:t xml:space="preserve">.</w:t>
      </w:r>
    </w:p>
    <w:p>
      <w:pPr>
        <w:pStyle w:val="1e"/>
        <w:ind w:left="0" w:right="0" w:firstLine="709"/>
      </w:pPr>
      <w:r>
        <w:rPr>
          <w:lang w:val="ru-RU"/>
        </w:rPr>
        <w:t xml:space="preserve">В результате освоения </w:t>
      </w:r>
      <w:r>
        <w:rPr>
          <w:lang w:val="ru-RU"/>
        </w:rPr>
        <w:t xml:space="preserve">дисциплины</w:t>
      </w:r>
      <w:r>
        <w:rPr>
          <w:lang w:val="ru-RU"/>
        </w:rPr>
        <w:t xml:space="preserve"> обучающийся должен</w:t>
      </w:r>
      <w:r>
        <w:rPr>
          <w:rStyle w:val="FootnoteReference"/>
        </w:rPr>
        <w:footnoteReference w:id="2"/>
      </w:r>
      <w:r>
        <w:rPr>
          <w:lang w:val="ru-RU"/>
        </w:rPr>
        <w:t xml:space="preserve">:</w:t>
      </w:r>
    </w:p>
    <w:tbl>
      <w:tblGrid>
        <w:gridCol/>
        <w:gridCol/>
        <w:gridCol/>
      </w:tblGrid>
      <w:tblPr>
        <w:tblW w:w="0" w:type="auto"/>
        <w:tblLayout w:type="autofit"/>
        <w:tblBorders>
          <w:top w:val="single" w:sz="1" w:color="000000"/>
          <w:left w:val="single" w:sz="1" w:color="000000"/>
          <w:right w:val="single" w:sz="1" w:color="000000"/>
          <w:bottom w:val="single" w:sz="1" w:color="000000"/>
          <w:insideH w:val="single" w:sz="1" w:color="000000"/>
          <w:insideV w:val="single" w:sz="1" w:color="000000"/>
        </w:tblBorders>
      </w:tblPr>
      <w:tr>
        <w:trPr/>
        <w:tc>
          <w:tcPr>
            <w:vAlign w:val="center"/>
            <w:vMerge w:val="restart"/>
            <w:noWrap/>
          </w:tcPr>
          <w:p>
            <w:pPr>
              <w:jc w:val="center"/>
              <w:ind w:left="0" w:right="0" w:firstLine="0"/>
              <w:spacing w:before="0" w:after="0" w:line="276" w:lineRule="auto"/>
            </w:pPr>
            <w:r>
              <w:rPr>
                <w:rFonts w:ascii="Times New Roman" w:hAnsi="Times New Roman" w:eastAsia="Times New Roman" w:cs="Times New Roman"/>
                <w:sz w:val="24"/>
                <w:szCs w:val="24"/>
                <w:b w:val="1"/>
                <w:bCs w:val="1"/>
              </w:rPr>
              <w:t xml:space="preserve">Код и наименование формируемых компетенций</w:t>
            </w:r>
          </w:p>
        </w:tc>
        <w:tc>
          <w:tcPr>
            <w:vAlign w:val="center"/>
            <w:gridSpan w:val="2"/>
            <w:noWrap/>
          </w:tcPr>
          <w:p>
            <w:pPr>
              <w:jc w:val="center"/>
              <w:ind w:left="0" w:right="0" w:firstLine="0"/>
              <w:spacing w:before="0" w:after="0" w:line="276" w:lineRule="auto"/>
            </w:pPr>
            <w:r>
              <w:rPr>
                <w:rFonts w:ascii="Times New Roman" w:hAnsi="Times New Roman" w:eastAsia="Times New Roman" w:cs="Times New Roman"/>
                <w:sz w:val="24"/>
                <w:szCs w:val="24"/>
                <w:b w:val="1"/>
                <w:bCs w:val="1"/>
              </w:rPr>
              <w:t xml:space="preserve">Планируемые результаты освоения дисциплины</w:t>
            </w:r>
          </w:p>
        </w:tc>
      </w:tr>
      <w:tr>
        <w:trPr/>
        <w:tc>
          <w:tcPr>
            <w:vMerge w:val="continue"/>
            <w:noWrap/>
          </w:tcPr>
          <w:p/>
        </w:tc>
        <w:tc>
          <w:tcPr>
            <w:vAlign w:val="center"/>
            <w:noWrap/>
          </w:tcPr>
          <w:p>
            <w:pPr>
              <w:jc w:val="center"/>
              <w:ind w:left="0" w:right="0" w:firstLine="0"/>
              <w:spacing w:before="0" w:after="0" w:line="276" w:lineRule="auto"/>
            </w:pPr>
            <w:r>
              <w:rPr>
                <w:rFonts w:ascii="Times New Roman" w:hAnsi="Times New Roman" w:eastAsia="Times New Roman" w:cs="Times New Roman"/>
                <w:sz w:val="24"/>
                <w:szCs w:val="24"/>
                <w:b w:val="1"/>
                <w:bCs w:val="1"/>
              </w:rPr>
              <w:t xml:space="preserve">Общие</w:t>
            </w:r>
          </w:p>
        </w:tc>
        <w:tc>
          <w:tcPr>
            <w:vAlign w:val="center"/>
            <w:noWrap/>
          </w:tcPr>
          <w:p>
            <w:pPr>
              <w:jc w:val="center"/>
              <w:ind w:left="0" w:right="0" w:firstLine="0"/>
              <w:spacing w:before="0" w:after="0" w:line="276" w:lineRule="auto"/>
            </w:pPr>
            <w:r>
              <w:rPr>
                <w:rFonts w:ascii="Times New Roman" w:hAnsi="Times New Roman" w:eastAsia="Times New Roman" w:cs="Times New Roman"/>
                <w:sz w:val="24"/>
                <w:szCs w:val="24"/>
                <w:b w:val="1"/>
                <w:bCs w:val="1"/>
              </w:rPr>
              <w:t xml:space="preserve">Дисциплинарные</w:t>
            </w:r>
          </w:p>
        </w:tc>
      </w:tr>
      <w:tr>
        <w:trPr/>
        <w:tc>
          <w:tcPr>
            <w:vMerge w:val="restart"/>
            <w:noWrap/>
          </w:tcPr>
          <w:p>
            <w:pPr>
              <w:ind w:left="0" w:right="0" w:firstLine="0"/>
              <w:spacing w:before="0" w:after="0" w:line="276" w:lineRule="auto"/>
            </w:pPr>
            <w:r>
              <w:rPr/>
              <w:t xml:space="preserve">ОК 01</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Личностные результаты должны отражать:</w:t>
            </w:r>
            <w:br/>
            <w:r>
              <w:rPr>
                <w:rFonts w:ascii="Times New Roman" w:hAnsi="Times New Roman" w:eastAsia="Times New Roman" w:cs="Times New Roman"/>
                <w:sz w:val="24"/>
                <w:szCs w:val="24"/>
                <w:b w:val="1"/>
                <w:bCs w:val="1"/>
              </w:rPr>
              <w:t xml:space="preserve">Метапредметные результаты должны отражать:</w:t>
            </w:r>
            <w:br/>
          </w:p>
        </w:tc>
        <w:tc>
          <w:tcPr>
            <w:noWrap/>
          </w:tcPr>
          <w:p>
            <w:pPr>
              <w:ind w:left="0" w:right="0" w:firstLine="0"/>
              <w:spacing w:before="0" w:after="0" w:line="276" w:lineRule="auto"/>
            </w:pPr>
            <w:r>
              <w:rPr/>
              <w:t xml:space="preserve">ПРб 5. Обобщение знаний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совершенствование умений анализировать языковые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сформированность представлений о формах существования национального русского языка; знаний о признаках литературного языка и его роли в обществе</w:t>
            </w:r>
            <w:br/>
          </w:p>
        </w:tc>
      </w:tr>
      <w:tr>
        <w:trPr/>
        <w:tc>
          <w:tcPr>
            <w:vMerge w:val="restart"/>
            <w:noWrap/>
          </w:tcPr>
          <w:p>
            <w:pPr>
              <w:ind w:left="0" w:right="0" w:firstLine="0"/>
              <w:spacing w:before="0" w:after="0" w:line="276" w:lineRule="auto"/>
            </w:pPr>
            <w:r>
              <w:rPr/>
              <w:t xml:space="preserve">ОК 02</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Личностные результаты должны отражать:</w:t>
            </w:r>
            <w:br/>
            <w:r>
              <w:rPr>
                <w:rFonts w:ascii="Times New Roman" w:hAnsi="Times New Roman" w:eastAsia="Times New Roman" w:cs="Times New Roman"/>
                <w:sz w:val="24"/>
                <w:szCs w:val="24"/>
                <w:b w:val="1"/>
                <w:bCs w:val="1"/>
              </w:rPr>
              <w:t xml:space="preserve">Метапредметные результаты должны отражать:</w:t>
            </w:r>
            <w:br/>
          </w:p>
        </w:tc>
        <w:tc>
          <w:tcPr>
            <w:noWrap/>
          </w:tcPr>
          <w:p>
            <w:pPr>
              <w:ind w:left="0" w:right="0" w:firstLine="0"/>
              <w:spacing w:before="0" w:after="0" w:line="276" w:lineRule="auto"/>
            </w:pPr>
            <w:r>
              <w:rPr/>
              <w:t xml:space="preserve">ПРб 6. Сформированность представлений об аспектах культуры речи: нормативном, коммуникативном и этическом; формирование системы знаний о нормах современного русского литературного языка и их основных видах (орфоэпические, лексические, грамматические, стилистические); совершенствование умений применять знание норм современного русского литературного языка в речевой практике, корректировать устные и письменные высказывания; обобщение знаний об основных правилах орфографии и пунктуации, совершенствование умений применять правила орфографии и пунктуации в практике письма; сформированность умений работать со словарями и справочниками, в том числе академическими словарями и справочниками в электронном формате</w:t>
            </w:r>
            <w:br/>
          </w:p>
        </w:tc>
      </w:tr>
      <w:tr>
        <w:trPr/>
        <w:tc>
          <w:tcPr>
            <w:vMerge w:val="restart"/>
            <w:noWrap/>
          </w:tcPr>
          <w:p>
            <w:pPr>
              <w:ind w:left="0" w:right="0" w:firstLine="0"/>
              <w:spacing w:before="0" w:after="0" w:line="276" w:lineRule="auto"/>
            </w:pPr>
            <w:r>
              <w:rPr/>
              <w:t xml:space="preserve">ОК 09</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Личностные результаты должны отражать:</w:t>
            </w:r>
            <w:br/>
            <w:r>
              <w:rPr>
                <w:rFonts w:ascii="Times New Roman" w:hAnsi="Times New Roman" w:eastAsia="Times New Roman" w:cs="Times New Roman"/>
                <w:sz w:val="24"/>
                <w:szCs w:val="24"/>
                <w:b w:val="1"/>
                <w:bCs w:val="1"/>
              </w:rPr>
              <w:t xml:space="preserve">Метапредметные результаты должны отражать:</w:t>
            </w:r>
            <w:br/>
          </w:p>
        </w:tc>
        <w:tc>
          <w:tcPr>
            <w:noWrap/>
          </w:tcPr>
          <w:p>
            <w:pPr>
              <w:ind w:left="0" w:right="0" w:firstLine="0"/>
              <w:spacing w:before="0" w:after="0" w:line="276" w:lineRule="auto"/>
            </w:pPr>
            <w:r>
              <w:rPr/>
              <w:t xml:space="preserve">ПРб 7. Обобщение знаний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br/>
          </w:p>
        </w:tc>
      </w:tr>
    </w:tbl>
    <w:p>
      <w:pPr>
        <w:rPr/>
      </w:pPr>
    </w:p>
    <w:p>
      <w:r>
        <w:br w:type="page"/>
      </w:r>
    </w:p>
    <w:p>
      <w:pPr>
        <w:rPr/>
      </w:pPr>
    </w:p>
    <w:p>
      <w:pPr>
        <w:pStyle w:val="1"/>
      </w:pPr>
      <w:r>
        <w:rPr/>
        <w:t xml:space="preserve">2. СТРУКТУРА И СОДЕРЖАНИЕ ДИСЦИПЛИНЫ</w:t>
      </w:r>
    </w:p>
    <w:p>
      <w:pPr>
        <w:rPr>
          <w:rStyle w:val="1e"/>
        </w:rPr>
      </w:pPr>
    </w:p>
    <w:p>
      <w:pPr>
        <w:pStyle w:val="2"/>
      </w:pPr>
      <w:r>
        <w:rPr/>
        <w:t xml:space="preserve">2.1. Трудоемкость освоения </w:t>
      </w:r>
      <w:r>
        <w:rPr/>
        <w:t xml:space="preserve">дисциплины</w:t>
      </w:r>
      <w:r>
        <w:rPr/>
        <w:t xml:space="preserve"> </w:t>
      </w:r>
    </w:p>
    <w:tbl>
      <w:tblGrid>
        <w:gridCol w:w="3259" w:type="dxa"/>
        <w:gridCol w:w="579" w:type="dxa"/>
        <w:gridCol w:w="1162" w:type="dxa"/>
      </w:tblGrid>
      <w:tblPr>
        <w:tblW w:w="0" w:type="auto"/>
        <w:tblLayout w:type="autofit"/>
        <w:tblBorders>
          <w:top w:val="single" w:sz="1" w:color="000000"/>
          <w:left w:val="single" w:sz="1" w:color="000000"/>
          <w:right w:val="single" w:sz="1" w:color="000000"/>
          <w:bottom w:val="single" w:sz="1" w:color="000000"/>
          <w:insideH w:val="single" w:sz="1" w:color="000000"/>
          <w:insideV w:val="single" w:sz="1" w:color="000000"/>
        </w:tblBorders>
      </w:tblPr>
      <w:tr>
        <w:trPr>
          <w:trHeight w:val="23" w:hRule="atLeast"/>
        </w:trPr>
        <w:tc>
          <w:tcPr>
            <w:tcW w:w="3259" w:type="dxa"/>
            <w:vAlign w:val="center"/>
            <w:noWrap/>
          </w:tcPr>
          <w:p>
            <w:pPr>
              <w:jc w:val="center"/>
            </w:pPr>
            <w:r>
              <w:rPr>
                <w:rFonts w:ascii="Times New Roman" w:hAnsi="Times New Roman" w:eastAsia="Times New Roman" w:cs="Times New Roman"/>
                <w:b w:val="1"/>
                <w:bCs w:val="1"/>
              </w:rPr>
              <w:t xml:space="preserve">Наименование составных частей </w:t>
            </w:r>
            <w:r>
              <w:rPr>
                <w:rFonts w:ascii="Times New Roman" w:hAnsi="Times New Roman" w:eastAsia="Times New Roman" w:cs="Times New Roman"/>
                <w:b w:val="1"/>
                <w:bCs w:val="1"/>
              </w:rPr>
              <w:t xml:space="preserve">дисциплины</w:t>
            </w:r>
          </w:p>
        </w:tc>
        <w:tc>
          <w:tcPr>
            <w:tcW w:w="579" w:type="dxa"/>
            <w:vAlign w:val="center"/>
            <w:noWrap/>
          </w:tcPr>
          <w:p>
            <w:pPr>
              <w:jc w:val="center"/>
            </w:pPr>
            <w:r>
              <w:rPr>
                <w:rFonts w:ascii="Times New Roman" w:hAnsi="Times New Roman" w:eastAsia="Times New Roman" w:cs="Times New Roman"/>
                <w:b w:val="1"/>
                <w:bCs w:val="1"/>
              </w:rPr>
              <w:t xml:space="preserve">Объем в часах</w:t>
            </w:r>
          </w:p>
        </w:tc>
        <w:tc>
          <w:tcPr>
            <w:tcW w:w="1162" w:type="dxa"/>
            <w:noWrap/>
          </w:tcPr>
          <w:p>
            <w:pPr>
              <w:jc w:val="center"/>
            </w:pPr>
            <w:r>
              <w:rPr>
                <w:rFonts w:ascii="Times New Roman" w:hAnsi="Times New Roman" w:eastAsia="Times New Roman" w:cs="Times New Roman"/>
                <w:b w:val="1"/>
                <w:bCs w:val="1"/>
              </w:rPr>
              <w:t xml:space="preserve">В т.ч. в форме практ</w:t>
            </w:r>
            <w:r>
              <w:rPr>
                <w:rFonts w:ascii="Times New Roman" w:hAnsi="Times New Roman" w:eastAsia="Times New Roman" w:cs="Times New Roman"/>
                <w:b w:val="1"/>
                <w:bCs w:val="1"/>
              </w:rPr>
              <w:t xml:space="preserve">.</w:t>
            </w:r>
            <w:r>
              <w:rPr>
                <w:rFonts w:ascii="Times New Roman" w:hAnsi="Times New Roman" w:eastAsia="Times New Roman" w:cs="Times New Roman"/>
                <w:b w:val="1"/>
                <w:bCs w:val="1"/>
              </w:rPr>
              <w:t xml:space="preserve"> подготовки</w:t>
            </w:r>
          </w:p>
        </w:tc>
      </w:tr>
      <w:tr>
        <w:trPr/>
        <w:tc>
          <w:tcPr>
            <w:noWrap/>
          </w:tcPr>
          <w:p>
            <w:pPr>
              <w:ind w:left="0" w:right="0" w:firstLine="0"/>
              <w:spacing w:before="0" w:after="0" w:line="276" w:lineRule="auto"/>
            </w:pPr>
            <w:r>
              <w:rPr>
                <w:rFonts w:ascii="Times New Roman" w:hAnsi="Times New Roman" w:eastAsia="Times New Roman" w:cs="Times New Roman"/>
                <w:sz w:val="24"/>
                <w:szCs w:val="24"/>
              </w:rPr>
              <w:t xml:space="preserve">Учебные занятия</w:t>
            </w:r>
          </w:p>
        </w:tc>
        <w:tc>
          <w:tcPr>
            <w:noWrap/>
          </w:tcPr>
          <w:p>
            <w:pPr>
              <w:jc w:val="center"/>
              <w:ind w:left="0" w:right="0" w:firstLine="0"/>
              <w:spacing w:before="0" w:after="0" w:line="276" w:lineRule="auto"/>
            </w:pPr>
            <w:r>
              <w:rPr>
                <w:rFonts w:ascii="Times New Roman" w:hAnsi="Times New Roman" w:eastAsia="Times New Roman" w:cs="Times New Roman"/>
                <w:sz w:val="24"/>
                <w:szCs w:val="24"/>
              </w:rPr>
              <w:t xml:space="preserve">40</w:t>
            </w:r>
          </w:p>
        </w:tc>
        <w:tc>
          <w:tcPr>
            <w:noWrap/>
          </w:tcPr>
          <w:p>
            <w:pPr>
              <w:jc w:val="center"/>
              <w:ind w:left="0" w:right="0" w:firstLine="0"/>
              <w:spacing w:before="0" w:after="0" w:line="276" w:lineRule="auto"/>
            </w:pPr>
            <w:r>
              <w:rPr>
                <w:rFonts w:ascii="Times New Roman" w:hAnsi="Times New Roman" w:eastAsia="Times New Roman" w:cs="Times New Roman"/>
                <w:sz w:val="24"/>
                <w:szCs w:val="24"/>
              </w:rPr>
              <w:t xml:space="preserve">0</w:t>
            </w:r>
          </w:p>
        </w:tc>
      </w:tr>
      <w:tr>
        <w:trPr>
          <w:trHeight w:val="23" w:hRule="atLeast"/>
        </w:trPr>
        <w:tc>
          <w:tcPr>
            <w:tcW w:w="3259" w:type="dxa"/>
            <w:vAlign w:val="center"/>
            <w:noWrap/>
          </w:tcPr>
          <w:p>
            <w:pPr>
              <w:jc w:val="both"/>
            </w:pPr>
            <w:r>
              <w:rPr>
                <w:rFonts w:ascii="Times New Roman" w:hAnsi="Times New Roman" w:eastAsia="Times New Roman" w:cs="Times New Roman"/>
                <w:sz w:val="24"/>
                <w:szCs w:val="24"/>
                <w:i w:val="1"/>
                <w:iCs w:val="1"/>
              </w:rPr>
              <w:t xml:space="preserve">Курсовая работа (проект)</w:t>
            </w:r>
          </w:p>
        </w:tc>
        <w:tc>
          <w:tcPr>
            <w:tcW w:w="579" w:type="dxa"/>
            <w:vAlign w:val="center"/>
            <w:noWrap/>
          </w:tcPr>
          <w:p>
            <w:pPr>
              <w:jc w:val="center"/>
            </w:pPr>
            <w:r>
              <w:rPr>
                <w:lang w:val="en-US"/>
              </w:rPr>
              <w:t xml:space="preserve">0</w:t>
            </w:r>
            <w:r>
              <w:rPr>
                <w:lang w:val="en-US"/>
              </w:rPr>
              <w:t xml:space="preserve"/>
            </w:r>
          </w:p>
        </w:tc>
        <w:tc>
          <w:tcPr>
            <w:tcW w:w="1162" w:type="dxa"/>
            <w:vAlign w:val="center"/>
            <w:noWrap/>
          </w:tcPr>
          <w:p>
            <w:pPr>
              <w:jc w:val="center"/>
            </w:pPr>
            <w:r>
              <w:rPr>
                <w:lang w:val="en-US"/>
              </w:rPr>
              <w:t xml:space="preserve">0</w:t>
            </w:r>
            <w:r>
              <w:rPr>
                <w:lang w:val="en-US"/>
              </w:rPr>
              <w:t xml:space="preserve"/>
            </w:r>
          </w:p>
        </w:tc>
      </w:tr>
      <w:tr>
        <w:trPr>
          <w:trHeight w:val="23" w:hRule="atLeast"/>
        </w:trPr>
        <w:tc>
          <w:tcPr>
            <w:tcW w:w="3259" w:type="dxa"/>
            <w:vAlign w:val="center"/>
            <w:noWrap/>
          </w:tcPr>
          <w:p>
            <w:pPr>
              <w:jc w:val="both"/>
            </w:pPr>
            <w:r>
              <w:rPr>
                <w:rFonts w:ascii="Times New Roman" w:hAnsi="Times New Roman" w:eastAsia="Times New Roman" w:cs="Times New Roman"/>
                <w:sz w:val="24"/>
                <w:szCs w:val="24"/>
              </w:rPr>
              <w:t xml:space="preserve">Самостоятельная работа</w:t>
            </w:r>
          </w:p>
        </w:tc>
        <w:tc>
          <w:tcPr>
            <w:tcW w:w="579" w:type="dxa"/>
            <w:vAlign w:val="center"/>
            <w:noWrap/>
          </w:tcPr>
          <w:p>
            <w:pPr>
              <w:jc w:val="center"/>
            </w:pPr>
            <w:r>
              <w:rPr>
                <w:lang w:val="en-US"/>
              </w:rPr>
              <w:t xml:space="preserve">0</w:t>
            </w:r>
            <w:r>
              <w:rPr>
                <w:lang w:val="en-US"/>
              </w:rPr>
              <w:t xml:space="preserve"/>
            </w:r>
          </w:p>
        </w:tc>
        <w:tc>
          <w:tcPr>
            <w:tcW w:w="1162" w:type="dxa"/>
            <w:vAlign w:val="center"/>
            <w:noWrap/>
          </w:tcPr>
          <w:p>
            <w:pPr>
              <w:jc w:val="center"/>
            </w:pPr>
            <w:r>
              <w:rPr>
                <w:lang w:val="en-US"/>
              </w:rPr>
              <w:t xml:space="preserve">0</w:t>
            </w:r>
            <w:r>
              <w:rPr>
                <w:lang w:val="en-US"/>
              </w:rPr>
              <w:t xml:space="preserve"/>
            </w:r>
          </w:p>
        </w:tc>
      </w:tr>
      <w:tr>
        <w:trPr>
          <w:trHeight w:val="23" w:hRule="atLeast"/>
        </w:trPr>
        <w:tc>
          <w:tcPr>
            <w:tcW w:w="3259" w:type="dxa"/>
            <w:vAlign w:val="center"/>
            <w:noWrap/>
          </w:tcPr>
          <w:p>
            <w:pPr>
              <w:jc w:val="both"/>
            </w:pPr>
            <w:r>
              <w:rPr>
                <w:rFonts w:ascii="Times New Roman" w:hAnsi="Times New Roman" w:eastAsia="Times New Roman" w:cs="Times New Roman"/>
                <w:sz w:val="24"/>
                <w:szCs w:val="24"/>
              </w:rPr>
              <w:t xml:space="preserve">Промежуточная</w:t>
            </w:r>
            <w:r>
              <w:rPr>
                <w:rFonts w:ascii="Times New Roman" w:hAnsi="Times New Roman" w:eastAsia="Times New Roman" w:cs="Times New Roman"/>
                <w:lang w:val="en-US"/>
                <w:sz w:val="24"/>
                <w:szCs w:val="24"/>
              </w:rPr>
              <w:t xml:space="preserve"> </w:t>
            </w:r>
            <w:r>
              <w:rPr>
                <w:rFonts w:ascii="Times New Roman" w:hAnsi="Times New Roman" w:eastAsia="Times New Roman" w:cs="Times New Roman"/>
                <w:sz w:val="24"/>
                <w:szCs w:val="24"/>
              </w:rPr>
              <w:t xml:space="preserve">аттестация</w:t>
            </w:r>
            <w:r>
              <w:rPr>
                <w:rFonts w:ascii="Times New Roman" w:hAnsi="Times New Roman" w:eastAsia="Times New Roman" w:cs="Times New Roman"/>
                <w:lang w:val="en-US"/>
                <w:sz w:val="24"/>
                <w:szCs w:val="24"/>
              </w:rPr>
              <w:t xml:space="preserve"> </w:t>
            </w:r>
            <w:r>
              <w:rPr>
                <w:rFonts w:ascii="Times New Roman" w:hAnsi="Times New Roman" w:eastAsia="Times New Roman" w:cs="Times New Roman"/>
                <w:sz w:val="24"/>
                <w:szCs w:val="24"/>
              </w:rPr>
              <w:t xml:space="preserve">в</w:t>
            </w:r>
            <w:r>
              <w:rPr>
                <w:rFonts w:ascii="Times New Roman" w:hAnsi="Times New Roman" w:eastAsia="Times New Roman" w:cs="Times New Roman"/>
                <w:lang w:val="en-US"/>
                <w:sz w:val="24"/>
                <w:szCs w:val="24"/>
              </w:rPr>
              <w:t xml:space="preserve"> </w:t>
            </w:r>
            <w:r>
              <w:rPr>
                <w:rFonts w:ascii="Times New Roman" w:hAnsi="Times New Roman" w:eastAsia="Times New Roman" w:cs="Times New Roman"/>
                <w:sz w:val="24"/>
                <w:szCs w:val="24"/>
              </w:rPr>
              <w:t xml:space="preserve">форме</w:t>
            </w:r>
            <w:r>
              <w:rPr>
                <w:rFonts w:ascii="Times New Roman" w:hAnsi="Times New Roman" w:eastAsia="Times New Roman" w:cs="Times New Roman"/>
                <w:lang w:val="en-US"/>
                <w:sz w:val="24"/>
                <w:szCs w:val="24"/>
              </w:rPr>
              <w:t xml:space="preserve"> диф.зачет</w:t>
            </w:r>
          </w:p>
        </w:tc>
        <w:tc>
          <w:tcPr>
            <w:tcW w:w="579" w:type="dxa"/>
            <w:vAlign w:val="center"/>
            <w:noWrap/>
          </w:tcPr>
          <w:p>
            <w:pPr>
              <w:jc w:val="center"/>
            </w:pPr>
            <w:r>
              <w:rPr>
                <w:lang w:val="en-US"/>
              </w:rPr>
              <w:t xml:space="preserve">0</w:t>
            </w:r>
            <w:r>
              <w:rPr>
                <w:lang w:val="en-US"/>
              </w:rPr>
              <w:t xml:space="preserve"/>
            </w:r>
          </w:p>
        </w:tc>
        <w:tc>
          <w:tcPr>
            <w:tcW w:w="1162" w:type="dxa"/>
            <w:vAlign w:val="center"/>
            <w:noWrap/>
          </w:tcPr>
          <w:p>
            <w:pPr>
              <w:jc w:val="center"/>
            </w:pPr>
            <w:r>
              <w:rPr>
                <w:lang w:val="en-US"/>
              </w:rPr>
              <w:t xml:space="preserve">0</w:t>
            </w:r>
            <w:r>
              <w:rPr>
                <w:lang w:val="en-US"/>
              </w:rPr>
              <w:t xml:space="preserve"/>
            </w:r>
          </w:p>
        </w:tc>
      </w:tr>
      <w:tr>
        <w:trPr>
          <w:trHeight w:val="23" w:hRule="atLeast"/>
        </w:trPr>
        <w:tc>
          <w:tcPr>
            <w:tcW w:w="3259" w:type="dxa"/>
            <w:vAlign w:val="center"/>
            <w:noWrap/>
          </w:tcPr>
          <w:p>
            <w:pPr>
              <w:jc w:val="both"/>
            </w:pPr>
            <w:r>
              <w:rPr>
                <w:rFonts w:ascii="Times New Roman" w:hAnsi="Times New Roman" w:eastAsia="Times New Roman" w:cs="Times New Roman"/>
                <w:sz w:val="24"/>
                <w:szCs w:val="24"/>
              </w:rPr>
              <w:t xml:space="preserve">Всего</w:t>
            </w:r>
          </w:p>
        </w:tc>
        <w:tc>
          <w:tcPr>
            <w:tcW w:w="579" w:type="dxa"/>
            <w:vAlign w:val="center"/>
            <w:noWrap/>
          </w:tcPr>
          <w:p>
            <w:pPr>
              <w:jc w:val="center"/>
            </w:pPr>
            <w:r>
              <w:rPr>
                <w:lang w:val="en-US"/>
                <w:b w:val="1"/>
                <w:bCs w:val="1"/>
              </w:rPr>
              <w:t xml:space="preserve">40</w:t>
            </w:r>
            <w:r>
              <w:rPr>
                <w:lang w:val="en-US"/>
                <w:b w:val="1"/>
                <w:bCs w:val="1"/>
              </w:rPr>
              <w:t xml:space="preserve"/>
            </w:r>
          </w:p>
        </w:tc>
        <w:tc>
          <w:tcPr>
            <w:tcW w:w="1162" w:type="dxa"/>
            <w:vAlign w:val="center"/>
            <w:noWrap/>
          </w:tcPr>
          <w:p>
            <w:pPr>
              <w:jc w:val="center"/>
            </w:pPr>
            <w:r>
              <w:rPr>
                <w:lang w:val="en-US"/>
                <w:b w:val="1"/>
                <w:bCs w:val="1"/>
              </w:rPr>
              <w:t xml:space="preserve">40</w:t>
            </w:r>
            <w:r>
              <w:rPr>
                <w:lang w:val="en-US"/>
                <w:b w:val="1"/>
                <w:bCs w:val="1"/>
              </w:rPr>
              <w:t xml:space="preserve"/>
            </w:r>
          </w:p>
        </w:tc>
      </w:tr>
    </w:tbl>
    <w:p>
      <w:pPr>
        <w:rPr>
          <w:rStyle w:val="1e"/>
        </w:rPr>
      </w:pPr>
    </w:p>
    <w:p>
      <w:pPr>
        <w:rPr>
          <w:rStyle w:val="114"/>
        </w:rPr>
      </w:pPr>
    </w:p>
    <w:p>
      <w:pPr>
        <w:sectPr>
          <w:headerReference w:type="even" r:id="rId7"/>
          <w:footerReference w:type="default" r:id="rId8"/>
          <w:pgSz w:orient="portrait" w:w="11906" w:h="16838"/>
          <w:pgMar w:top="1134" w:right="567" w:bottom="1134" w:left="1701" w:header="709" w:footer="709" w:gutter="0"/>
          <w:cols w:num="1" w:space="708"/>
        </w:sectPr>
      </w:pPr>
    </w:p>
    <w:p>
      <w:pPr>
        <w:pStyle w:val="2"/>
      </w:pPr>
      <w:r>
        <w:rPr/>
        <w:t xml:space="preserve">2.</w:t>
      </w:r>
      <w:r>
        <w:rPr>
          <w:lang w:val="en-US"/>
        </w:rPr>
        <w:t xml:space="preserve">2</w:t>
      </w:r>
      <w:r>
        <w:rPr/>
        <w:t xml:space="preserve">. </w:t>
      </w:r>
      <w:r>
        <w:rPr/>
        <w:t xml:space="preserve">С</w:t>
      </w:r>
      <w:r>
        <w:rPr/>
        <w:t xml:space="preserve">одержание </w:t>
      </w:r>
      <w:r>
        <w:rPr/>
        <w:t xml:space="preserve">дисциплины</w:t>
      </w:r>
    </w:p>
    <w:tbl>
      <w:tblGrid>
        <w:gridCol w:w="3922" w:type="dxa"/>
        <w:gridCol w:w="5935" w:type="dxa"/>
        <w:gridCol w:w="2549" w:type="dxa"/>
        <w:gridCol w:w="2331" w:type="dxa"/>
      </w:tblGrid>
      <w:tblPr>
        <w:tblW w:w="0" w:type="auto"/>
        <w:tblLayout w:type="autofit"/>
        <w:tblBorders>
          <w:top w:val="single" w:sz="1" w:color="000000"/>
          <w:left w:val="single" w:sz="1" w:color="000000"/>
          <w:right w:val="single" w:sz="1" w:color="000000"/>
          <w:bottom w:val="single" w:sz="1" w:color="000000"/>
          <w:insideH w:val="single" w:sz="1" w:color="000000"/>
          <w:insideV w:val="single" w:sz="1" w:color="000000"/>
        </w:tblBorders>
      </w:tblPr>
      <w:tr>
        <w:trPr>
          <w:trHeight w:val="903" w:hRule="atLeast"/>
        </w:trPr>
        <w:tc>
          <w:tcPr>
            <w:tcW w:w="3922" w:type="dxa"/>
            <w:vAlign w:val="center"/>
            <w:noWrap/>
          </w:tcPr>
          <w:p>
            <w:pPr>
              <w:jc w:val="center"/>
              <w:spacing w:line="276" w:lineRule="auto"/>
            </w:pPr>
            <w:r>
              <w:rPr>
                <w:rFonts w:ascii="Times New Roman" w:hAnsi="Times New Roman" w:eastAsia="Times New Roman" w:cs="Times New Roman"/>
                <w:sz w:val="24"/>
                <w:szCs w:val="24"/>
                <w:b w:val="1"/>
                <w:bCs w:val="1"/>
              </w:rPr>
              <w:t xml:space="preserve">Наименование разделов и тем</w:t>
            </w:r>
          </w:p>
        </w:tc>
        <w:tc>
          <w:tcPr>
            <w:tcW w:w="5935" w:type="dxa"/>
            <w:vAlign w:val="center"/>
            <w:noWrap/>
          </w:tcPr>
          <w:p>
            <w:pPr>
              <w:jc w:val="center"/>
              <w:suppressAutoHyphens/>
            </w:pPr>
            <w:r>
              <w:rPr>
                <w:rFonts w:ascii="Times New Roman" w:hAnsi="Times New Roman" w:eastAsia="Times New Roman" w:cs="Times New Roman"/>
                <w:sz w:val="24"/>
                <w:szCs w:val="24"/>
                <w:b w:val="1"/>
                <w:bCs w:val="1"/>
              </w:rPr>
              <w:t xml:space="preserve">Содержание учебного материала, практических и лабораторных занятий, </w:t>
            </w:r>
            <w:r>
              <w:rPr>
                <w:rFonts w:ascii="Times New Roman" w:hAnsi="Times New Roman" w:eastAsia="Times New Roman" w:cs="Times New Roman"/>
                <w:color w:val="0070C0"/>
                <w:sz w:val="24"/>
                <w:szCs w:val="24"/>
                <w:i w:val="1"/>
                <w:iCs w:val="1"/>
              </w:rPr>
              <w:t xml:space="preserve">курсовая работа (проект)</w:t>
            </w:r>
          </w:p>
        </w:tc>
        <w:tc>
          <w:tcPr>
            <w:tcW w:w="2549" w:type="dxa"/>
            <w:noWrap/>
          </w:tcPr>
          <w:p>
            <w:pPr>
              <w:jc w:val="center"/>
              <w:suppressAutoHyphens/>
            </w:pPr>
            <w:r>
              <w:rPr>
                <w:rFonts w:ascii="Times New Roman" w:hAnsi="Times New Roman" w:eastAsia="Times New Roman" w:cs="Times New Roman"/>
                <w:sz w:val="24"/>
                <w:szCs w:val="24"/>
                <w:b w:val="1"/>
                <w:bCs w:val="1"/>
              </w:rPr>
              <w:t xml:space="preserve">Объем, ак. ч. / </w:t>
            </w:r>
            <w:br/>
            <w:r>
              <w:rPr>
                <w:rFonts w:ascii="Times New Roman" w:hAnsi="Times New Roman" w:eastAsia="Times New Roman" w:cs="Times New Roman"/>
                <w:sz w:val="24"/>
                <w:szCs w:val="24"/>
                <w:b w:val="1"/>
                <w:bCs w:val="1"/>
              </w:rPr>
              <w:t xml:space="preserve">в том числе </w:t>
            </w:r>
            <w:br/>
            <w:r>
              <w:rPr>
                <w:rFonts w:ascii="Times New Roman" w:hAnsi="Times New Roman" w:eastAsia="Times New Roman" w:cs="Times New Roman"/>
                <w:sz w:val="24"/>
                <w:szCs w:val="24"/>
                <w:b w:val="1"/>
                <w:bCs w:val="1"/>
              </w:rPr>
              <w:t xml:space="preserve">в форме практической подготовки, </w:t>
            </w:r>
            <w:br/>
            <w:r>
              <w:rPr>
                <w:rFonts w:ascii="Times New Roman" w:hAnsi="Times New Roman" w:eastAsia="Times New Roman" w:cs="Times New Roman"/>
                <w:sz w:val="24"/>
                <w:szCs w:val="24"/>
                <w:b w:val="1"/>
                <w:bCs w:val="1"/>
              </w:rPr>
              <w:t xml:space="preserve">ак. ч.</w:t>
            </w:r>
          </w:p>
        </w:tc>
        <w:tc>
          <w:tcPr>
            <w:tcW w:w="2331" w:type="dxa"/>
            <w:noWrap/>
          </w:tcPr>
          <w:p>
            <w:pPr>
              <w:jc w:val="center"/>
              <w:suppressAutoHyphens/>
            </w:pPr>
            <w:r>
              <w:rPr>
                <w:rFonts w:ascii="Times New Roman" w:hAnsi="Times New Roman" w:eastAsia="Times New Roman" w:cs="Times New Roman"/>
                <w:sz w:val="24"/>
                <w:szCs w:val="24"/>
                <w:b w:val="1"/>
                <w:bCs w:val="1"/>
              </w:rPr>
              <w:t xml:space="preserve">Коды компетенций, формированию которых способствует элемент программы</w:t>
            </w:r>
          </w:p>
        </w:tc>
      </w:tr>
      <w:tr>
        <w:trPr/>
        <w:tc>
          <w:tcPr>
            <w:gridSpan w:val="2"/>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Тема1 «Что такое проект» (ч)</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6/6</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
            </w: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Что такое проект</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2/2</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01</w:t>
            </w:r>
            <w:br/>
            <w:r>
              <w:rPr>
                <w:rFonts w:ascii="Times New Roman" w:hAnsi="Times New Roman" w:eastAsia="Times New Roman" w:cs="Times New Roman"/>
                <w:sz w:val="24"/>
                <w:szCs w:val="24"/>
                <w:b w:val="1"/>
                <w:bCs w:val="1"/>
              </w:rPr>
              <w:t xml:space="preserve">ОК 02</w:t>
            </w:r>
            <w:br/>
            <w:r>
              <w:rPr>
                <w:rFonts w:ascii="Times New Roman" w:hAnsi="Times New Roman" w:eastAsia="Times New Roman" w:cs="Times New Roman"/>
                <w:sz w:val="24"/>
                <w:szCs w:val="24"/>
                <w:b w:val="1"/>
                <w:bCs w:val="1"/>
              </w:rPr>
              <w:t xml:space="preserve">ОК 09</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В том числе практических и лабораторных занятий</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2/2</w:t>
            </w:r>
          </w:p>
        </w:tc>
        <w:tc>
          <w:tcPr>
            <w:vMerge w:val="continue"/>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
            </w: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Введение. Что такое проект. История проектной деятельности Новый этап проектной деятельности,  Особенности проектной деятельности. Основные требования к исследованию. Виды проектов</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2/2</w:t>
            </w:r>
          </w:p>
        </w:tc>
        <w:tc>
          <w:tcPr>
            <w:vMerge w:val="continue"/>
            <w:noWrap/>
          </w:tcP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Проекты и технологии: выбора сферы деятельности</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2/2</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01</w:t>
            </w:r>
            <w:br/>
            <w:r>
              <w:rPr>
                <w:rFonts w:ascii="Times New Roman" w:hAnsi="Times New Roman" w:eastAsia="Times New Roman" w:cs="Times New Roman"/>
                <w:sz w:val="24"/>
                <w:szCs w:val="24"/>
                <w:b w:val="1"/>
                <w:bCs w:val="1"/>
              </w:rPr>
              <w:t xml:space="preserve">ОК 02</w:t>
            </w:r>
            <w:br/>
            <w:r>
              <w:rPr>
                <w:rFonts w:ascii="Times New Roman" w:hAnsi="Times New Roman" w:eastAsia="Times New Roman" w:cs="Times New Roman"/>
                <w:sz w:val="24"/>
                <w:szCs w:val="24"/>
                <w:b w:val="1"/>
                <w:bCs w:val="1"/>
              </w:rPr>
              <w:t xml:space="preserve">ОК 09</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В том числе практических и лабораторных занятий</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2/2</w:t>
            </w:r>
          </w:p>
        </w:tc>
        <w:tc>
          <w:tcPr>
            <w:vMerge w:val="continue"/>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
            </w: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Вариативность определения области знаний, сфер деятельности: присоединение к существующим официальным программа; собственная заинтересованность; неудовлетворенность ситуацией; желание более глубоко разобраться в учебном предмете; самостоятельный выбор</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2/2</w:t>
            </w:r>
          </w:p>
        </w:tc>
        <w:tc>
          <w:tcPr>
            <w:vMerge w:val="continue"/>
            <w:noWrap/>
          </w:tcP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Исследовательская деятельность. Методы исследования</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2/2</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01</w:t>
            </w:r>
            <w:br/>
            <w:r>
              <w:rPr>
                <w:rFonts w:ascii="Times New Roman" w:hAnsi="Times New Roman" w:eastAsia="Times New Roman" w:cs="Times New Roman"/>
                <w:sz w:val="24"/>
                <w:szCs w:val="24"/>
                <w:b w:val="1"/>
                <w:bCs w:val="1"/>
              </w:rPr>
              <w:t xml:space="preserve">ОК 02</w:t>
            </w:r>
            <w:br/>
            <w:r>
              <w:rPr>
                <w:rFonts w:ascii="Times New Roman" w:hAnsi="Times New Roman" w:eastAsia="Times New Roman" w:cs="Times New Roman"/>
                <w:sz w:val="24"/>
                <w:szCs w:val="24"/>
                <w:b w:val="1"/>
                <w:bCs w:val="1"/>
              </w:rPr>
              <w:t xml:space="preserve">ОК 09</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В том числе практических и лабораторных занятий</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2/2</w:t>
            </w:r>
          </w:p>
        </w:tc>
        <w:tc>
          <w:tcPr>
            <w:vMerge w:val="continue"/>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
            </w: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Что такое исследование, чем исследование отличается от проекта. Виды исследовательских работ. Требования к оформлению исследовательской работы</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2/2</w:t>
            </w:r>
          </w:p>
        </w:tc>
        <w:tc>
          <w:tcPr>
            <w:vMerge w:val="continue"/>
            <w:noWrap/>
          </w:tcPr>
          <w:p/>
        </w:tc>
      </w:tr>
      <w:tr>
        <w:trPr/>
        <w:tc>
          <w:tcPr>
            <w:gridSpan w:val="2"/>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Тема 2 «От проблемы к цели» (ч)</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4/4</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
            </w: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Описание ситуации. Постановка проблемы исследования</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2/2</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01</w:t>
            </w:r>
            <w:br/>
            <w:r>
              <w:rPr>
                <w:rFonts w:ascii="Times New Roman" w:hAnsi="Times New Roman" w:eastAsia="Times New Roman" w:cs="Times New Roman"/>
                <w:sz w:val="24"/>
                <w:szCs w:val="24"/>
                <w:b w:val="1"/>
                <w:bCs w:val="1"/>
              </w:rPr>
              <w:t xml:space="preserve">ОК 02</w:t>
            </w:r>
            <w:br/>
            <w:r>
              <w:rPr>
                <w:rFonts w:ascii="Times New Roman" w:hAnsi="Times New Roman" w:eastAsia="Times New Roman" w:cs="Times New Roman"/>
                <w:sz w:val="24"/>
                <w:szCs w:val="24"/>
                <w:b w:val="1"/>
                <w:bCs w:val="1"/>
              </w:rPr>
              <w:t xml:space="preserve">ОК 09</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В том числе практических и лабораторных занятий</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2/2</w:t>
            </w:r>
          </w:p>
        </w:tc>
        <w:tc>
          <w:tcPr>
            <w:vMerge w:val="continue"/>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
            </w: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Описание ситуации. Определение признаков ситуации. Описание и анализ ситуаций в рамках текущего проекта. Способы разрешения проблемы. Анализ способов решения проблемы</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2/2</w:t>
            </w:r>
          </w:p>
        </w:tc>
        <w:tc>
          <w:tcPr>
            <w:vMerge w:val="continue"/>
            <w:noWrap/>
          </w:tcP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Определение цели исследования.  Планирование ресурсов</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2/2</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01</w:t>
            </w:r>
            <w:br/>
            <w:r>
              <w:rPr>
                <w:rFonts w:ascii="Times New Roman" w:hAnsi="Times New Roman" w:eastAsia="Times New Roman" w:cs="Times New Roman"/>
                <w:sz w:val="24"/>
                <w:szCs w:val="24"/>
                <w:b w:val="1"/>
                <w:bCs w:val="1"/>
              </w:rPr>
              <w:t xml:space="preserve">ОК 02</w:t>
            </w:r>
            <w:br/>
            <w:r>
              <w:rPr>
                <w:rFonts w:ascii="Times New Roman" w:hAnsi="Times New Roman" w:eastAsia="Times New Roman" w:cs="Times New Roman"/>
                <w:sz w:val="24"/>
                <w:szCs w:val="24"/>
                <w:b w:val="1"/>
                <w:bCs w:val="1"/>
              </w:rPr>
              <w:t xml:space="preserve">ОК 09</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В том числе практических и лабораторных занятий</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2/2</w:t>
            </w:r>
          </w:p>
        </w:tc>
        <w:tc>
          <w:tcPr>
            <w:vMerge w:val="continue"/>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
            </w: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Цель. Результаты достижения цели. Постановка задач. Составление плана деятельности. Планирование деятельности в рамках текущего проекта Виды ресурсов.</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2/2</w:t>
            </w:r>
          </w:p>
        </w:tc>
        <w:tc>
          <w:tcPr>
            <w:vMerge w:val="continue"/>
            <w:noWrap/>
          </w:tcPr>
          <w:p/>
        </w:tc>
      </w:tr>
      <w:tr>
        <w:trPr/>
        <w:tc>
          <w:tcPr>
            <w:gridSpan w:val="2"/>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Тема 3 «Работа с каталогами» (ч)</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2/2</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
            </w: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Организация информации в каталоге. Виды каталогов Поиск информации в каталоге по заданному параметру   Поиск информации в карточном и электронном каталоге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2/2</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01</w:t>
            </w:r>
            <w:br/>
            <w:r>
              <w:rPr>
                <w:rFonts w:ascii="Times New Roman" w:hAnsi="Times New Roman" w:eastAsia="Times New Roman" w:cs="Times New Roman"/>
                <w:sz w:val="24"/>
                <w:szCs w:val="24"/>
                <w:b w:val="1"/>
                <w:bCs w:val="1"/>
              </w:rPr>
              <w:t xml:space="preserve">ОК 02</w:t>
            </w:r>
            <w:br/>
            <w:r>
              <w:rPr>
                <w:rFonts w:ascii="Times New Roman" w:hAnsi="Times New Roman" w:eastAsia="Times New Roman" w:cs="Times New Roman"/>
                <w:sz w:val="24"/>
                <w:szCs w:val="24"/>
                <w:b w:val="1"/>
                <w:bCs w:val="1"/>
              </w:rPr>
              <w:t xml:space="preserve">ОК 09</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В том числе практических и лабораторных занятий</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2/2</w:t>
            </w:r>
          </w:p>
        </w:tc>
        <w:tc>
          <w:tcPr>
            <w:vMerge w:val="continue"/>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
            </w: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Библиографическое описание книги. Каталожная карточка. Виды каталогов. Поиск информации в каталоге. Определение недостатка информации. Задание параметра поиска. Поиск информации по самостоятельно заданному параметру</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2/2</w:t>
            </w:r>
          </w:p>
        </w:tc>
        <w:tc>
          <w:tcPr>
            <w:vMerge w:val="continue"/>
            <w:noWrap/>
          </w:tcPr>
          <w:p/>
        </w:tc>
      </w:tr>
      <w:tr>
        <w:trPr/>
        <w:tc>
          <w:tcPr>
            <w:gridSpan w:val="2"/>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Тема 4 «Работа со справочной литературой» (ч)</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2/2</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
            </w: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Знакомство с видами справочной литературы и способами размещения информации в справочной литературе Поиск информационных лакун Способы первичной обработки информации</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2/2</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01</w:t>
            </w:r>
            <w:br/>
            <w:r>
              <w:rPr>
                <w:rFonts w:ascii="Times New Roman" w:hAnsi="Times New Roman" w:eastAsia="Times New Roman" w:cs="Times New Roman"/>
                <w:sz w:val="24"/>
                <w:szCs w:val="24"/>
                <w:b w:val="1"/>
                <w:bCs w:val="1"/>
              </w:rPr>
              <w:t xml:space="preserve">ОК 02</w:t>
            </w:r>
            <w:br/>
            <w:r>
              <w:rPr>
                <w:rFonts w:ascii="Times New Roman" w:hAnsi="Times New Roman" w:eastAsia="Times New Roman" w:cs="Times New Roman"/>
                <w:sz w:val="24"/>
                <w:szCs w:val="24"/>
                <w:b w:val="1"/>
                <w:bCs w:val="1"/>
              </w:rPr>
              <w:t xml:space="preserve">ОК 09</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В том числе практических и лабораторных занятий</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2/2</w:t>
            </w:r>
          </w:p>
        </w:tc>
        <w:tc>
          <w:tcPr>
            <w:vMerge w:val="continue"/>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
            </w: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Виды справочной литературы. Размещение информации в справочной литературе. Поиск нформационных лакун. Поиск и отбор информации, необходимой для заполнения информационных лакун. Оформление ссылок. Индивидуальный алгоритм работы со справочной литературой. Коллажирование как способ первичной обработки информации</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2/2</w:t>
            </w:r>
          </w:p>
        </w:tc>
        <w:tc>
          <w:tcPr>
            <w:vMerge w:val="continue"/>
            <w:noWrap/>
          </w:tcPr>
          <w:p/>
        </w:tc>
      </w:tr>
      <w:tr>
        <w:trPr/>
        <w:tc>
          <w:tcPr>
            <w:gridSpan w:val="2"/>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Тема 5 «Методы исследования» (ч)</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2/2</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
            </w: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Способы обработки полученной информации</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2/2</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01</w:t>
            </w:r>
            <w:br/>
            <w:r>
              <w:rPr>
                <w:rFonts w:ascii="Times New Roman" w:hAnsi="Times New Roman" w:eastAsia="Times New Roman" w:cs="Times New Roman"/>
                <w:sz w:val="24"/>
                <w:szCs w:val="24"/>
                <w:b w:val="1"/>
                <w:bCs w:val="1"/>
              </w:rPr>
              <w:t xml:space="preserve">ОК 02</w:t>
            </w:r>
            <w:br/>
            <w:r>
              <w:rPr>
                <w:rFonts w:ascii="Times New Roman" w:hAnsi="Times New Roman" w:eastAsia="Times New Roman" w:cs="Times New Roman"/>
                <w:sz w:val="24"/>
                <w:szCs w:val="24"/>
                <w:b w:val="1"/>
                <w:bCs w:val="1"/>
              </w:rPr>
              <w:t xml:space="preserve">ОК 09</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В том числе практических и лабораторных занятий</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2/2</w:t>
            </w:r>
          </w:p>
        </w:tc>
        <w:tc>
          <w:tcPr>
            <w:vMerge w:val="continue"/>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
            </w: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Статическое наблюдение, измерение, динамическое наблюдение Чтение текста с маркированием Прием инсерт, денотатный граф,      •	Прием инсерт  •	Денотатный граф •	Лестница суждений и расширения понятий •	Коллаж •	Ментальные карты •	Схема Фишбоун  •	Кластеры •	Концептуальные таблицы</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2/2</w:t>
            </w:r>
          </w:p>
        </w:tc>
        <w:tc>
          <w:tcPr>
            <w:vMerge w:val="continue"/>
            <w:noWrap/>
          </w:tcPr>
          <w:p/>
        </w:tc>
      </w:tr>
      <w:tr>
        <w:trPr/>
        <w:tc>
          <w:tcPr>
            <w:gridSpan w:val="2"/>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Тема 6 «Условия реализации проекта» (ч)</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6/6</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
            </w: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Виды ресурсов для выполнения   проекта</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4/4</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01</w:t>
            </w:r>
            <w:br/>
            <w:r>
              <w:rPr>
                <w:rFonts w:ascii="Times New Roman" w:hAnsi="Times New Roman" w:eastAsia="Times New Roman" w:cs="Times New Roman"/>
                <w:sz w:val="24"/>
                <w:szCs w:val="24"/>
                <w:b w:val="1"/>
                <w:bCs w:val="1"/>
              </w:rPr>
              <w:t xml:space="preserve">ОК 02</w:t>
            </w:r>
            <w:br/>
            <w:r>
              <w:rPr>
                <w:rFonts w:ascii="Times New Roman" w:hAnsi="Times New Roman" w:eastAsia="Times New Roman" w:cs="Times New Roman"/>
                <w:sz w:val="24"/>
                <w:szCs w:val="24"/>
                <w:b w:val="1"/>
                <w:bCs w:val="1"/>
              </w:rPr>
              <w:t xml:space="preserve">ОК 09</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В том числе практических и лабораторных занятий</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4/4</w:t>
            </w:r>
          </w:p>
        </w:tc>
        <w:tc>
          <w:tcPr>
            <w:vMerge w:val="continue"/>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
            </w: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Виды ресурсов. Создание ресурсов. Усовершенствование продукта с помощью метода идеального конструкторского решения. Методы генерирования идей. Генерация идей новых продуктов.</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2/2</w:t>
            </w:r>
          </w:p>
        </w:tc>
        <w:tc>
          <w:tcPr>
            <w:vMerge w:val="continue"/>
            <w:noWrap/>
          </w:tcP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Основные понятия: таргетированная реклама, реклама по бартеру Использование соцсетей для возможности выделения группы пользователей с учетом не только возраста, пола, места жительства, но и личных интересов каждого. Возможности продвижения собственного проекта в соцсетях. Создание видеофильма и использование его для решения задач проекта</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2/2</w:t>
            </w:r>
          </w:p>
        </w:tc>
        <w:tc>
          <w:tcPr>
            <w:vMerge w:val="continue"/>
            <w:noWrap/>
          </w:tcP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Возможности социальных сетей. Сетевые формы проектов Использование видеоролика в продвижении проекта</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2/2</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01</w:t>
            </w:r>
            <w:br/>
            <w:r>
              <w:rPr>
                <w:rFonts w:ascii="Times New Roman" w:hAnsi="Times New Roman" w:eastAsia="Times New Roman" w:cs="Times New Roman"/>
                <w:sz w:val="24"/>
                <w:szCs w:val="24"/>
                <w:b w:val="1"/>
                <w:bCs w:val="1"/>
              </w:rPr>
              <w:t xml:space="preserve">ОК 02</w:t>
            </w:r>
            <w:br/>
            <w:r>
              <w:rPr>
                <w:rFonts w:ascii="Times New Roman" w:hAnsi="Times New Roman" w:eastAsia="Times New Roman" w:cs="Times New Roman"/>
                <w:sz w:val="24"/>
                <w:szCs w:val="24"/>
                <w:b w:val="1"/>
                <w:bCs w:val="1"/>
              </w:rPr>
              <w:t xml:space="preserve">ОК 09</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В том числе практических и лабораторных занятий</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2/2</w:t>
            </w:r>
          </w:p>
        </w:tc>
        <w:tc>
          <w:tcPr>
            <w:vMerge w:val="continue"/>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
            </w: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Основные понятия: таргетированная реклама, реклама по бартеру Использование соцсетей для возможности выделения группы пользователей с учетом не только возраста, пола, места жительства, но и личных интересов каждого. Возможности продвижения собственного проекта в соцсетях. Создание видеофильма и использование его для решения задач проекта</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2/2</w:t>
            </w:r>
          </w:p>
        </w:tc>
        <w:tc>
          <w:tcPr>
            <w:vMerge w:val="continue"/>
            <w:noWrap/>
          </w:tcPr>
          <w:p/>
        </w:tc>
      </w:tr>
      <w:tr>
        <w:trPr/>
        <w:tc>
          <w:tcPr>
            <w:gridSpan w:val="2"/>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Тема 7 «Реализация проекта» (ч)</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2/2</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
            </w: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Риски проекта</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2/2</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01</w:t>
            </w:r>
            <w:br/>
            <w:r>
              <w:rPr>
                <w:rFonts w:ascii="Times New Roman" w:hAnsi="Times New Roman" w:eastAsia="Times New Roman" w:cs="Times New Roman"/>
                <w:sz w:val="24"/>
                <w:szCs w:val="24"/>
                <w:b w:val="1"/>
                <w:bCs w:val="1"/>
              </w:rPr>
              <w:t xml:space="preserve">ОК 02</w:t>
            </w:r>
            <w:br/>
            <w:r>
              <w:rPr>
                <w:rFonts w:ascii="Times New Roman" w:hAnsi="Times New Roman" w:eastAsia="Times New Roman" w:cs="Times New Roman"/>
                <w:sz w:val="24"/>
                <w:szCs w:val="24"/>
                <w:b w:val="1"/>
                <w:bCs w:val="1"/>
              </w:rPr>
              <w:t xml:space="preserve">ОК 09</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В том числе практических и лабораторных занятий</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2/2</w:t>
            </w:r>
          </w:p>
        </w:tc>
        <w:tc>
          <w:tcPr>
            <w:vMerge w:val="continue"/>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
            </w: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Понятия «риск», «факторы риска»: внутренние факторы риска и внешние факторы риска Самоанализ своего проекта Организация процесса контроля, оценки, оценочных шкалах проекта</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2/2</w:t>
            </w:r>
          </w:p>
        </w:tc>
        <w:tc>
          <w:tcPr>
            <w:vMerge w:val="continue"/>
            <w:noWrap/>
          </w:tcPr>
          <w:p/>
        </w:tc>
      </w:tr>
      <w:tr>
        <w:trPr/>
        <w:tc>
          <w:tcPr>
            <w:gridSpan w:val="2"/>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Тема 8 «Презентация продукта» (ч)</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4/4</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
            </w: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Презентация как вид деловой коммуникации. Типы, виды, формы презентации</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2/2</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01</w:t>
            </w:r>
            <w:br/>
            <w:r>
              <w:rPr>
                <w:rFonts w:ascii="Times New Roman" w:hAnsi="Times New Roman" w:eastAsia="Times New Roman" w:cs="Times New Roman"/>
                <w:sz w:val="24"/>
                <w:szCs w:val="24"/>
                <w:b w:val="1"/>
                <w:bCs w:val="1"/>
              </w:rPr>
              <w:t xml:space="preserve">ОК 02</w:t>
            </w:r>
            <w:br/>
            <w:r>
              <w:rPr>
                <w:rFonts w:ascii="Times New Roman" w:hAnsi="Times New Roman" w:eastAsia="Times New Roman" w:cs="Times New Roman"/>
                <w:sz w:val="24"/>
                <w:szCs w:val="24"/>
                <w:b w:val="1"/>
                <w:bCs w:val="1"/>
              </w:rPr>
              <w:t xml:space="preserve">ОК 09</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В том числе практических и лабораторных занятий</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2/2</w:t>
            </w:r>
          </w:p>
        </w:tc>
        <w:tc>
          <w:tcPr>
            <w:vMerge w:val="continue"/>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
            </w: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Презентация как первое официальное представление заинтересованной аудитории продукции создателя. Цель презентации – обеспечение благоприятного приема со стороны обшественности (слушателей, жюри и пр.). Типы презентаций: непосредственный контакт с аудиторией, опосредованный контакт. Виды презентаций: с коммерческими целями, с некоммерческими целями. Формы презентаций</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2/2</w:t>
            </w:r>
          </w:p>
        </w:tc>
        <w:tc>
          <w:tcPr>
            <w:vMerge w:val="continue"/>
            <w:noWrap/>
          </w:tcP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Содержание выступления. Структура выступления Письменные и наглядные материалы</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2/2</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01</w:t>
            </w:r>
            <w:br/>
            <w:r>
              <w:rPr>
                <w:rFonts w:ascii="Times New Roman" w:hAnsi="Times New Roman" w:eastAsia="Times New Roman" w:cs="Times New Roman"/>
                <w:sz w:val="24"/>
                <w:szCs w:val="24"/>
                <w:b w:val="1"/>
                <w:bCs w:val="1"/>
              </w:rPr>
              <w:t xml:space="preserve">ОК 02</w:t>
            </w:r>
            <w:br/>
            <w:r>
              <w:rPr>
                <w:rFonts w:ascii="Times New Roman" w:hAnsi="Times New Roman" w:eastAsia="Times New Roman" w:cs="Times New Roman"/>
                <w:sz w:val="24"/>
                <w:szCs w:val="24"/>
                <w:b w:val="1"/>
                <w:bCs w:val="1"/>
              </w:rPr>
              <w:t xml:space="preserve">ОК 09</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В том числе практических и лабораторных занятий</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2/2</w:t>
            </w:r>
          </w:p>
        </w:tc>
        <w:tc>
          <w:tcPr>
            <w:vMerge w:val="continue"/>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
            </w: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Понимание целевой аудитории, умение представлять ее интересы. Возможное содержание презентации. Структура выступления. Коммуникативные барьеры. Преодоление коммуникативных барьеров. Роль интонации во взаимодействии с аудиторией. Невербальная коммуникация. Письменные и наглядные материалы. Какие письменные материалы можно использовать во время презентации: буклеты, газеты, схемы, информационные листы. Требованию к оформлению этих материалов</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2/2</w:t>
            </w:r>
          </w:p>
        </w:tc>
        <w:tc>
          <w:tcPr>
            <w:vMerge w:val="continue"/>
            <w:noWrap/>
          </w:tcPr>
          <w:p/>
        </w:tc>
      </w:tr>
      <w:tr>
        <w:trPr/>
        <w:tc>
          <w:tcPr>
            <w:gridSpan w:val="2"/>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Тема 9 «Публичное выступление» (ч)</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4/4</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
            </w: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Как сделать публичное выступление успешным. Критерии эффективного публичного выступления Планирование публичного выступления  Умение задавать вопросы и отвечать на вопросы по содержанию выступления</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4/4</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01</w:t>
            </w:r>
            <w:br/>
            <w:r>
              <w:rPr>
                <w:rFonts w:ascii="Times New Roman" w:hAnsi="Times New Roman" w:eastAsia="Times New Roman" w:cs="Times New Roman"/>
                <w:sz w:val="24"/>
                <w:szCs w:val="24"/>
                <w:b w:val="1"/>
                <w:bCs w:val="1"/>
              </w:rPr>
              <w:t xml:space="preserve">ОК 02</w:t>
            </w:r>
            <w:br/>
            <w:r>
              <w:rPr>
                <w:rFonts w:ascii="Times New Roman" w:hAnsi="Times New Roman" w:eastAsia="Times New Roman" w:cs="Times New Roman"/>
                <w:sz w:val="24"/>
                <w:szCs w:val="24"/>
                <w:b w:val="1"/>
                <w:bCs w:val="1"/>
              </w:rPr>
              <w:t xml:space="preserve">ОК 09</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В том числе практических и лабораторных занятий</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4/4</w:t>
            </w:r>
          </w:p>
        </w:tc>
        <w:tc>
          <w:tcPr>
            <w:vMerge w:val="continue"/>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
            </w: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Планирование публичного выступления:  •	разработка плана выступления •	примеры в выступлении •	этапы речи и их задачи •	«Языковой портрет говорящего» •	абстрактные и конкретные слова •	отличия письменной и устной речи •	смысловые части выступления •	заключительная часть выступления Отбор примеров для выступления. Систематизация информационного материала. Как можно завершать выступление. Взаимодействие с аудиторией</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2/2</w:t>
            </w:r>
          </w:p>
        </w:tc>
        <w:tc>
          <w:tcPr>
            <w:vMerge w:val="continue"/>
            <w:noWrap/>
          </w:tcP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Логика вопросно-ответной процедуры:  •	что такое вопрос; •	зачем мы задаем вопросы; •	когда мы можем задавать вопросы; •	может ли в споре вопрос служить для дискредитации позиции оппонента; •	какой вопрос считается некорректным; •	что можно считать правильным ответом на вопрос; •	можно ли корректно работать с вопросом в беседе, не отвечая на него</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2/2</w:t>
            </w:r>
          </w:p>
        </w:tc>
        <w:tc>
          <w:tcPr>
            <w:vMerge w:val="continue"/>
            <w:noWrap/>
          </w:tcPr>
          <w:p/>
        </w:tc>
      </w:tr>
      <w:tr>
        <w:trPr/>
        <w:tc>
          <w:tcPr>
            <w:gridSpan w:val="2"/>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Тема 10 «Защита и экспертная оценка проекта» (ч)</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4/4</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
            </w: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Экспертная оценка проектов. Позиция эксперта Критерии анализа и оценивания проекта</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1/1</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01</w:t>
            </w:r>
            <w:br/>
            <w:r>
              <w:rPr>
                <w:rFonts w:ascii="Times New Roman" w:hAnsi="Times New Roman" w:eastAsia="Times New Roman" w:cs="Times New Roman"/>
                <w:sz w:val="24"/>
                <w:szCs w:val="24"/>
                <w:b w:val="1"/>
                <w:bCs w:val="1"/>
              </w:rPr>
              <w:t xml:space="preserve">ОК 02</w:t>
            </w:r>
            <w:br/>
            <w:r>
              <w:rPr>
                <w:rFonts w:ascii="Times New Roman" w:hAnsi="Times New Roman" w:eastAsia="Times New Roman" w:cs="Times New Roman"/>
                <w:sz w:val="24"/>
                <w:szCs w:val="24"/>
                <w:b w:val="1"/>
                <w:bCs w:val="1"/>
              </w:rPr>
              <w:t xml:space="preserve">ОК 09</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В том числе практических и лабораторных занятий</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1/1</w:t>
            </w:r>
          </w:p>
        </w:tc>
        <w:tc>
          <w:tcPr>
            <w:vMerge w:val="continue"/>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
            </w: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Критерии оценки проектных и исследовательских работ. Позиция эксперта: указать сильные и слабые стороны работы, а также ошибочные или недостаточно аргументированные суждения. В работе эксперта важно вникнуть в суть вопросов, понять, что вызывает сомнения или непонимание. Как продемонстрировать эксперту  важность и актуальность своей работы, найти единомышленника</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1/1</w:t>
            </w:r>
          </w:p>
        </w:tc>
        <w:tc>
          <w:tcPr>
            <w:vMerge w:val="continue"/>
            <w:noWrap/>
          </w:tcP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Самооценка проекта. Оценка продвижения в рамках проекта</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1/1</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01</w:t>
            </w:r>
            <w:br/>
            <w:r>
              <w:rPr>
                <w:rFonts w:ascii="Times New Roman" w:hAnsi="Times New Roman" w:eastAsia="Times New Roman" w:cs="Times New Roman"/>
                <w:sz w:val="24"/>
                <w:szCs w:val="24"/>
                <w:b w:val="1"/>
                <w:bCs w:val="1"/>
              </w:rPr>
              <w:t xml:space="preserve">ОК 02</w:t>
            </w:r>
            <w:br/>
            <w:r>
              <w:rPr>
                <w:rFonts w:ascii="Times New Roman" w:hAnsi="Times New Roman" w:eastAsia="Times New Roman" w:cs="Times New Roman"/>
                <w:sz w:val="24"/>
                <w:szCs w:val="24"/>
                <w:b w:val="1"/>
                <w:bCs w:val="1"/>
              </w:rPr>
              <w:t xml:space="preserve">ОК 09</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В том числе практических и лабораторных занятий</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1/1</w:t>
            </w:r>
          </w:p>
        </w:tc>
        <w:tc>
          <w:tcPr>
            <w:vMerge w:val="continue"/>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
            </w: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Формирование умения оценивать результат и процесс своей деятельности: -определение возможных объектов оценки; -освоение способа оценки с помощью эталона; -совместное обсуждение значимых для учащихся критериев оценки; организации рефлексии обучающихся по поводу оценочной деятельности</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1/1</w:t>
            </w:r>
          </w:p>
        </w:tc>
        <w:tc>
          <w:tcPr>
            <w:vMerge w:val="continue"/>
            <w:noWrap/>
          </w:tcP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Зашита социальных проектов Защита исследовательских работ Защита творческих работ Защита информационных проектов</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2/2</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01</w:t>
            </w:r>
            <w:br/>
            <w:r>
              <w:rPr>
                <w:rFonts w:ascii="Times New Roman" w:hAnsi="Times New Roman" w:eastAsia="Times New Roman" w:cs="Times New Roman"/>
                <w:sz w:val="24"/>
                <w:szCs w:val="24"/>
                <w:b w:val="1"/>
                <w:bCs w:val="1"/>
              </w:rPr>
              <w:t xml:space="preserve">ОК 02</w:t>
            </w:r>
            <w:br/>
            <w:r>
              <w:rPr>
                <w:rFonts w:ascii="Times New Roman" w:hAnsi="Times New Roman" w:eastAsia="Times New Roman" w:cs="Times New Roman"/>
                <w:sz w:val="24"/>
                <w:szCs w:val="24"/>
                <w:b w:val="1"/>
                <w:bCs w:val="1"/>
              </w:rPr>
              <w:t xml:space="preserve">ОК 09</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В том числе практических и лабораторных занятий</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2/2</w:t>
            </w:r>
          </w:p>
        </w:tc>
        <w:tc>
          <w:tcPr>
            <w:vMerge w:val="continue"/>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
            </w: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Защита и экспертная оценка проектов учащихся</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2/2</w:t>
            </w:r>
          </w:p>
        </w:tc>
        <w:tc>
          <w:tcPr>
            <w:vMerge w:val="continue"/>
            <w:noWrap/>
          </w:tcPr>
          <w:p/>
        </w:tc>
      </w:tr>
      <w:tr>
        <w:trPr/>
        <w:tc>
          <w:tcPr>
            <w:gridSpan w:val="2"/>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Тема 11 «Работа в команде» (ч)</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4/4</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
            </w: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Работа в команде. Зона личного комфорта Процедура принятия командного решения. Командные роли Виды взаимодействия в группе. Роль конфликта в общении. Способы разрешения конфликтов</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4/4</w:t>
            </w:r>
          </w:p>
        </w:tc>
        <w:tc>
          <w:tcPr>
            <w:vMerge w:val="restart"/>
            <w:noWrap/>
          </w:tcPr>
          <w:p>
            <w:pPr>
              <w:ind w:left="0" w:right="0" w:firstLine="0"/>
              <w:spacing w:before="0" w:after="0" w:line="276" w:lineRule="auto"/>
            </w:pP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В том числе практических и лабораторных занятий</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4/4</w:t>
            </w:r>
          </w:p>
        </w:tc>
        <w:tc>
          <w:tcPr>
            <w:vMerge w:val="continue"/>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
            </w: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Основы образования команды, основные роли участников группового взаимодействия. Этапы группового взаимодействия. Процедура принятия командного решения, знакомство с командными ролями. Определение наиболее комфортной для каждого роли через сопоставление значимых характеристик Определение и разрешение противоречий, возникающих в ходе общения. Использование ресурсов других людей для достижения собственных целей. Согласование интересов в совместном действии. Разработка стратегии разрешения конфликтов</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4/4</w:t>
            </w:r>
          </w:p>
        </w:tc>
        <w:tc>
          <w:tcPr>
            <w:vMerge w:val="continue"/>
            <w:noWrap/>
          </w:tcPr>
          <w:p/>
        </w:tc>
      </w:tr>
      <w:tr>
        <w:trPr/>
        <w:tc>
          <w:tcPr>
            <w:gridSpan w:val="2"/>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Промежуточная аттестация (диф.зачет)</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0</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
            </w:r>
          </w:p>
        </w:tc>
      </w:tr>
      <w:tr>
        <w:trPr/>
        <w:tc>
          <w:tcPr>
            <w:gridSpan w:val="2"/>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Всего: (40ч)</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40/40</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
            </w:r>
          </w:p>
        </w:tc>
      </w:tr>
    </w:tbl>
    <w:p/>
    <w:p>
      <w:pPr>
        <w:sectPr>
          <w:pgSz w:orient="landscape" w:w="16838" w:h="11906"/>
          <w:pgMar w:top="1701" w:right="1134" w:bottom="567" w:left="1134" w:header="709" w:footer="709" w:gutter="0"/>
          <w:cols w:num="1" w:space="708"/>
        </w:sectPr>
      </w:pPr>
    </w:p>
    <w:p>
      <w:pPr>
        <w:pStyle w:val="1"/>
      </w:pPr>
      <w:r>
        <w:rPr/>
        <w:t xml:space="preserve">3. </w:t>
      </w:r>
      <w:r>
        <w:rPr/>
        <w:t xml:space="preserve">УСЛОВИЯ</w:t>
      </w:r>
      <w:r>
        <w:rPr/>
        <w:t xml:space="preserve"> </w:t>
      </w:r>
      <w:r>
        <w:rPr/>
        <w:t xml:space="preserve">РЕАЛИЗАЦИИ</w:t>
      </w:r>
      <w:r>
        <w:rPr/>
        <w:t xml:space="preserve"> </w:t>
      </w:r>
      <w:r>
        <w:rPr/>
        <w:t xml:space="preserve">ДИСЦИПЛИНЫ</w:t>
      </w:r>
    </w:p>
    <w:p/>
    <w:p>
      <w:pPr>
        <w:pStyle w:val="2"/>
      </w:pPr>
      <w:r>
        <w:rPr/>
        <w:t xml:space="preserve">3.1. Материально-техническое обеспечение</w:t>
      </w:r>
    </w:p>
    <w:p>
      <w:pPr>
        <w:pStyle w:val="1e"/>
        <w:ind w:left="0" w:right="0" w:firstLine="709"/>
      </w:pPr>
      <w:r>
        <w:rPr/>
        <w:t xml:space="preserve">Кабинет(ы)</w:t>
      </w:r>
      <w:r>
        <w:rPr>
          <w:i w:val="1"/>
          <w:iCs w:val="1"/>
        </w:rPr>
        <w:t xml:space="preserve"> </w:t>
      </w:r>
      <w:r>
        <w:rPr/>
        <w:t xml:space="preserve">Общеобразовательных дисциплин (Информатика. Основы проектной деятельности)</w:t>
      </w:r>
      <w:r>
        <w:rPr/>
        <w:t xml:space="preserve"/>
      </w:r>
      <w:r>
        <w:rPr>
          <w:i w:val="1"/>
          <w:iCs w:val="1"/>
        </w:rPr>
        <w:t xml:space="preserve">, </w:t>
      </w:r>
      <w:r>
        <w:rPr/>
        <w:t xml:space="preserve">оснащенный(е) </w:t>
      </w:r>
      <w:r>
        <w:rPr/>
        <w:t xml:space="preserve">в соответствии с приложением 3 </w:t>
      </w:r>
      <w:r>
        <w:rPr/>
        <w:t xml:space="preserve">О</w:t>
      </w:r>
      <w:r>
        <w:rPr/>
        <w:t xml:space="preserve">ПОП-П</w:t>
      </w:r>
      <w:r>
        <w:rPr/>
        <w:t xml:space="preserve">. </w:t>
      </w:r>
    </w:p>
    <w:p>
      <w:pPr>
        <w:pStyle w:val="1e"/>
        <w:ind w:left="0" w:right="0" w:firstLine="709"/>
      </w:pPr>
    </w:p>
    <w:p/>
    <w:p>
      <w:pPr>
        <w:pStyle w:val="2"/>
      </w:pPr>
      <w:r>
        <w:rPr/>
        <w:t xml:space="preserve">3.2. Учебно-методическое обеспечение</w:t>
      </w:r>
    </w:p>
    <w:p>
      <w:pPr>
        <w:pStyle w:val="1e"/>
      </w:pPr>
      <w:r>
        <w:rPr/>
        <w:t xml:space="preserve">3.2.1. Основные печатные и/или электронные издания</w:t>
      </w:r>
    </w:p>
    <w:p>
      <w:pPr>
        <w:pStyle w:val="4"/>
        <w:ind w:left="0" w:right="0" w:firstLine="709"/>
      </w:pPr>
      <w:r>
        <w:rPr/>
        <w:t xml:space="preserve"/>
      </w:r>
    </w:p>
    <w:p>
      <w:pPr>
        <w:rPr>
          <w:rStyle w:val="af4"/>
        </w:rPr>
      </w:pPr>
    </w:p>
    <w:p>
      <w:pPr>
        <w:pStyle w:val="af4"/>
      </w:pPr>
      <w:r>
        <w:rPr>
          <w:lang w:val="en-US"/>
        </w:rPr>
        <w:t xml:space="preserve"/>
      </w:r>
    </w:p>
    <w:p>
      <w:pPr>
        <w:pStyle w:val="1e"/>
      </w:pPr>
      <w:r>
        <w:rPr/>
        <w:t xml:space="preserve">3.2.2. Дополнительные источники </w:t>
      </w:r>
    </w:p>
    <w:p>
      <w:pPr>
        <w:pStyle w:val="4"/>
        <w:ind w:left="0" w:right="0" w:firstLine="709"/>
      </w:pPr>
      <w:r>
        <w:rPr/>
        <w:t xml:space="preserve"/>
      </w:r>
      <w:r>
        <w:rPr/>
        <w:t xml:space="preserve"/>
      </w:r>
    </w:p>
    <w:p>
      <w:pPr>
        <w:pStyle w:val="af4"/>
      </w:pPr>
      <w:r>
        <w:rPr/>
        <w:t xml:space="preserve"/>
      </w:r>
      <w:r>
        <w:rPr/>
        <w:t xml:space="preserve"/>
      </w:r>
    </w:p>
    <w:p>
      <w:pPr>
        <w:rPr>
          <w:spacing w:val="276"/>
        </w:rPr>
      </w:pPr>
    </w:p>
    <w:p>
      <w:pPr>
        <w:pStyle w:val="1"/>
      </w:pPr>
      <w:r>
        <w:rPr/>
        <w:t xml:space="preserve">4. </w:t>
      </w:r>
      <w:r>
        <w:rPr/>
        <w:t xml:space="preserve">КОНТРОЛЬ И ОЦЕНКА РЕЗУЛЬТАТОВ </w:t>
      </w:r>
      <w:br/>
      <w:r>
        <w:rPr/>
        <w:t xml:space="preserve">ОСВОЕНИЯ </w:t>
      </w:r>
      <w:r>
        <w:rPr/>
        <w:t xml:space="preserve">ДИСЦИПЛИНЫ</w:t>
      </w:r>
    </w:p>
    <w:p>
      <w:pPr>
        <w:rPr>
          <w:rStyle w:val="HTML"/>
        </w:rPr>
      </w:pPr>
    </w:p>
    <w:tbl>
      <w:tblGrid>
        <w:gridCol w:w="3175" w:type="dxa"/>
        <w:gridCol w:w="3175" w:type="dxa"/>
        <w:gridCol w:w="3175" w:type="dxa"/>
      </w:tblGrid>
      <w:tblPr>
        <w:tblW w:w="0" w:type="auto"/>
        <w:tblLayout w:type="autofit"/>
        <w:tblBorders>
          <w:top w:val="single" w:sz="1" w:color="000000"/>
          <w:left w:val="single" w:sz="1" w:color="000000"/>
          <w:right w:val="single" w:sz="1" w:color="000000"/>
          <w:bottom w:val="single" w:sz="1" w:color="000000"/>
          <w:insideH w:val="single" w:sz="1" w:color="000000"/>
          <w:insideV w:val="single" w:sz="1" w:color="000000"/>
        </w:tblBorders>
      </w:tblPr>
      <w:tr>
        <w:trPr/>
        <w:tc>
          <w:tcPr>
            <w:tcW w:w="3175" w:type="dxa"/>
            <w:vAlign w:val="center"/>
            <w:noWrap/>
          </w:tcPr>
          <w:p>
            <w:pPr>
              <w:jc w:val="center"/>
              <w:ind w:left="0" w:right="0" w:firstLine="0"/>
              <w:spacing w:before="0" w:after="0" w:line="276" w:lineRule="auto"/>
            </w:pPr>
            <w:r>
              <w:rPr>
                <w:rFonts w:ascii="Times New Roman" w:hAnsi="Times New Roman" w:eastAsia="Times New Roman" w:cs="Times New Roman"/>
                <w:sz w:val="24"/>
                <w:szCs w:val="24"/>
                <w:b w:val="1"/>
                <w:bCs w:val="1"/>
              </w:rPr>
              <w:t xml:space="preserve">Результаты обучения</w:t>
            </w:r>
          </w:p>
        </w:tc>
        <w:tc>
          <w:tcPr>
            <w:tcW w:w="3175" w:type="dxa"/>
            <w:vAlign w:val="center"/>
            <w:noWrap/>
          </w:tcPr>
          <w:p>
            <w:pPr>
              <w:jc w:val="center"/>
              <w:ind w:left="0" w:right="0" w:firstLine="0"/>
              <w:spacing w:before="0" w:after="0" w:line="276" w:lineRule="auto"/>
            </w:pPr>
            <w:r>
              <w:rPr>
                <w:rFonts w:ascii="Times New Roman" w:hAnsi="Times New Roman" w:eastAsia="Times New Roman" w:cs="Times New Roman"/>
                <w:sz w:val="24"/>
                <w:szCs w:val="24"/>
                <w:b w:val="1"/>
                <w:bCs w:val="1"/>
              </w:rPr>
              <w:t xml:space="preserve">Показатели освоенности компетенций</w:t>
            </w:r>
          </w:p>
        </w:tc>
        <w:tc>
          <w:tcPr>
            <w:tcW w:w="3175" w:type="dxa"/>
            <w:vAlign w:val="center"/>
            <w:noWrap/>
          </w:tcPr>
          <w:p>
            <w:pPr>
              <w:jc w:val="center"/>
              <w:ind w:left="0" w:right="0" w:firstLine="0"/>
              <w:spacing w:before="0" w:after="0" w:line="276" w:lineRule="auto"/>
            </w:pPr>
            <w:r>
              <w:rPr>
                <w:rFonts w:ascii="Times New Roman" w:hAnsi="Times New Roman" w:eastAsia="Times New Roman" w:cs="Times New Roman"/>
                <w:sz w:val="24"/>
                <w:szCs w:val="24"/>
                <w:b w:val="1"/>
                <w:bCs w:val="1"/>
              </w:rPr>
              <w:t xml:space="preserve">Методы оценки</w:t>
            </w:r>
          </w:p>
        </w:tc>
      </w:tr>
      <w:tr>
        <w:trPr/>
        <w:tc>
          <w:tcPr>
            <w:tcW w:w="3175" w:type="dxa"/>
            <w:vAlign w:val="top"/>
            <w:noWrap/>
          </w:tcPr>
          <w:p>
            <w:pPr>
              <w:ind w:left="0" w:right="0" w:firstLine="0"/>
              <w:spacing w:before="0" w:after="0" w:line="276" w:lineRule="auto"/>
            </w:pPr>
            <w:r>
              <w:rPr/>
              <w:t xml:space="preserve">Знает: 
актуальный профессиональный и социальный контекст, в котором приходится работать и жить, порядок оценки результатов решения задач профессиональной деятельности, методы работы в профессиональной и смежных сферах, основные источники информации и ресурсы для решения задач и/или проблем в профессиональном и/или социальном контексте, структура плана для решения задач, алгоритмы выполнения работ в профессиональной и смежных областях, приемы структурирования информации, формат оформления результатов поиска информации, номенклатура информационных источников, применяемых в профессиональной деятельности, программное обеспечение в профессиональной деятельности, в том числе цифровые средства, современные средства и устройства информатизации, порядок их применения и, Правила построения простых и сложных предложений на профессиональные темы, Лексический минимум, относящийся к описанию предметов, средств и процессов профессиональной деятельности, Правила чтения текстов профессиональной направленности, основные общеупотребительные глаголы (бытовая и профессиональная лексика), особенности произношения
Умеет: 
распознавать задачу и/или проблему в профессиональном и/или социальном контексте, владеть актуальными методами работы в профессиональной и смежных сферах, оценивать результат и последствия своих действий (самостоятельно или с помощью наставника), выявлять и эффективно искать информацию, необходимую для решения задачи и/или проблемы, определять необходимые ресурсы, анализировать и выделять её составные части
определять этапы решения задачи, составлять план действия, реализовывать составленный план, оценивать практическую значимость результатов поиска, использовать различные цифровые средства для решения профессиональных задач, выделять наиболее значимое в перечне информации, структурировать получаемую информацию, оформлять результаты поиска, использовать современное программное обеспечение в профессиональной деятельности, определять задачи для поиска информации, планировать процесс поиска, выбирать необходимые источники информации, применять средства информационных технологий для решения профессиональных задач, понимать общий смысл четко произнесенных высказываний на известные темы (профессиональные и бытовые), понимать тексты на базовые профессиональные темы, кратко обосновывать и объяснять свои действия (текущие и планируемые), писать простые связные сообщения на знакомые или интересующие профессиональные темы, строить простые высказывания о себе и о своей профессиональной деятельности, участвовать в диалогах на знакомые общие и профессиональные темы
</w:t>
            </w:r>
          </w:p>
        </w:tc>
        <w:tc>
          <w:tcPr>
            <w:tcW w:w="3175" w:type="dxa"/>
            <w:vAlign w:val="top"/>
            <w:noWrap/>
          </w:tcPr>
          <w:p>
            <w:pPr>
              <w:ind w:left="0" w:right="0" w:firstLine="0"/>
              <w:spacing w:before="0" w:after="0" w:line="276" w:lineRule="auto"/>
            </w:pPr>
            <w:r>
              <w:rPr/>
              <w:t xml:space="preserve">Выбирать способы решения задач профессиональной деятельности применительно к различным контекстам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Пользоваться профессиональной документацией на государственном и иностранном языках</w:t>
            </w:r>
          </w:p>
        </w:tc>
        <w:tc>
          <w:tcPr>
            <w:tcW w:w="3175" w:type="dxa"/>
            <w:vAlign w:val="top"/>
            <w:noWrap/>
          </w:tcPr>
          <w:p>
            <w:pPr>
              <w:ind w:left="0" w:right="0" w:firstLine="0"/>
              <w:spacing w:before="0" w:after="0" w:line="276" w:lineRule="auto"/>
            </w:pPr>
            <w:r>
              <w:rPr/>
              <w:t xml:space="preserve">Выполнение проекта
Письменный и устный опрос
Оценка результатов выполнения практических работ</w:t>
            </w:r>
          </w:p>
        </w:tc>
      </w:tr>
    </w:tbl>
    <w:p>
      <w:pPr>
        <w:rPr/>
      </w:pPr>
    </w:p>
    <w:p>
      <w:pPr>
        <w:rPr/>
      </w:pPr>
    </w:p>
    <w:p>
      <w:pPr>
        <w:rPr/>
      </w:pPr>
    </w:p>
    <w:sectPr>
      <w:pgSz w:orient="portrait" w:w="11906" w:h="16838"/>
      <w:pgMar w:top="1134" w:right="567" w:bottom="1134" w:left="1701" w:header="709" w:footer="709" w:gutter="0"/>
      <w:cols w:num="1" w:space="708"/>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jc w:val="start"/>
    </w:pPr>
    <w:r>
      <w:rPr>
        <w:rFonts w:ascii="Times New Roman" w:hAnsi="Times New Roman" w:eastAsia="Times New Roman" w:cs="Times New Roman"/>
        <w:sz w:val="16"/>
        <w:szCs w:val="16"/>
      </w:rPr>
      <w:t xml:space="preserve">Программа создана в цифровом конструкторе</w:t>
    </w:r>
  </w:p>
  <w:p>
    <w:pPr>
      <w:jc w:val="start"/>
    </w:pPr>
    <w:r>
      <w:rPr>
        <w:rFonts w:ascii="Times New Roman" w:hAnsi="Times New Roman" w:eastAsia="Times New Roman" w:cs="Times New Roman"/>
        <w:sz w:val="16"/>
        <w:szCs w:val="16"/>
      </w:rPr>
      <w:t xml:space="preserve">eais.firpo.ru_[ID 1793_09.02.06]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id="-1" w:type="separator">
    <w:p>
      <w:r>
        <w:separator/>
      </w:r>
    </w:p>
  </w:footnote>
  <w:footnote w:id="0" w:type="continuationSeparator">
    <w:p>
      <w:r>
        <w:continuationSeparator/>
      </w:r>
    </w:p>
  </w:footnote>
  <w:footnote w:id="2">
    <w:p>
      <w:r>
        <w:rPr>
          <w:rStyle w:val="FootnoteReference"/>
        </w:rPr>
        <w:footnoteRef/>
      </w:r>
      <w:r>
        <w:t xml:space="preserve"> </w:t>
      </w:r>
      <w:r>
        <w:rPr>
          <w:lang w:val="ru-RU"/>
        </w:rPr>
        <w:t xml:space="preserve"> </w:t>
      </w:r>
      <w:r>
        <w:rPr>
          <w:lang w:val="ru-RU"/>
          <w:i w:val="1"/>
          <w:iCs w:val="1"/>
        </w:rPr>
        <w:t xml:space="preserve">Берутся сведения, указанные по данному виду деятельности в п. 4.2.</w:t>
      </w:r>
    </w:p>
  </w:footnote>
  <w:footnote w:id="3">
    <w:p>
      <w:r>
        <w:rPr>
          <w:rStyle w:val="FootnoteReference"/>
        </w:rPr>
        <w:footnoteRef/>
      </w:r>
      <w:r>
        <w:t xml:space="preserve"> </w:t>
      </w:r>
      <w:r>
        <w:rPr/>
        <w:t xml:space="preserve"> </w:t>
      </w:r>
      <w:r>
        <w:rPr>
          <w:lang w:val="ru-RU"/>
          <w:sz w:val="18"/>
          <w:szCs w:val="18"/>
          <w:i w:val="1"/>
          <w:iCs w:val="1"/>
        </w:rPr>
        <w:t xml:space="preserve">Учебные занятия могут представлены в виде теоретических занятий, лабораторных и практических занятий</w:t>
      </w:r>
    </w:p>
  </w:footnote>
  <w:footnote w:id="2">
    <w:p>
      <w:r>
        <w:rPr>
          <w:rStyle w:val="FootnoteReference"/>
        </w:rPr>
        <w:footnoteRef/>
      </w:r>
      <w:r>
        <w:t xml:space="preserve"> </w:t>
      </w:r>
      <w:r>
        <w:rPr>
          <w:lang w:val="ru-RU"/>
        </w:rPr>
        <w:t xml:space="preserve"> </w:t>
      </w:r>
      <w:r>
        <w:rPr>
          <w:lang w:val="ru-RU"/>
          <w:i w:val="1"/>
          <w:iCs w:val="1"/>
        </w:rPr>
        <w:t xml:space="preserve">Берутся сведения, указанные по данному виду деятельности в п. 4.2.</w:t>
      </w:r>
    </w:p>
  </w:footnote>
  <w:footnote w:id="3">
    <w:p>
      <w:r>
        <w:rPr>
          <w:rStyle w:val="FootnoteReference"/>
        </w:rPr>
        <w:footnoteRef/>
      </w:r>
      <w:r>
        <w:t xml:space="preserve"> </w:t>
      </w:r>
      <w:r>
        <w:rPr/>
        <w:t xml:space="preserve"> </w:t>
      </w:r>
      <w:r>
        <w:rPr>
          <w:lang w:val="ru-RU"/>
          <w:sz w:val="18"/>
          <w:szCs w:val="18"/>
          <w:i w:val="1"/>
          <w:iCs w:val="1"/>
        </w:rPr>
        <w:t xml:space="preserve">Учебные занятия могут представлены в виде теоретических занятий, лабораторных и практических занятий</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ac"/>
      <w:jc w:val="center"/>
    </w:pPr>
    <w:r>
      <w:fldChar w:fldCharType="begin"/>
    </w:r>
    <w:r>
      <w:instrText xml:space="preserve"> PAGE   \* MERGEFORMAT </w:instrText>
    </w:r>
    <w:r>
      <w:fldChar w:fldCharType="separate"/>
    </w:r>
    <w:r>
      <w:fldChar w:fldCharType="end"/>
    </w:r>
  </w:p>
  <w:p>
    <w:pPr>
      <w:rPr>
        <w:rStyle w:val="ac"/>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
    <w:nsid w:val="217059D7"/>
    <w:multiLevelType w:val="hybridMultilevel"/>
    <w:lvl w:ilvl="0">
      <w:start w:val="1"/>
      <w:numFmt w:val="decimal"/>
      <w:suff w:val="tab"/>
      <w:lvlText w:val="%1."/>
      <w:lvlJc w:val="left"/>
      <w:pPr>
        <w:tabs>
          <w:tab w:val="num" w:leader="none" w:pos="0"/>
        </w:tabs>
        <w:ind w:left="1068" w:hanging="360"/>
      </w:pPr>
      <w:rPr>
        <w:rFonts w:hint="default"/>
      </w:rPr>
    </w:lvl>
    <w:lvl w:ilvl="1">
      <w:start w:val="1"/>
      <w:numFmt w:val="lowerLetter"/>
      <w:suff w:val="tab"/>
      <w:lvlText w:val="%2."/>
      <w:lvlJc w:val="left"/>
      <w:pPr>
        <w:tabs>
          <w:tab w:val="num" w:leader="none" w:pos="0"/>
        </w:tabs>
        <w:ind w:left="1788" w:hanging="360"/>
      </w:pPr>
      <w:rPr>
        <w:rFonts/>
      </w:rPr>
    </w:lvl>
    <w:lvl w:ilvl="2">
      <w:start w:val="1"/>
      <w:numFmt w:val="lowerRoman"/>
      <w:suff w:val="tab"/>
      <w:lvlText w:val="%3."/>
      <w:lvlJc w:val="right"/>
      <w:pPr>
        <w:tabs>
          <w:tab w:val="num" w:leader="none" w:pos="0"/>
        </w:tabs>
        <w:ind w:left="2508" w:hanging="180"/>
      </w:pPr>
      <w:rPr>
        <w:rFonts/>
      </w:rPr>
    </w:lvl>
    <w:lvl w:ilvl="3">
      <w:start w:val="1"/>
      <w:numFmt w:val="decimal"/>
      <w:suff w:val="tab"/>
      <w:lvlText w:val="%4."/>
      <w:lvlJc w:val="left"/>
      <w:pPr>
        <w:tabs>
          <w:tab w:val="num" w:leader="none" w:pos="0"/>
        </w:tabs>
        <w:ind w:left="3228" w:hanging="360"/>
      </w:pPr>
      <w:rPr>
        <w:rFonts/>
      </w:rPr>
    </w:lvl>
    <w:lvl w:ilvl="4">
      <w:start w:val="1"/>
      <w:numFmt w:val="lowerLetter"/>
      <w:suff w:val="tab"/>
      <w:lvlText w:val="%5."/>
      <w:lvlJc w:val="left"/>
      <w:pPr>
        <w:tabs>
          <w:tab w:val="num" w:leader="none" w:pos="0"/>
        </w:tabs>
        <w:ind w:left="3948" w:hanging="360"/>
      </w:pPr>
      <w:rPr>
        <w:rFonts/>
      </w:rPr>
    </w:lvl>
    <w:lvl w:ilvl="5">
      <w:start w:val="1"/>
      <w:numFmt w:val="lowerRoman"/>
      <w:suff w:val="tab"/>
      <w:lvlText w:val="%6."/>
      <w:lvlJc w:val="right"/>
      <w:pPr>
        <w:tabs>
          <w:tab w:val="num" w:leader="none" w:pos="0"/>
        </w:tabs>
        <w:ind w:left="4668" w:hanging="180"/>
      </w:pPr>
      <w:rPr>
        <w:rFonts/>
      </w:rPr>
    </w:lvl>
    <w:lvl w:ilvl="6">
      <w:start w:val="1"/>
      <w:numFmt w:val="decimal"/>
      <w:suff w:val="tab"/>
      <w:lvlText w:val="%7."/>
      <w:lvlJc w:val="left"/>
      <w:pPr>
        <w:tabs>
          <w:tab w:val="num" w:leader="none" w:pos="0"/>
        </w:tabs>
        <w:ind w:left="5388" w:hanging="360"/>
      </w:pPr>
      <w:rPr>
        <w:rFonts/>
      </w:rPr>
    </w:lvl>
    <w:lvl w:ilvl="7">
      <w:start w:val="1"/>
      <w:numFmt w:val="lowerLetter"/>
      <w:suff w:val="tab"/>
      <w:lvlText w:val="%8."/>
      <w:lvlJc w:val="left"/>
      <w:pPr>
        <w:tabs>
          <w:tab w:val="num" w:leader="none" w:pos="0"/>
        </w:tabs>
        <w:ind w:left="6108" w:hanging="360"/>
      </w:pPr>
      <w:rPr>
        <w:rFonts/>
      </w:rPr>
    </w:lvl>
    <w:lvl w:ilvl="8">
      <w:start w:val="1"/>
      <w:numFmt w:val="lowerRoman"/>
      <w:suff w:val="tab"/>
      <w:lvlText w:val="%9."/>
      <w:lvlJc w:val="right"/>
      <w:pPr>
        <w:tabs>
          <w:tab w:val="num" w:leader="none" w:pos="0"/>
        </w:tabs>
        <w:ind w:left="6828" w:hanging="180"/>
      </w:pPr>
      <w:rPr>
        <w:rFonts/>
      </w:rPr>
    </w:lvl>
  </w:abstractNum>
  <w:abstractNum w:abstractNumId="2">
    <w:nsid w:val="BDDCE694"/>
    <w:multiLevelType w:val="hybridMultilevel"/>
    <w:lvl w:ilvl="0">
      <w:start w:val="1"/>
      <w:numFmt w:val="bullet"/>
      <w:suff w:val="tab"/>
      <w:lvlText w:val="−"/>
      <w:lvlJc w:val="left"/>
      <w:pPr>
        <w:tabs>
          <w:tab w:val="num" w:leader="none" w:pos="0"/>
        </w:tabs>
        <w:ind w:left="1429" w:hanging="360"/>
      </w:pPr>
      <w:rPr>
        <w:rFonts w:ascii="Times New Roman" w:hAnsi="Times New Roman" w:cs="Times New Roman" w:hint="default"/>
      </w:rPr>
    </w:lvl>
    <w:lvl w:ilvl="1">
      <w:start w:val="1"/>
      <w:numFmt w:val="bullet"/>
      <w:suff w:val="tab"/>
      <w:lvlText w:val="o"/>
      <w:lvlJc w:val="left"/>
      <w:pPr>
        <w:tabs>
          <w:tab w:val="num" w:leader="none" w:pos="0"/>
        </w:tabs>
        <w:ind w:left="2149" w:hanging="360"/>
      </w:pPr>
      <w:rPr>
        <w:rFonts w:ascii="Cambria Math" w:hAnsi="Cambria Math" w:cs="Cambria Math" w:hint="default"/>
      </w:rPr>
    </w:lvl>
    <w:lvl w:ilvl="2">
      <w:start w:val="1"/>
      <w:numFmt w:val="bullet"/>
      <w:suff w:val="tab"/>
      <w:lvlText w:val=""/>
      <w:lvlJc w:val="left"/>
      <w:pPr>
        <w:tabs>
          <w:tab w:val="num" w:leader="none" w:pos="0"/>
        </w:tabs>
        <w:ind w:left="2869" w:hanging="360"/>
      </w:pPr>
      <w:rPr>
        <w:rFonts w:ascii="Arial" w:hAnsi="Arial" w:cs="Arial" w:hint="default"/>
      </w:rPr>
    </w:lvl>
    <w:lvl w:ilvl="3">
      <w:start w:val="1"/>
      <w:numFmt w:val="bullet"/>
      <w:suff w:val="tab"/>
      <w:lvlText w:val=""/>
      <w:lvlJc w:val="left"/>
      <w:pPr>
        <w:tabs>
          <w:tab w:val="num" w:leader="none" w:pos="0"/>
        </w:tabs>
        <w:ind w:left="3589" w:hanging="360"/>
      </w:pPr>
      <w:rPr>
        <w:rFonts w:ascii="Calibri" w:hAnsi="Calibri" w:cs="Calibri" w:hint="default"/>
      </w:rPr>
    </w:lvl>
    <w:lvl w:ilvl="4">
      <w:start w:val="1"/>
      <w:numFmt w:val="bullet"/>
      <w:suff w:val="tab"/>
      <w:lvlText w:val="o"/>
      <w:lvlJc w:val="left"/>
      <w:pPr>
        <w:tabs>
          <w:tab w:val="num" w:leader="none" w:pos="0"/>
        </w:tabs>
        <w:ind w:left="4309" w:hanging="360"/>
      </w:pPr>
      <w:rPr>
        <w:rFonts w:ascii="Cambria Math" w:hAnsi="Cambria Math" w:cs="Cambria Math" w:hint="default"/>
      </w:rPr>
    </w:lvl>
    <w:lvl w:ilvl="5">
      <w:start w:val="1"/>
      <w:numFmt w:val="bullet"/>
      <w:suff w:val="tab"/>
      <w:lvlText w:val=""/>
      <w:lvlJc w:val="left"/>
      <w:pPr>
        <w:tabs>
          <w:tab w:val="num" w:leader="none" w:pos="0"/>
        </w:tabs>
        <w:ind w:left="5029" w:hanging="360"/>
      </w:pPr>
      <w:rPr>
        <w:rFonts w:ascii="Arial" w:hAnsi="Arial" w:cs="Arial" w:hint="default"/>
      </w:rPr>
    </w:lvl>
    <w:lvl w:ilvl="6">
      <w:start w:val="1"/>
      <w:numFmt w:val="bullet"/>
      <w:suff w:val="tab"/>
      <w:lvlText w:val=""/>
      <w:lvlJc w:val="left"/>
      <w:pPr>
        <w:tabs>
          <w:tab w:val="num" w:leader="none" w:pos="0"/>
        </w:tabs>
        <w:ind w:left="5749" w:hanging="360"/>
      </w:pPr>
      <w:rPr>
        <w:rFonts w:ascii="Calibri" w:hAnsi="Calibri" w:cs="Calibri" w:hint="default"/>
      </w:rPr>
    </w:lvl>
    <w:lvl w:ilvl="7">
      <w:start w:val="1"/>
      <w:numFmt w:val="bullet"/>
      <w:suff w:val="tab"/>
      <w:lvlText w:val="o"/>
      <w:lvlJc w:val="left"/>
      <w:pPr>
        <w:tabs>
          <w:tab w:val="num" w:leader="none" w:pos="0"/>
        </w:tabs>
        <w:ind w:left="6469" w:hanging="360"/>
      </w:pPr>
      <w:rPr>
        <w:rFonts w:ascii="Cambria Math" w:hAnsi="Cambria Math" w:cs="Cambria Math" w:hint="default"/>
      </w:rPr>
    </w:lvl>
    <w:lvl w:ilvl="8">
      <w:start w:val="1"/>
      <w:numFmt w:val="bullet"/>
      <w:suff w:val="tab"/>
      <w:lvlText w:val=""/>
      <w:lvlJc w:val="left"/>
      <w:pPr>
        <w:tabs>
          <w:tab w:val="num" w:leader="none" w:pos="0"/>
        </w:tabs>
        <w:ind w:left="7189" w:hanging="360"/>
      </w:pPr>
      <w:rPr>
        <w:rFonts w:ascii="Arial" w:hAnsi="Arial" w:cs="Arial" w:hint="default"/>
      </w:rPr>
    </w:lvl>
  </w:abstractNum>
  <w:abstractNum w:abstractNumId="3">
    <w:nsid w:val="0BD2F64B"/>
    <w:multiLevelType w:val="hybridMultilevel"/>
    <w:lvl w:ilvl="0">
      <w:start w:val="1"/>
      <w:numFmt w:val="bullet"/>
      <w:suff w:val="tab"/>
      <w:lvlText w:val="−"/>
      <w:lvlJc w:val="left"/>
      <w:pPr>
        <w:tabs>
          <w:tab w:val="num" w:leader="none" w:pos="0"/>
        </w:tabs>
        <w:ind w:left="1429" w:hanging="360"/>
      </w:pPr>
      <w:rPr>
        <w:rFonts w:ascii="Times New Roman" w:hAnsi="Times New Roman" w:cs="Times New Roman" w:hint="default"/>
      </w:rPr>
    </w:lvl>
    <w:lvl w:ilvl="1">
      <w:start w:val="1"/>
      <w:numFmt w:val="bullet"/>
      <w:suff w:val="tab"/>
      <w:lvlText w:val="o"/>
      <w:lvlJc w:val="left"/>
      <w:pPr>
        <w:tabs>
          <w:tab w:val="num" w:leader="none" w:pos="0"/>
        </w:tabs>
        <w:ind w:left="1440" w:hanging="360"/>
      </w:pPr>
      <w:rPr>
        <w:rFonts w:ascii="Courier New" w:hAnsi="Courier New" w:cs="Courier New" w:hint="default"/>
      </w:rPr>
    </w:lvl>
    <w:lvl w:ilvl="2">
      <w:start w:val="1"/>
      <w:numFmt w:val="bullet"/>
      <w:suff w:val="tab"/>
      <w:lvlText w:val=""/>
      <w:lvlJc w:val="left"/>
      <w:pPr>
        <w:tabs>
          <w:tab w:val="num" w:leader="none" w:pos="0"/>
        </w:tabs>
        <w:ind w:left="2160" w:hanging="360"/>
      </w:pPr>
      <w:rPr>
        <w:rFonts w:ascii="Wingdings" w:hAnsi="Wingdings" w:cs="Wingdings" w:hint="default"/>
      </w:rPr>
    </w:lvl>
    <w:lvl w:ilvl="3">
      <w:start w:val="1"/>
      <w:numFmt w:val="bullet"/>
      <w:suff w:val="tab"/>
      <w:lvlText w:val=""/>
      <w:lvlJc w:val="left"/>
      <w:pPr>
        <w:tabs>
          <w:tab w:val="num" w:leader="none" w:pos="0"/>
        </w:tabs>
        <w:ind w:left="2880" w:hanging="360"/>
      </w:pPr>
      <w:rPr>
        <w:rFonts w:ascii="Symbol" w:hAnsi="Symbol" w:cs="Symbol" w:hint="default"/>
      </w:rPr>
    </w:lvl>
    <w:lvl w:ilvl="4">
      <w:start w:val="1"/>
      <w:numFmt w:val="bullet"/>
      <w:suff w:val="tab"/>
      <w:lvlText w:val="o"/>
      <w:lvlJc w:val="left"/>
      <w:pPr>
        <w:tabs>
          <w:tab w:val="num" w:leader="none" w:pos="0"/>
        </w:tabs>
        <w:ind w:left="3600" w:hanging="360"/>
      </w:pPr>
      <w:rPr>
        <w:rFonts w:ascii="Courier New" w:hAnsi="Courier New" w:cs="Courier New" w:hint="default"/>
      </w:rPr>
    </w:lvl>
    <w:lvl w:ilvl="5">
      <w:start w:val="1"/>
      <w:numFmt w:val="bullet"/>
      <w:suff w:val="tab"/>
      <w:lvlText w:val=""/>
      <w:lvlJc w:val="left"/>
      <w:pPr>
        <w:tabs>
          <w:tab w:val="num" w:leader="none" w:pos="0"/>
        </w:tabs>
        <w:ind w:left="4320" w:hanging="360"/>
      </w:pPr>
      <w:rPr>
        <w:rFonts w:ascii="Wingdings" w:hAnsi="Wingdings" w:cs="Wingdings" w:hint="default"/>
      </w:rPr>
    </w:lvl>
    <w:lvl w:ilvl="6">
      <w:start w:val="1"/>
      <w:numFmt w:val="bullet"/>
      <w:suff w:val="tab"/>
      <w:lvlText w:val=""/>
      <w:lvlJc w:val="left"/>
      <w:pPr>
        <w:tabs>
          <w:tab w:val="num" w:leader="none" w:pos="0"/>
        </w:tabs>
        <w:ind w:left="5040" w:hanging="360"/>
      </w:pPr>
      <w:rPr>
        <w:rFonts w:ascii="Symbol" w:hAnsi="Symbol" w:cs="Symbol" w:hint="default"/>
      </w:rPr>
    </w:lvl>
    <w:lvl w:ilvl="7">
      <w:start w:val="1"/>
      <w:numFmt w:val="bullet"/>
      <w:suff w:val="tab"/>
      <w:lvlText w:val="o"/>
      <w:lvlJc w:val="left"/>
      <w:pPr>
        <w:tabs>
          <w:tab w:val="num" w:leader="none" w:pos="0"/>
        </w:tabs>
        <w:ind w:left="5760" w:hanging="360"/>
      </w:pPr>
      <w:rPr>
        <w:rFonts w:ascii="Courier New" w:hAnsi="Courier New" w:cs="Courier New" w:hint="default"/>
      </w:rPr>
    </w:lvl>
    <w:lvl w:ilvl="8">
      <w:start w:val="1"/>
      <w:numFmt w:val="bullet"/>
      <w:suff w:val="tab"/>
      <w:lvlText w:val=""/>
      <w:lvlJc w:val="left"/>
      <w:pPr>
        <w:tabs>
          <w:tab w:val="num" w:leader="none" w:pos="0"/>
        </w:tabs>
        <w:ind w:left="6480" w:hanging="360"/>
      </w:pPr>
      <w:rPr>
        <w:rFonts w:ascii="Wingdings" w:hAnsi="Wingdings" w:cs="Wingdings" w:hint="default"/>
      </w:rPr>
    </w:lvl>
  </w:abstractNum>
  <w:abstractNum w:abstractNumId="4">
    <w:nsid w:val="0A8BEF73"/>
    <w:multiLevelType w:val="hybridMultilevel"/>
    <w:lvl w:ilvl="0">
      <w:start w:val="1"/>
      <w:numFmt w:val="bullet"/>
      <w:suff w:val="tab"/>
      <w:lvlText w:val=""/>
      <w:lvlJc w:val="left"/>
      <w:pPr>
        <w:tabs>
          <w:tab w:val="num" w:leader="none" w:pos="0"/>
        </w:tabs>
        <w:ind w:left="1429" w:hanging="360"/>
      </w:pPr>
      <w:rPr>
        <w:rFonts w:ascii="Symbol" w:hAnsi="Symbol" w:cs="Symbol" w:hint="default"/>
      </w:rPr>
    </w:lvl>
    <w:lvl w:ilvl="1">
      <w:start w:val="1"/>
      <w:numFmt w:val="bullet"/>
      <w:suff w:val="tab"/>
      <w:lvlText w:val="o"/>
      <w:lvlJc w:val="left"/>
      <w:pPr>
        <w:tabs>
          <w:tab w:val="num" w:leader="none" w:pos="0"/>
        </w:tabs>
        <w:ind w:left="2149" w:hanging="360"/>
      </w:pPr>
      <w:rPr>
        <w:rFonts w:ascii="Courier New" w:hAnsi="Courier New" w:cs="Courier New" w:hint="default"/>
      </w:rPr>
    </w:lvl>
    <w:lvl w:ilvl="2">
      <w:start w:val="1"/>
      <w:numFmt w:val="bullet"/>
      <w:suff w:val="tab"/>
      <w:lvlText w:val=""/>
      <w:lvlJc w:val="left"/>
      <w:pPr>
        <w:tabs>
          <w:tab w:val="num" w:leader="none" w:pos="0"/>
        </w:tabs>
        <w:ind w:left="2869" w:hanging="360"/>
      </w:pPr>
      <w:rPr>
        <w:rFonts w:ascii="Wingdings" w:hAnsi="Wingdings" w:cs="Wingdings" w:hint="default"/>
      </w:rPr>
    </w:lvl>
    <w:lvl w:ilvl="3">
      <w:start w:val="1"/>
      <w:numFmt w:val="bullet"/>
      <w:suff w:val="tab"/>
      <w:lvlText w:val=""/>
      <w:lvlJc w:val="left"/>
      <w:pPr>
        <w:tabs>
          <w:tab w:val="num" w:leader="none" w:pos="0"/>
        </w:tabs>
        <w:ind w:left="3589" w:hanging="360"/>
      </w:pPr>
      <w:rPr>
        <w:rFonts w:ascii="Symbol" w:hAnsi="Symbol" w:cs="Symbol" w:hint="default"/>
      </w:rPr>
    </w:lvl>
    <w:lvl w:ilvl="4">
      <w:start w:val="1"/>
      <w:numFmt w:val="bullet"/>
      <w:suff w:val="tab"/>
      <w:lvlText w:val="o"/>
      <w:lvlJc w:val="left"/>
      <w:pPr>
        <w:tabs>
          <w:tab w:val="num" w:leader="none" w:pos="0"/>
        </w:tabs>
        <w:ind w:left="4309" w:hanging="360"/>
      </w:pPr>
      <w:rPr>
        <w:rFonts w:ascii="Courier New" w:hAnsi="Courier New" w:cs="Courier New" w:hint="default"/>
      </w:rPr>
    </w:lvl>
    <w:lvl w:ilvl="5">
      <w:start w:val="1"/>
      <w:numFmt w:val="bullet"/>
      <w:suff w:val="tab"/>
      <w:lvlText w:val=""/>
      <w:lvlJc w:val="left"/>
      <w:pPr>
        <w:tabs>
          <w:tab w:val="num" w:leader="none" w:pos="0"/>
        </w:tabs>
        <w:ind w:left="5029" w:hanging="360"/>
      </w:pPr>
      <w:rPr>
        <w:rFonts w:ascii="Wingdings" w:hAnsi="Wingdings" w:cs="Wingdings" w:hint="default"/>
      </w:rPr>
    </w:lvl>
    <w:lvl w:ilvl="6">
      <w:start w:val="1"/>
      <w:numFmt w:val="bullet"/>
      <w:suff w:val="tab"/>
      <w:lvlText w:val=""/>
      <w:lvlJc w:val="left"/>
      <w:pPr>
        <w:tabs>
          <w:tab w:val="num" w:leader="none" w:pos="0"/>
        </w:tabs>
        <w:ind w:left="5749" w:hanging="360"/>
      </w:pPr>
      <w:rPr>
        <w:rFonts w:ascii="Symbol" w:hAnsi="Symbol" w:cs="Symbol" w:hint="default"/>
      </w:rPr>
    </w:lvl>
    <w:lvl w:ilvl="7">
      <w:start w:val="1"/>
      <w:numFmt w:val="bullet"/>
      <w:suff w:val="tab"/>
      <w:lvlText w:val="o"/>
      <w:lvlJc w:val="left"/>
      <w:pPr>
        <w:tabs>
          <w:tab w:val="num" w:leader="none" w:pos="0"/>
        </w:tabs>
        <w:ind w:left="6469" w:hanging="360"/>
      </w:pPr>
      <w:rPr>
        <w:rFonts w:ascii="Courier New" w:hAnsi="Courier New" w:cs="Courier New" w:hint="default"/>
      </w:rPr>
    </w:lvl>
    <w:lvl w:ilvl="8">
      <w:start w:val="1"/>
      <w:numFmt w:val="bullet"/>
      <w:suff w:val="tab"/>
      <w:lvlText w:val=""/>
      <w:lvlJc w:val="left"/>
      <w:pPr>
        <w:tabs>
          <w:tab w:val="num" w:leader="none" w:pos="0"/>
        </w:tabs>
        <w:ind w:left="7189" w:hanging="360"/>
      </w:pPr>
      <w:rPr>
        <w:rFonts w:ascii="Wingdings" w:hAnsi="Wingdings" w:cs="Wingdings" w:hint="default"/>
      </w:rPr>
    </w:lvl>
  </w:abstractNum>
  <w:abstractNum w:abstractNumId="5">
    <w:nsid w:val="02A0E4A6"/>
    <w:multiLevelType w:val="multilevel"/>
    <w:lvl w:ilvl="0">
      <w:start w:val="1"/>
      <w:numFmt w:val="decimal"/>
      <w:suff w:val="tab"/>
      <w:lvlText w:val="%1."/>
      <w:lvlJc w:val="left"/>
      <w:pPr>
        <w:tabs>
          <w:tab w:val="num" w:leader="none" w:pos="0"/>
        </w:tabs>
        <w:ind w:left="644" w:hanging="360"/>
      </w:pPr>
      <w:rPr>
        <w:rFonts/>
      </w:rPr>
    </w:lvl>
    <w:lvl w:ilvl="1">
      <w:start w:val="3"/>
      <w:numFmt w:val="decimal"/>
      <w:suff w:val="tab"/>
      <w:lvlText w:val="%1.%2."/>
      <w:lvlJc w:val="left"/>
      <w:pPr>
        <w:tabs>
          <w:tab w:val="num" w:leader="none" w:pos="0"/>
        </w:tabs>
        <w:ind w:left="1107" w:hanging="540"/>
      </w:pPr>
      <w:rPr>
        <w:rFonts/>
      </w:rPr>
    </w:lvl>
    <w:lvl w:ilvl="2">
      <w:start w:val="2"/>
      <w:numFmt w:val="decimal"/>
      <w:suff w:val="tab"/>
      <w:lvlText w:val="%1.%2.%3."/>
      <w:lvlJc w:val="left"/>
      <w:pPr>
        <w:tabs>
          <w:tab w:val="num" w:leader="none" w:pos="0"/>
        </w:tabs>
        <w:ind w:left="1570" w:hanging="720"/>
      </w:pPr>
      <w:rPr>
        <w:rFonts/>
      </w:rPr>
    </w:lvl>
    <w:lvl w:ilvl="3">
      <w:start w:val="1"/>
      <w:numFmt w:val="decimal"/>
      <w:suff w:val="tab"/>
      <w:lvlText w:val="%1.%2.%3.%4."/>
      <w:lvlJc w:val="left"/>
      <w:pPr>
        <w:tabs>
          <w:tab w:val="num" w:leader="none" w:pos="0"/>
        </w:tabs>
        <w:ind w:left="1853" w:hanging="720"/>
      </w:pPr>
      <w:rPr>
        <w:rFonts/>
      </w:rPr>
    </w:lvl>
    <w:lvl w:ilvl="4">
      <w:start w:val="1"/>
      <w:numFmt w:val="decimal"/>
      <w:suff w:val="tab"/>
      <w:lvlText w:val="%1.%2.%3.%4.%5."/>
      <w:lvlJc w:val="left"/>
      <w:pPr>
        <w:tabs>
          <w:tab w:val="num" w:leader="none" w:pos="0"/>
        </w:tabs>
        <w:ind w:left="2496" w:hanging="1080"/>
      </w:pPr>
      <w:rPr>
        <w:rFonts/>
      </w:rPr>
    </w:lvl>
    <w:lvl w:ilvl="5">
      <w:start w:val="1"/>
      <w:numFmt w:val="decimal"/>
      <w:suff w:val="tab"/>
      <w:lvlText w:val="%1.%2.%3.%4.%5.%6."/>
      <w:lvlJc w:val="left"/>
      <w:pPr>
        <w:tabs>
          <w:tab w:val="num" w:leader="none" w:pos="0"/>
        </w:tabs>
        <w:ind w:left="2779" w:hanging="1080"/>
      </w:pPr>
      <w:rPr>
        <w:rFonts/>
      </w:rPr>
    </w:lvl>
    <w:lvl w:ilvl="6">
      <w:start w:val="1"/>
      <w:numFmt w:val="decimal"/>
      <w:suff w:val="tab"/>
      <w:lvlText w:val="%1.%2.%3.%4.%5.%6.%7."/>
      <w:lvlJc w:val="left"/>
      <w:pPr>
        <w:tabs>
          <w:tab w:val="num" w:leader="none" w:pos="0"/>
        </w:tabs>
        <w:ind w:left="3422" w:hanging="1440"/>
      </w:pPr>
      <w:rPr>
        <w:rFonts/>
      </w:rPr>
    </w:lvl>
    <w:lvl w:ilvl="7">
      <w:start w:val="1"/>
      <w:numFmt w:val="decimal"/>
      <w:suff w:val="tab"/>
      <w:lvlText w:val="%1.%2.%3.%4.%5.%6.%7.%8."/>
      <w:lvlJc w:val="left"/>
      <w:pPr>
        <w:tabs>
          <w:tab w:val="num" w:leader="none" w:pos="0"/>
        </w:tabs>
        <w:ind w:left="3705" w:hanging="1440"/>
      </w:pPr>
      <w:rPr>
        <w:rFonts/>
      </w:rPr>
    </w:lvl>
    <w:lvl w:ilvl="8">
      <w:start w:val="1"/>
      <w:numFmt w:val="decimal"/>
      <w:suff w:val="tab"/>
      <w:lvlText w:val="%1.%2.%3.%4.%5.%6.%7.%8.%9."/>
      <w:lvlJc w:val="left"/>
      <w:pPr>
        <w:tabs>
          <w:tab w:val="num" w:leader="none" w:pos="0"/>
        </w:tabs>
        <w:ind w:left="4348" w:hanging="1800"/>
      </w:pPr>
      <w:rPr>
        <w:rFonts/>
      </w:rPr>
    </w:lvl>
  </w:abstractNum>
  <w:abstractNum w:abstractNumId="6">
    <w:nsid w:val="FE83787B"/>
    <w:multiLevelType w:val="multilevel"/>
    <w:lvl w:ilvl="0">
      <w:start w:val="1"/>
      <w:numFmt w:val="decimal"/>
      <w:suff w:val="tab"/>
      <w:lvlText w:val="%1."/>
      <w:lvlJc w:val="left"/>
      <w:pPr>
        <w:tabs>
          <w:tab w:val="num" w:leader="none" w:pos="0"/>
        </w:tabs>
        <w:ind w:left="644" w:hanging="360"/>
      </w:pPr>
      <w:rPr>
        <w:rFonts/>
      </w:rPr>
    </w:lvl>
    <w:lvl w:ilvl="1">
      <w:start w:val="1"/>
      <w:numFmt w:val="decimal"/>
      <w:suff w:val="tab"/>
      <w:lvlText w:val="%1.%2."/>
      <w:lvlJc w:val="left"/>
      <w:pPr>
        <w:tabs>
          <w:tab w:val="num" w:leader="none" w:pos="0"/>
        </w:tabs>
        <w:ind w:left="1620" w:hanging="360"/>
      </w:pPr>
      <w:rPr>
        <w:rFonts/>
      </w:rPr>
    </w:lvl>
    <w:lvl w:ilvl="2">
      <w:start w:val="1"/>
      <w:numFmt w:val="decimal"/>
      <w:suff w:val="tab"/>
      <w:lvlText w:val="%1.%2.%3."/>
      <w:lvlJc w:val="left"/>
      <w:pPr>
        <w:tabs>
          <w:tab w:val="num" w:leader="none" w:pos="0"/>
        </w:tabs>
        <w:ind w:left="2956" w:hanging="720"/>
      </w:pPr>
      <w:rPr>
        <w:rFonts/>
      </w:rPr>
    </w:lvl>
    <w:lvl w:ilvl="3">
      <w:start w:val="1"/>
      <w:numFmt w:val="decimal"/>
      <w:suff w:val="tab"/>
      <w:lvlText w:val="%1.%2.%3.%4."/>
      <w:lvlJc w:val="left"/>
      <w:pPr>
        <w:tabs>
          <w:tab w:val="num" w:leader="none" w:pos="0"/>
        </w:tabs>
        <w:ind w:left="3932" w:hanging="720"/>
      </w:pPr>
      <w:rPr>
        <w:rFonts/>
      </w:rPr>
    </w:lvl>
    <w:lvl w:ilvl="4">
      <w:start w:val="1"/>
      <w:numFmt w:val="decimal"/>
      <w:suff w:val="tab"/>
      <w:lvlText w:val="%1.%2.%3.%4.%5."/>
      <w:lvlJc w:val="left"/>
      <w:pPr>
        <w:tabs>
          <w:tab w:val="num" w:leader="none" w:pos="0"/>
        </w:tabs>
        <w:ind w:left="5268" w:hanging="1080"/>
      </w:pPr>
      <w:rPr>
        <w:rFonts/>
      </w:rPr>
    </w:lvl>
    <w:lvl w:ilvl="5">
      <w:start w:val="1"/>
      <w:numFmt w:val="decimal"/>
      <w:suff w:val="tab"/>
      <w:lvlText w:val="%1.%2.%3.%4.%5.%6."/>
      <w:lvlJc w:val="left"/>
      <w:pPr>
        <w:tabs>
          <w:tab w:val="num" w:leader="none" w:pos="0"/>
        </w:tabs>
        <w:ind w:left="6244" w:hanging="1080"/>
      </w:pPr>
      <w:rPr>
        <w:rFonts/>
      </w:rPr>
    </w:lvl>
    <w:lvl w:ilvl="6">
      <w:start w:val="1"/>
      <w:numFmt w:val="decimal"/>
      <w:suff w:val="tab"/>
      <w:lvlText w:val="%1.%2.%3.%4.%5.%6.%7."/>
      <w:lvlJc w:val="left"/>
      <w:pPr>
        <w:tabs>
          <w:tab w:val="num" w:leader="none" w:pos="0"/>
        </w:tabs>
        <w:ind w:left="7580" w:hanging="1440"/>
      </w:pPr>
      <w:rPr>
        <w:rFonts/>
      </w:rPr>
    </w:lvl>
    <w:lvl w:ilvl="7">
      <w:start w:val="1"/>
      <w:numFmt w:val="decimal"/>
      <w:suff w:val="tab"/>
      <w:lvlText w:val="%1.%2.%3.%4.%5.%6.%7.%8."/>
      <w:lvlJc w:val="left"/>
      <w:pPr>
        <w:tabs>
          <w:tab w:val="num" w:leader="none" w:pos="0"/>
        </w:tabs>
        <w:ind w:left="8556" w:hanging="1440"/>
      </w:pPr>
      <w:rPr>
        <w:rFonts/>
      </w:rPr>
    </w:lvl>
    <w:lvl w:ilvl="8">
      <w:start w:val="1"/>
      <w:numFmt w:val="decimal"/>
      <w:suff w:val="tab"/>
      <w:lvlText w:val="%1.%2.%3.%4.%5.%6.%7.%8.%9."/>
      <w:lvlJc w:val="left"/>
      <w:pPr>
        <w:tabs>
          <w:tab w:val="num" w:leader="none" w:pos="0"/>
        </w:tabs>
        <w:ind w:left="9892" w:hanging="1800"/>
      </w:pPr>
      <w:rPr>
        <w:rFonts/>
      </w:rPr>
    </w:lvl>
  </w:abstractNum>
  <w:abstractNum w:abstractNumId="7">
    <w:nsid w:val="46ABA6DD"/>
    <w:multiLevelType w:val="multilevel"/>
    <w:lvl w:ilvl="0">
      <w:start w:val="1"/>
      <w:numFmt w:val="decimal"/>
      <w:suff w:val="tab"/>
      <w:lvlText w:val="%1."/>
      <w:lvlJc w:val="left"/>
      <w:pPr>
        <w:tabs>
          <w:tab w:val="num" w:leader="none" w:pos="0"/>
        </w:tabs>
        <w:ind w:left="720" w:hanging="360"/>
      </w:pPr>
      <w:rPr>
        <w:rFonts/>
      </w:rPr>
    </w:lvl>
    <w:lvl w:ilvl="1">
      <w:start w:val="1"/>
      <w:numFmt w:val="decimal"/>
      <w:suff w:val="tab"/>
      <w:lvlText w:val="%1.%2."/>
      <w:lvlJc w:val="left"/>
      <w:pPr>
        <w:tabs>
          <w:tab w:val="num" w:leader="none" w:pos="0"/>
        </w:tabs>
        <w:ind w:left="786" w:hanging="360"/>
      </w:pPr>
      <w:rPr>
        <w:rFonts/>
      </w:rPr>
    </w:lvl>
    <w:lvl w:ilvl="2">
      <w:start w:val="1"/>
      <w:numFmt w:val="decimal"/>
      <w:suff w:val="tab"/>
      <w:lvlText w:val="%1.%2.%3."/>
      <w:lvlJc w:val="left"/>
      <w:pPr>
        <w:tabs>
          <w:tab w:val="num" w:leader="none" w:pos="0"/>
        </w:tabs>
        <w:ind w:left="1800" w:hanging="720"/>
      </w:pPr>
      <w:rPr>
        <w:rFonts/>
      </w:rPr>
    </w:lvl>
    <w:lvl w:ilvl="3">
      <w:start w:val="1"/>
      <w:numFmt w:val="decimal"/>
      <w:suff w:val="tab"/>
      <w:lvlText w:val="%1.%2.%3.%4."/>
      <w:lvlJc w:val="left"/>
      <w:pPr>
        <w:tabs>
          <w:tab w:val="num" w:leader="none" w:pos="0"/>
        </w:tabs>
        <w:ind w:left="2160" w:hanging="720"/>
      </w:pPr>
      <w:rPr>
        <w:rFonts/>
      </w:rPr>
    </w:lvl>
    <w:lvl w:ilvl="4">
      <w:start w:val="1"/>
      <w:numFmt w:val="decimal"/>
      <w:suff w:val="tab"/>
      <w:lvlText w:val="%1.%2.%3.%4.%5."/>
      <w:lvlJc w:val="left"/>
      <w:pPr>
        <w:tabs>
          <w:tab w:val="num" w:leader="none" w:pos="0"/>
        </w:tabs>
        <w:ind w:left="2880" w:hanging="1080"/>
      </w:pPr>
      <w:rPr>
        <w:rFonts/>
      </w:rPr>
    </w:lvl>
    <w:lvl w:ilvl="5">
      <w:start w:val="1"/>
      <w:numFmt w:val="decimal"/>
      <w:suff w:val="tab"/>
      <w:lvlText w:val="%1.%2.%3.%4.%5.%6."/>
      <w:lvlJc w:val="left"/>
      <w:pPr>
        <w:tabs>
          <w:tab w:val="num" w:leader="none" w:pos="0"/>
        </w:tabs>
        <w:ind w:left="3240" w:hanging="1080"/>
      </w:pPr>
      <w:rPr>
        <w:rFonts/>
      </w:rPr>
    </w:lvl>
    <w:lvl w:ilvl="6">
      <w:start w:val="1"/>
      <w:numFmt w:val="decimal"/>
      <w:suff w:val="tab"/>
      <w:lvlText w:val="%1.%2.%3.%4.%5.%6.%7."/>
      <w:lvlJc w:val="left"/>
      <w:pPr>
        <w:tabs>
          <w:tab w:val="num" w:leader="none" w:pos="0"/>
        </w:tabs>
        <w:ind w:left="3960" w:hanging="1440"/>
      </w:pPr>
      <w:rPr>
        <w:rFonts/>
      </w:rPr>
    </w:lvl>
    <w:lvl w:ilvl="7">
      <w:start w:val="1"/>
      <w:numFmt w:val="decimal"/>
      <w:suff w:val="tab"/>
      <w:lvlText w:val="%1.%2.%3.%4.%5.%6.%7.%8."/>
      <w:lvlJc w:val="left"/>
      <w:pPr>
        <w:tabs>
          <w:tab w:val="num" w:leader="none" w:pos="0"/>
        </w:tabs>
        <w:ind w:left="4320" w:hanging="1440"/>
      </w:pPr>
      <w:rPr>
        <w:rFonts/>
      </w:rPr>
    </w:lvl>
    <w:lvl w:ilvl="8">
      <w:start w:val="1"/>
      <w:numFmt w:val="decimal"/>
      <w:suff w:val="tab"/>
      <w:lvlText w:val="%1.%2.%3.%4.%5.%6.%7.%8.%9."/>
      <w:lvlJc w:val="left"/>
      <w:pPr>
        <w:tabs>
          <w:tab w:val="num" w:leader="none" w:pos="0"/>
        </w:tabs>
        <w:ind w:left="5040" w:hanging="1800"/>
      </w:pPr>
      <w:rPr>
        <w:rFonts/>
      </w:rPr>
    </w:lvl>
  </w:abstractNum>
  <w:abstractNum w:abstractNumId="8">
    <w:nsid w:val="5118DC4D"/>
    <w:multiLevelType w:val="multilevel"/>
    <w:lvl w:ilvl="0">
      <w:start w:val="1"/>
      <w:numFmt w:val="decimal"/>
      <w:suff w:val="tab"/>
      <w:lvlText w:val="%1."/>
      <w:lvlJc w:val="left"/>
      <w:pPr>
        <w:tabs>
          <w:tab w:val="num" w:leader="none" w:pos="0"/>
        </w:tabs>
        <w:ind w:left="1080" w:hanging="360"/>
      </w:pPr>
      <w:rPr>
        <w:rFonts/>
      </w:rPr>
    </w:lvl>
    <w:lvl w:ilvl="1">
      <w:start w:val="1"/>
      <w:numFmt w:val="decimal"/>
      <w:suff w:val="tab"/>
      <w:lvlJc w:val="left"/>
      <w:pPr>
        <w:tabs>
          <w:tab w:val="num" w:leader="none" w:pos="0"/>
        </w:tabs>
        <w:ind/>
      </w:pPr>
      <w:rPr>
        <w:rFonts/>
      </w:rPr>
    </w:lvl>
    <w:lvl w:ilvl="2">
      <w:start w:val="1"/>
      <w:numFmt w:val="decimal"/>
      <w:suff w:val="tab"/>
      <w:lvlJc w:val="left"/>
      <w:pPr>
        <w:tabs>
          <w:tab w:val="num" w:leader="none" w:pos="0"/>
        </w:tabs>
        <w:ind/>
      </w:pPr>
      <w:rPr>
        <w:rFonts/>
      </w:rPr>
    </w:lvl>
    <w:lvl w:ilvl="3">
      <w:start w:val="1"/>
      <w:numFmt w:val="decimal"/>
      <w:suff w:val="tab"/>
      <w:lvlJc w:val="left"/>
      <w:pPr>
        <w:tabs>
          <w:tab w:val="num" w:leader="none" w:pos="0"/>
        </w:tabs>
        <w:ind/>
      </w:pPr>
      <w:rPr>
        <w:rFonts/>
      </w:rPr>
    </w:lvl>
    <w:lvl w:ilvl="4">
      <w:start w:val="1"/>
      <w:numFmt w:val="decimal"/>
      <w:suff w:val="tab"/>
      <w:lvlJc w:val="left"/>
      <w:pPr>
        <w:tabs>
          <w:tab w:val="num" w:leader="none" w:pos="0"/>
        </w:tabs>
        <w:ind/>
      </w:pPr>
      <w:rPr>
        <w:rFonts/>
      </w:rPr>
    </w:lvl>
    <w:lvl w:ilvl="5">
      <w:start w:val="1"/>
      <w:numFmt w:val="decimal"/>
      <w:suff w:val="tab"/>
      <w:lvlJc w:val="left"/>
      <w:pPr>
        <w:tabs>
          <w:tab w:val="num" w:leader="none" w:pos="0"/>
        </w:tabs>
        <w:ind/>
      </w:pPr>
      <w:rPr>
        <w:rFonts/>
      </w:rPr>
    </w:lvl>
    <w:lvl w:ilvl="6">
      <w:start w:val="1"/>
      <w:numFmt w:val="decimal"/>
      <w:suff w:val="tab"/>
      <w:lvlJc w:val="left"/>
      <w:pPr>
        <w:tabs>
          <w:tab w:val="num" w:leader="none" w:pos="0"/>
        </w:tabs>
        <w:ind/>
      </w:pPr>
      <w:rPr>
        <w:rFonts/>
      </w:rPr>
    </w:lvl>
    <w:lvl w:ilvl="7">
      <w:start w:val="1"/>
      <w:numFmt w:val="decimal"/>
      <w:suff w:val="tab"/>
      <w:lvlJc w:val="left"/>
      <w:pPr>
        <w:tabs>
          <w:tab w:val="num" w:leader="none" w:pos="0"/>
        </w:tabs>
        <w:ind/>
      </w:pPr>
      <w:rPr>
        <w:rFonts/>
      </w:rPr>
    </w:lvl>
    <w:lvl w:ilvl="8">
      <w:start w:val="1"/>
      <w:numFmt w:val="decimal"/>
      <w:suff w:val="tab"/>
      <w:lvlJc w:val="left"/>
      <w:pPr>
        <w:tabs>
          <w:tab w:val="num" w:leader="none" w:pos="0"/>
        </w:tabs>
        <w:ind/>
      </w:pPr>
      <w:rPr>
        <w:rFonts/>
      </w:rPr>
    </w:lvl>
  </w:abstractNum>
  <w:abstractNum w:abstractNumId="9">
    <w:nsid w:val="AE4C3AC0"/>
    <w:multiLevelType w:val="hybridMultilevel"/>
    <w:lvl w:ilvl="0">
      <w:start w:val="1"/>
      <w:numFmt w:val="decimal"/>
      <w:suff w:val="tab"/>
      <w:lvlText w:val="%1."/>
      <w:lvlJc w:val="left"/>
      <w:pPr>
        <w:tabs>
          <w:tab w:val="num" w:leader="none" w:pos="0"/>
        </w:tabs>
        <w:ind w:left="1353" w:hanging="360"/>
      </w:pPr>
      <w:rPr>
        <w:rFonts w:hint="default"/>
      </w:rPr>
    </w:lvl>
    <w:lvl w:ilvl="1">
      <w:start w:val="1"/>
      <w:numFmt w:val="lowerLetter"/>
      <w:suff w:val="tab"/>
      <w:lvlText w:val="%2."/>
      <w:lvlJc w:val="left"/>
      <w:pPr>
        <w:tabs>
          <w:tab w:val="num" w:leader="none" w:pos="0"/>
        </w:tabs>
        <w:ind w:left="2073" w:hanging="360"/>
      </w:pPr>
      <w:rPr>
        <w:rFonts/>
      </w:rPr>
    </w:lvl>
    <w:lvl w:ilvl="2">
      <w:start w:val="1"/>
      <w:numFmt w:val="lowerRoman"/>
      <w:suff w:val="tab"/>
      <w:lvlText w:val="%3."/>
      <w:lvlJc w:val="right"/>
      <w:pPr>
        <w:tabs>
          <w:tab w:val="num" w:leader="none" w:pos="0"/>
        </w:tabs>
        <w:ind w:left="2793" w:hanging="180"/>
      </w:pPr>
      <w:rPr>
        <w:rFonts/>
      </w:rPr>
    </w:lvl>
    <w:lvl w:ilvl="3">
      <w:start w:val="1"/>
      <w:numFmt w:val="decimal"/>
      <w:suff w:val="tab"/>
      <w:lvlText w:val="%4."/>
      <w:lvlJc w:val="left"/>
      <w:pPr>
        <w:tabs>
          <w:tab w:val="num" w:leader="none" w:pos="0"/>
        </w:tabs>
        <w:ind w:left="3513" w:hanging="360"/>
      </w:pPr>
      <w:rPr>
        <w:rFonts/>
      </w:rPr>
    </w:lvl>
    <w:lvl w:ilvl="4">
      <w:start w:val="1"/>
      <w:numFmt w:val="lowerLetter"/>
      <w:suff w:val="tab"/>
      <w:lvlText w:val="%5."/>
      <w:lvlJc w:val="left"/>
      <w:pPr>
        <w:tabs>
          <w:tab w:val="num" w:leader="none" w:pos="0"/>
        </w:tabs>
        <w:ind w:left="4233" w:hanging="360"/>
      </w:pPr>
      <w:rPr>
        <w:rFonts/>
      </w:rPr>
    </w:lvl>
    <w:lvl w:ilvl="5">
      <w:start w:val="1"/>
      <w:numFmt w:val="lowerRoman"/>
      <w:suff w:val="tab"/>
      <w:lvlText w:val="%6."/>
      <w:lvlJc w:val="right"/>
      <w:pPr>
        <w:tabs>
          <w:tab w:val="num" w:leader="none" w:pos="0"/>
        </w:tabs>
        <w:ind w:left="4953" w:hanging="180"/>
      </w:pPr>
      <w:rPr>
        <w:rFonts/>
      </w:rPr>
    </w:lvl>
    <w:lvl w:ilvl="6">
      <w:start w:val="1"/>
      <w:numFmt w:val="decimal"/>
      <w:suff w:val="tab"/>
      <w:lvlText w:val="%7."/>
      <w:lvlJc w:val="left"/>
      <w:pPr>
        <w:tabs>
          <w:tab w:val="num" w:leader="none" w:pos="0"/>
        </w:tabs>
        <w:ind w:left="5673" w:hanging="360"/>
      </w:pPr>
      <w:rPr>
        <w:rFonts/>
      </w:rPr>
    </w:lvl>
    <w:lvl w:ilvl="7">
      <w:start w:val="1"/>
      <w:numFmt w:val="lowerLetter"/>
      <w:suff w:val="tab"/>
      <w:lvlText w:val="%8."/>
      <w:lvlJc w:val="left"/>
      <w:pPr>
        <w:tabs>
          <w:tab w:val="num" w:leader="none" w:pos="0"/>
        </w:tabs>
        <w:ind w:left="6393" w:hanging="360"/>
      </w:pPr>
      <w:rPr>
        <w:rFonts/>
      </w:rPr>
    </w:lvl>
    <w:lvl w:ilvl="8">
      <w:start w:val="1"/>
      <w:numFmt w:val="lowerRoman"/>
      <w:suff w:val="tab"/>
      <w:lvlText w:val="%9."/>
      <w:lvlJc w:val="right"/>
      <w:pPr>
        <w:tabs>
          <w:tab w:val="num" w:leader="none" w:pos="0"/>
        </w:tabs>
        <w:ind w:left="7113" w:hanging="180"/>
      </w:pPr>
      <w:rPr>
        <w:rFonts/>
      </w:rPr>
    </w:lvl>
  </w:abstractNum>
  <w:abstractNum w:abstractNumId="10">
    <w:nsid w:val="9E53F691"/>
    <w:multiLevelType w:val="multilevel"/>
    <w:lvl w:ilvl="0">
      <w:start w:val="1"/>
      <w:numFmt w:val="decimal"/>
      <w:suff w:val="tab"/>
      <w:lvlText w:val="%1."/>
      <w:lvlJc w:val="left"/>
      <w:pPr>
        <w:tabs>
          <w:tab w:val="num" w:leader="none" w:pos="0"/>
        </w:tabs>
        <w:ind w:left="720" w:hanging="360"/>
      </w:pPr>
      <w:rPr>
        <w:rFonts/>
      </w:rPr>
    </w:lvl>
    <w:lvl w:ilvl="1">
      <w:start w:val="2"/>
      <w:numFmt w:val="decimal"/>
      <w:suff w:val="tab"/>
      <w:lvlText w:val="%1.%2."/>
      <w:lvlJc w:val="left"/>
      <w:pPr>
        <w:tabs>
          <w:tab w:val="num" w:leader="none" w:pos="0"/>
        </w:tabs>
        <w:ind w:left="1080" w:hanging="720"/>
      </w:pPr>
      <w:rPr>
        <w:rFonts/>
      </w:rPr>
    </w:lvl>
    <w:lvl w:ilvl="2">
      <w:start w:val="2"/>
      <w:numFmt w:val="decimal"/>
      <w:suff w:val="tab"/>
      <w:lvlText w:val="%1.%2.%3."/>
      <w:lvlJc w:val="left"/>
      <w:pPr>
        <w:tabs>
          <w:tab w:val="num" w:leader="none" w:pos="0"/>
        </w:tabs>
        <w:ind w:left="1080" w:hanging="720"/>
      </w:pPr>
      <w:rPr>
        <w:rFonts/>
      </w:rPr>
    </w:lvl>
    <w:lvl w:ilvl="3">
      <w:start w:val="1"/>
      <w:numFmt w:val="decimal"/>
      <w:suff w:val="tab"/>
      <w:lvlText w:val="%1.%2.%3.%4."/>
      <w:lvlJc w:val="left"/>
      <w:pPr>
        <w:tabs>
          <w:tab w:val="num" w:leader="none" w:pos="0"/>
        </w:tabs>
        <w:ind w:left="1440" w:hanging="1080"/>
      </w:pPr>
      <w:rPr>
        <w:rFonts/>
      </w:rPr>
    </w:lvl>
    <w:lvl w:ilvl="4">
      <w:start w:val="1"/>
      <w:numFmt w:val="decimal"/>
      <w:suff w:val="tab"/>
      <w:lvlText w:val="%1.%2.%3.%4.%5."/>
      <w:lvlJc w:val="left"/>
      <w:pPr>
        <w:tabs>
          <w:tab w:val="num" w:leader="none" w:pos="0"/>
        </w:tabs>
        <w:ind w:left="1440" w:hanging="1080"/>
      </w:pPr>
      <w:rPr>
        <w:rFonts/>
      </w:rPr>
    </w:lvl>
    <w:lvl w:ilvl="5">
      <w:start w:val="1"/>
      <w:numFmt w:val="decimal"/>
      <w:suff w:val="tab"/>
      <w:lvlText w:val="%1.%2.%3.%4.%5.%6."/>
      <w:lvlJc w:val="left"/>
      <w:pPr>
        <w:tabs>
          <w:tab w:val="num" w:leader="none" w:pos="0"/>
        </w:tabs>
        <w:ind w:left="1800" w:hanging="1440"/>
      </w:pPr>
      <w:rPr>
        <w:rFonts/>
      </w:rPr>
    </w:lvl>
    <w:lvl w:ilvl="6">
      <w:start w:val="1"/>
      <w:numFmt w:val="decimal"/>
      <w:suff w:val="tab"/>
      <w:lvlText w:val="%1.%2.%3.%4.%5.%6.%7."/>
      <w:lvlJc w:val="left"/>
      <w:pPr>
        <w:tabs>
          <w:tab w:val="num" w:leader="none" w:pos="0"/>
        </w:tabs>
        <w:ind w:left="2160" w:hanging="1800"/>
      </w:pPr>
      <w:rPr>
        <w:rFonts/>
      </w:rPr>
    </w:lvl>
    <w:lvl w:ilvl="7">
      <w:start w:val="1"/>
      <w:numFmt w:val="decimal"/>
      <w:suff w:val="tab"/>
      <w:lvlText w:val="%1.%2.%3.%4.%5.%6.%7.%8."/>
      <w:lvlJc w:val="left"/>
      <w:pPr>
        <w:tabs>
          <w:tab w:val="num" w:leader="none" w:pos="0"/>
        </w:tabs>
        <w:ind w:left="2160" w:hanging="1800"/>
      </w:pPr>
      <w:rPr>
        <w:rFonts/>
      </w:rPr>
    </w:lvl>
    <w:lvl w:ilvl="8">
      <w:start w:val="1"/>
      <w:numFmt w:val="decimal"/>
      <w:suff w:val="tab"/>
      <w:lvlText w:val="%1.%2.%3.%4.%5.%6.%7.%8.%9."/>
      <w:lvlJc w:val="left"/>
      <w:pPr>
        <w:tabs>
          <w:tab w:val="num" w:leader="none" w:pos="0"/>
        </w:tabs>
        <w:ind w:left="2520" w:hanging="2160"/>
      </w:pPr>
      <w:rPr>
        <w:rFonts/>
      </w:rPr>
    </w:lvl>
  </w:abstractNum>
  <w:abstractNum w:abstractNumId="11">
    <w:nsid w:val="558973BA"/>
    <w:multiLevelType w:val="hybridMultilevel"/>
    <w:lvl w:ilvl="0">
      <w:start w:val="1"/>
      <w:numFmt w:val="decimal"/>
      <w:suff w:val="tab"/>
      <w:lvlText w:val="%1."/>
      <w:lvlJc w:val="left"/>
      <w:pPr>
        <w:tabs>
          <w:tab w:val="num" w:leader="none" w:pos="0"/>
        </w:tabs>
        <w:ind w:left="1428" w:hanging="360"/>
      </w:pPr>
      <w:rPr>
        <w:rFonts/>
      </w:rPr>
    </w:lvl>
    <w:lvl w:ilvl="1">
      <w:start w:val="1"/>
      <w:numFmt w:val="lowerLetter"/>
      <w:suff w:val="tab"/>
      <w:lvlText w:val="%2."/>
      <w:lvlJc w:val="left"/>
      <w:pPr>
        <w:tabs>
          <w:tab w:val="num" w:leader="none" w:pos="0"/>
        </w:tabs>
        <w:ind w:left="2148" w:hanging="360"/>
      </w:pPr>
      <w:rPr>
        <w:rFonts/>
      </w:rPr>
    </w:lvl>
    <w:lvl w:ilvl="2">
      <w:start w:val="1"/>
      <w:numFmt w:val="lowerRoman"/>
      <w:suff w:val="tab"/>
      <w:lvlText w:val="%3."/>
      <w:lvlJc w:val="right"/>
      <w:pPr>
        <w:tabs>
          <w:tab w:val="num" w:leader="none" w:pos="0"/>
        </w:tabs>
        <w:ind w:left="2868" w:hanging="180"/>
      </w:pPr>
      <w:rPr>
        <w:rFonts/>
      </w:rPr>
    </w:lvl>
    <w:lvl w:ilvl="3">
      <w:start w:val="1"/>
      <w:numFmt w:val="decimal"/>
      <w:suff w:val="tab"/>
      <w:lvlText w:val="%4."/>
      <w:lvlJc w:val="left"/>
      <w:pPr>
        <w:tabs>
          <w:tab w:val="num" w:leader="none" w:pos="0"/>
        </w:tabs>
        <w:ind w:left="3588" w:hanging="360"/>
      </w:pPr>
      <w:rPr>
        <w:rFonts/>
      </w:rPr>
    </w:lvl>
    <w:lvl w:ilvl="4">
      <w:start w:val="1"/>
      <w:numFmt w:val="lowerLetter"/>
      <w:suff w:val="tab"/>
      <w:lvlText w:val="%5."/>
      <w:lvlJc w:val="left"/>
      <w:pPr>
        <w:tabs>
          <w:tab w:val="num" w:leader="none" w:pos="0"/>
        </w:tabs>
        <w:ind w:left="4308" w:hanging="360"/>
      </w:pPr>
      <w:rPr>
        <w:rFonts/>
      </w:rPr>
    </w:lvl>
    <w:lvl w:ilvl="5">
      <w:start w:val="1"/>
      <w:numFmt w:val="lowerRoman"/>
      <w:suff w:val="tab"/>
      <w:lvlText w:val="%6."/>
      <w:lvlJc w:val="right"/>
      <w:pPr>
        <w:tabs>
          <w:tab w:val="num" w:leader="none" w:pos="0"/>
        </w:tabs>
        <w:ind w:left="5028" w:hanging="180"/>
      </w:pPr>
      <w:rPr>
        <w:rFonts/>
      </w:rPr>
    </w:lvl>
    <w:lvl w:ilvl="6">
      <w:start w:val="1"/>
      <w:numFmt w:val="decimal"/>
      <w:suff w:val="tab"/>
      <w:lvlText w:val="%7."/>
      <w:lvlJc w:val="left"/>
      <w:pPr>
        <w:tabs>
          <w:tab w:val="num" w:leader="none" w:pos="0"/>
        </w:tabs>
        <w:ind w:left="5748" w:hanging="360"/>
      </w:pPr>
      <w:rPr>
        <w:rFonts/>
      </w:rPr>
    </w:lvl>
    <w:lvl w:ilvl="7">
      <w:start w:val="1"/>
      <w:numFmt w:val="lowerLetter"/>
      <w:suff w:val="tab"/>
      <w:lvlText w:val="%8."/>
      <w:lvlJc w:val="left"/>
      <w:pPr>
        <w:tabs>
          <w:tab w:val="num" w:leader="none" w:pos="0"/>
        </w:tabs>
        <w:ind w:left="6468" w:hanging="360"/>
      </w:pPr>
      <w:rPr>
        <w:rFonts/>
      </w:rPr>
    </w:lvl>
    <w:lvl w:ilvl="8">
      <w:start w:val="1"/>
      <w:numFmt w:val="lowerRoman"/>
      <w:suff w:val="tab"/>
      <w:lvlText w:val="%9."/>
      <w:lvlJc w:val="right"/>
      <w:pPr>
        <w:tabs>
          <w:tab w:val="num" w:leader="none" w:pos="0"/>
        </w:tabs>
        <w:ind w:left="7188" w:hanging="180"/>
      </w:pPr>
      <w:rPr>
        <w:rFonts/>
      </w:rPr>
    </w:lvl>
  </w:abstractNum>
  <w:abstractNum w:abstractNumId="12">
    <w:nsid w:val="74D289D1"/>
    <w:multiLevelType w:val="hybridMultilevel"/>
    <w:lvl w:ilvl="0">
      <w:start w:val="1"/>
      <w:numFmt w:val="decimal"/>
      <w:suff w:val="tab"/>
      <w:lvlText w:val="%1."/>
      <w:lvlJc w:val="left"/>
      <w:pPr>
        <w:tabs>
          <w:tab w:val="num" w:leader="none" w:pos="0"/>
        </w:tabs>
        <w:ind w:left="1068" w:hanging="360"/>
      </w:pPr>
      <w:rPr>
        <w:rFonts w:hint="default"/>
      </w:rPr>
    </w:lvl>
    <w:lvl w:ilvl="1">
      <w:start w:val="1"/>
      <w:numFmt w:val="lowerLetter"/>
      <w:suff w:val="tab"/>
      <w:lvlText w:val="%2."/>
      <w:lvlJc w:val="left"/>
      <w:pPr>
        <w:tabs>
          <w:tab w:val="num" w:leader="none" w:pos="0"/>
        </w:tabs>
        <w:ind w:left="1788" w:hanging="360"/>
      </w:pPr>
      <w:rPr>
        <w:rFonts/>
      </w:rPr>
    </w:lvl>
    <w:lvl w:ilvl="2">
      <w:start w:val="1"/>
      <w:numFmt w:val="lowerRoman"/>
      <w:suff w:val="tab"/>
      <w:lvlText w:val="%3."/>
      <w:lvlJc w:val="right"/>
      <w:pPr>
        <w:tabs>
          <w:tab w:val="num" w:leader="none" w:pos="0"/>
        </w:tabs>
        <w:ind w:left="2508" w:hanging="180"/>
      </w:pPr>
      <w:rPr>
        <w:rFonts/>
      </w:rPr>
    </w:lvl>
    <w:lvl w:ilvl="3">
      <w:start w:val="1"/>
      <w:numFmt w:val="decimal"/>
      <w:suff w:val="tab"/>
      <w:lvlText w:val="%4."/>
      <w:lvlJc w:val="left"/>
      <w:pPr>
        <w:tabs>
          <w:tab w:val="num" w:leader="none" w:pos="0"/>
        </w:tabs>
        <w:ind w:left="3228" w:hanging="360"/>
      </w:pPr>
      <w:rPr>
        <w:rFonts/>
      </w:rPr>
    </w:lvl>
    <w:lvl w:ilvl="4">
      <w:start w:val="1"/>
      <w:numFmt w:val="lowerLetter"/>
      <w:suff w:val="tab"/>
      <w:lvlText w:val="%5."/>
      <w:lvlJc w:val="left"/>
      <w:pPr>
        <w:tabs>
          <w:tab w:val="num" w:leader="none" w:pos="0"/>
        </w:tabs>
        <w:ind w:left="3948" w:hanging="360"/>
      </w:pPr>
      <w:rPr>
        <w:rFonts/>
      </w:rPr>
    </w:lvl>
    <w:lvl w:ilvl="5">
      <w:start w:val="1"/>
      <w:numFmt w:val="lowerRoman"/>
      <w:suff w:val="tab"/>
      <w:lvlText w:val="%6."/>
      <w:lvlJc w:val="right"/>
      <w:pPr>
        <w:tabs>
          <w:tab w:val="num" w:leader="none" w:pos="0"/>
        </w:tabs>
        <w:ind w:left="4668" w:hanging="180"/>
      </w:pPr>
      <w:rPr>
        <w:rFonts/>
      </w:rPr>
    </w:lvl>
    <w:lvl w:ilvl="6">
      <w:start w:val="1"/>
      <w:numFmt w:val="decimal"/>
      <w:suff w:val="tab"/>
      <w:lvlText w:val="%7."/>
      <w:lvlJc w:val="left"/>
      <w:pPr>
        <w:tabs>
          <w:tab w:val="num" w:leader="none" w:pos="0"/>
        </w:tabs>
        <w:ind w:left="5388" w:hanging="360"/>
      </w:pPr>
      <w:rPr>
        <w:rFonts/>
      </w:rPr>
    </w:lvl>
    <w:lvl w:ilvl="7">
      <w:start w:val="1"/>
      <w:numFmt w:val="lowerLetter"/>
      <w:suff w:val="tab"/>
      <w:lvlText w:val="%8."/>
      <w:lvlJc w:val="left"/>
      <w:pPr>
        <w:tabs>
          <w:tab w:val="num" w:leader="none" w:pos="0"/>
        </w:tabs>
        <w:ind w:left="6108" w:hanging="360"/>
      </w:pPr>
      <w:rPr>
        <w:rFonts/>
      </w:rPr>
    </w:lvl>
    <w:lvl w:ilvl="8">
      <w:start w:val="1"/>
      <w:numFmt w:val="lowerRoman"/>
      <w:suff w:val="tab"/>
      <w:lvlText w:val="%9."/>
      <w:lvlJc w:val="right"/>
      <w:pPr>
        <w:tabs>
          <w:tab w:val="num" w:leader="none" w:pos="0"/>
        </w:tabs>
        <w:ind w:left="6828" w:hanging="180"/>
      </w:pPr>
      <w:rPr>
        <w:rFonts/>
      </w:rPr>
    </w:lvl>
  </w:abstractNum>
  <w:abstractNum w:abstractNumId="13">
    <w:nsid w:val="2A6B2191"/>
    <w:multiLevelType w:val="hybridMultilevel"/>
    <w:lvl w:ilvl="0">
      <w:start w:val="1"/>
      <w:numFmt w:val="decimal"/>
      <w:suff w:val="tab"/>
      <w:lvlText w:val="%1."/>
      <w:lvlJc w:val="left"/>
      <w:pPr>
        <w:tabs>
          <w:tab w:val="num" w:leader="none" w:pos="0"/>
        </w:tabs>
        <w:ind w:left="1069" w:hanging="360"/>
      </w:pPr>
      <w:rPr>
        <w:rFonts w:hint="default"/>
      </w:rPr>
    </w:lvl>
    <w:lvl w:ilvl="1">
      <w:start w:val="1"/>
      <w:numFmt w:val="lowerLetter"/>
      <w:suff w:val="tab"/>
      <w:lvlText w:val="%2."/>
      <w:lvlJc w:val="left"/>
      <w:pPr>
        <w:tabs>
          <w:tab w:val="num" w:leader="none" w:pos="0"/>
        </w:tabs>
        <w:ind w:left="1789" w:hanging="360"/>
      </w:pPr>
      <w:rPr>
        <w:rFonts/>
      </w:rPr>
    </w:lvl>
    <w:lvl w:ilvl="2">
      <w:start w:val="1"/>
      <w:numFmt w:val="lowerRoman"/>
      <w:suff w:val="tab"/>
      <w:lvlText w:val="%3."/>
      <w:lvlJc w:val="right"/>
      <w:pPr>
        <w:tabs>
          <w:tab w:val="num" w:leader="none" w:pos="0"/>
        </w:tabs>
        <w:ind w:left="2509" w:hanging="180"/>
      </w:pPr>
      <w:rPr>
        <w:rFonts/>
      </w:rPr>
    </w:lvl>
    <w:lvl w:ilvl="3">
      <w:start w:val="1"/>
      <w:numFmt w:val="decimal"/>
      <w:suff w:val="tab"/>
      <w:lvlText w:val="%4."/>
      <w:lvlJc w:val="left"/>
      <w:pPr>
        <w:tabs>
          <w:tab w:val="num" w:leader="none" w:pos="0"/>
        </w:tabs>
        <w:ind w:left="3229" w:hanging="360"/>
      </w:pPr>
      <w:rPr>
        <w:rFonts/>
      </w:rPr>
    </w:lvl>
    <w:lvl w:ilvl="4">
      <w:start w:val="1"/>
      <w:numFmt w:val="lowerLetter"/>
      <w:suff w:val="tab"/>
      <w:lvlText w:val="%5."/>
      <w:lvlJc w:val="left"/>
      <w:pPr>
        <w:tabs>
          <w:tab w:val="num" w:leader="none" w:pos="0"/>
        </w:tabs>
        <w:ind w:left="3949" w:hanging="360"/>
      </w:pPr>
      <w:rPr>
        <w:rFonts/>
      </w:rPr>
    </w:lvl>
    <w:lvl w:ilvl="5">
      <w:start w:val="1"/>
      <w:numFmt w:val="lowerRoman"/>
      <w:suff w:val="tab"/>
      <w:lvlText w:val="%6."/>
      <w:lvlJc w:val="right"/>
      <w:pPr>
        <w:tabs>
          <w:tab w:val="num" w:leader="none" w:pos="0"/>
        </w:tabs>
        <w:ind w:left="4669" w:hanging="180"/>
      </w:pPr>
      <w:rPr>
        <w:rFonts/>
      </w:rPr>
    </w:lvl>
    <w:lvl w:ilvl="6">
      <w:start w:val="1"/>
      <w:numFmt w:val="decimal"/>
      <w:suff w:val="tab"/>
      <w:lvlText w:val="%7."/>
      <w:lvlJc w:val="left"/>
      <w:pPr>
        <w:tabs>
          <w:tab w:val="num" w:leader="none" w:pos="0"/>
        </w:tabs>
        <w:ind w:left="5389" w:hanging="360"/>
      </w:pPr>
      <w:rPr>
        <w:rFonts/>
      </w:rPr>
    </w:lvl>
    <w:lvl w:ilvl="7">
      <w:start w:val="1"/>
      <w:numFmt w:val="lowerLetter"/>
      <w:suff w:val="tab"/>
      <w:lvlText w:val="%8."/>
      <w:lvlJc w:val="left"/>
      <w:pPr>
        <w:tabs>
          <w:tab w:val="num" w:leader="none" w:pos="0"/>
        </w:tabs>
        <w:ind w:left="6109" w:hanging="360"/>
      </w:pPr>
      <w:rPr>
        <w:rFonts/>
      </w:rPr>
    </w:lvl>
    <w:lvl w:ilvl="8">
      <w:start w:val="1"/>
      <w:numFmt w:val="lowerRoman"/>
      <w:suff w:val="tab"/>
      <w:lvlText w:val="%9."/>
      <w:lvlJc w:val="right"/>
      <w:pPr>
        <w:tabs>
          <w:tab w:val="num" w:leader="none" w:pos="0"/>
        </w:tabs>
        <w:ind w:left="6829" w:hanging="180"/>
      </w:pPr>
      <w:rPr>
        <w:rFonts/>
      </w:rPr>
    </w:lvl>
  </w:abstractNum>
  <w:abstractNum w:abstractNumId="14">
    <w:nsid w:val="F9B06AB7"/>
    <w:multiLevelType w:val="multilevel"/>
    <w:lvl w:ilvl="0">
      <w:start w:val="1"/>
      <w:numFmt w:val="decimal"/>
      <w:suff w:val="tab"/>
      <w:lvlText w:val="%1."/>
      <w:lvlJc w:val="left"/>
      <w:pPr>
        <w:tabs>
          <w:tab w:val="num" w:leader="none" w:pos="0"/>
        </w:tabs>
        <w:ind w:left="720" w:hanging="360"/>
      </w:pPr>
      <w:rPr>
        <w:rFonts w:ascii="Times New Roman Полужирный" w:hAnsi="Times New Roman Полужирный" w:cs="Times New Roman Полужирный" w:hint="default"/>
      </w:rPr>
    </w:lvl>
    <w:lvl w:ilvl="1">
      <w:start w:val="3"/>
      <w:numFmt w:val="decimal"/>
      <w:suff w:val="tab"/>
      <w:lvlText w:val="%1.%2."/>
      <w:lvlJc w:val="left"/>
      <w:pPr>
        <w:tabs>
          <w:tab w:val="num" w:leader="none" w:pos="0"/>
        </w:tabs>
        <w:ind w:left="720" w:hanging="360"/>
      </w:pPr>
      <w:rPr>
        <w:rFonts w:hint="default"/>
      </w:rPr>
    </w:lvl>
    <w:lvl w:ilvl="2">
      <w:start w:val="1"/>
      <w:numFmt w:val="decimal"/>
      <w:suff w:val="tab"/>
      <w:lvlText w:val="%1.%2.%3."/>
      <w:lvlJc w:val="left"/>
      <w:pPr>
        <w:tabs>
          <w:tab w:val="num" w:leader="none" w:pos="0"/>
        </w:tabs>
        <w:ind w:left="1080" w:hanging="720"/>
      </w:pPr>
      <w:rPr>
        <w:rFonts w:hint="default"/>
      </w:rPr>
    </w:lvl>
    <w:lvl w:ilvl="3">
      <w:start w:val="1"/>
      <w:numFmt w:val="decimal"/>
      <w:suff w:val="tab"/>
      <w:lvlText w:val="%1.%2.%3.%4."/>
      <w:lvlJc w:val="left"/>
      <w:pPr>
        <w:tabs>
          <w:tab w:val="num" w:leader="none" w:pos="0"/>
        </w:tabs>
        <w:ind w:left="1080" w:hanging="720"/>
      </w:pPr>
      <w:rPr>
        <w:rFonts w:hint="default"/>
      </w:rPr>
    </w:lvl>
    <w:lvl w:ilvl="4">
      <w:start w:val="1"/>
      <w:numFmt w:val="decimal"/>
      <w:suff w:val="tab"/>
      <w:lvlText w:val="%1.%2.%3.%4.%5."/>
      <w:lvlJc w:val="left"/>
      <w:pPr>
        <w:tabs>
          <w:tab w:val="num" w:leader="none" w:pos="0"/>
        </w:tabs>
        <w:ind w:left="1440" w:hanging="1080"/>
      </w:pPr>
      <w:rPr>
        <w:rFonts w:hint="default"/>
      </w:rPr>
    </w:lvl>
    <w:lvl w:ilvl="5">
      <w:start w:val="1"/>
      <w:numFmt w:val="decimal"/>
      <w:suff w:val="tab"/>
      <w:lvlText w:val="%1.%2.%3.%4.%5.%6."/>
      <w:lvlJc w:val="left"/>
      <w:pPr>
        <w:tabs>
          <w:tab w:val="num" w:leader="none" w:pos="0"/>
        </w:tabs>
        <w:ind w:left="1440" w:hanging="1080"/>
      </w:pPr>
      <w:rPr>
        <w:rFonts w:hint="default"/>
      </w:rPr>
    </w:lvl>
    <w:lvl w:ilvl="6">
      <w:start w:val="1"/>
      <w:numFmt w:val="decimal"/>
      <w:suff w:val="tab"/>
      <w:lvlText w:val="%1.%2.%3.%4.%5.%6.%7."/>
      <w:lvlJc w:val="left"/>
      <w:pPr>
        <w:tabs>
          <w:tab w:val="num" w:leader="none" w:pos="0"/>
        </w:tabs>
        <w:ind w:left="1800" w:hanging="1440"/>
      </w:pPr>
      <w:rPr>
        <w:rFonts w:hint="default"/>
      </w:rPr>
    </w:lvl>
    <w:lvl w:ilvl="7">
      <w:start w:val="1"/>
      <w:numFmt w:val="decimal"/>
      <w:suff w:val="tab"/>
      <w:lvlText w:val="%1.%2.%3.%4.%5.%6.%7.%8."/>
      <w:lvlJc w:val="left"/>
      <w:pPr>
        <w:tabs>
          <w:tab w:val="num" w:leader="none" w:pos="0"/>
        </w:tabs>
        <w:ind w:left="1800" w:hanging="1440"/>
      </w:pPr>
      <w:rPr>
        <w:rFonts w:hint="default"/>
      </w:rPr>
    </w:lvl>
    <w:lvl w:ilvl="8">
      <w:start w:val="1"/>
      <w:numFmt w:val="decimal"/>
      <w:suff w:val="tab"/>
      <w:lvlText w:val="%1.%2.%3.%4.%5.%6.%7.%8.%9."/>
      <w:lvlJc w:val="left"/>
      <w:pPr>
        <w:tabs>
          <w:tab w:val="num" w:leader="none" w:pos="0"/>
        </w:tabs>
        <w:ind w:left="2160" w:hanging="1800"/>
      </w:pPr>
      <w:rPr>
        <w:rFonts w:hint="default"/>
      </w:rPr>
    </w:lvl>
  </w:abstractNum>
  <w:abstractNum w:abstractNumId="15">
    <w:nsid w:val="9E8417F8"/>
    <w:multiLevelType w:val="hybridMultilevel"/>
    <w:lvl w:ilvl="0">
      <w:start w:val="1"/>
      <w:numFmt w:val="decimal"/>
      <w:suff w:val="tab"/>
      <w:lvlText w:val="%1."/>
      <w:lvlJc w:val="left"/>
      <w:pPr>
        <w:tabs>
          <w:tab w:val="num" w:leader="none" w:pos="0"/>
        </w:tabs>
        <w:ind w:left="720" w:hanging="360"/>
      </w:pPr>
      <w:rPr>
        <w:rFonts w:hint="default"/>
      </w:rPr>
    </w:lvl>
    <w:lvl w:ilvl="1">
      <w:start w:val="1"/>
      <w:numFmt w:val="lowerLetter"/>
      <w:suff w:val="tab"/>
      <w:lvlText w:val="%2."/>
      <w:lvlJc w:val="left"/>
      <w:pPr>
        <w:tabs>
          <w:tab w:val="num" w:leader="none" w:pos="0"/>
        </w:tabs>
        <w:ind w:left="1440" w:hanging="360"/>
      </w:pPr>
      <w:rPr>
        <w:rFonts/>
      </w:rPr>
    </w:lvl>
    <w:lvl w:ilvl="2">
      <w:start w:val="1"/>
      <w:numFmt w:val="lowerRoman"/>
      <w:suff w:val="tab"/>
      <w:lvlText w:val="%3."/>
      <w:lvlJc w:val="right"/>
      <w:pPr>
        <w:tabs>
          <w:tab w:val="num" w:leader="none" w:pos="0"/>
        </w:tabs>
        <w:ind w:left="2160" w:hanging="180"/>
      </w:pPr>
      <w:rPr>
        <w:rFonts/>
      </w:rPr>
    </w:lvl>
    <w:lvl w:ilvl="3">
      <w:start w:val="1"/>
      <w:numFmt w:val="decimal"/>
      <w:suff w:val="tab"/>
      <w:lvlText w:val="%4."/>
      <w:lvlJc w:val="left"/>
      <w:pPr>
        <w:tabs>
          <w:tab w:val="num" w:leader="none" w:pos="0"/>
        </w:tabs>
        <w:ind w:left="2880" w:hanging="360"/>
      </w:pPr>
      <w:rPr>
        <w:rFonts/>
      </w:rPr>
    </w:lvl>
    <w:lvl w:ilvl="4">
      <w:start w:val="1"/>
      <w:numFmt w:val="lowerLetter"/>
      <w:suff w:val="tab"/>
      <w:lvlText w:val="%5."/>
      <w:lvlJc w:val="left"/>
      <w:pPr>
        <w:tabs>
          <w:tab w:val="num" w:leader="none" w:pos="0"/>
        </w:tabs>
        <w:ind w:left="3600" w:hanging="360"/>
      </w:pPr>
      <w:rPr>
        <w:rFonts/>
      </w:rPr>
    </w:lvl>
    <w:lvl w:ilvl="5">
      <w:start w:val="1"/>
      <w:numFmt w:val="lowerRoman"/>
      <w:suff w:val="tab"/>
      <w:lvlText w:val="%6."/>
      <w:lvlJc w:val="right"/>
      <w:pPr>
        <w:tabs>
          <w:tab w:val="num" w:leader="none" w:pos="0"/>
        </w:tabs>
        <w:ind w:left="4320" w:hanging="180"/>
      </w:pPr>
      <w:rPr>
        <w:rFonts/>
      </w:rPr>
    </w:lvl>
    <w:lvl w:ilvl="6">
      <w:start w:val="1"/>
      <w:numFmt w:val="decimal"/>
      <w:suff w:val="tab"/>
      <w:lvlText w:val="%7."/>
      <w:lvlJc w:val="left"/>
      <w:pPr>
        <w:tabs>
          <w:tab w:val="num" w:leader="none" w:pos="0"/>
        </w:tabs>
        <w:ind w:left="5040" w:hanging="360"/>
      </w:pPr>
      <w:rPr>
        <w:rFonts/>
      </w:rPr>
    </w:lvl>
    <w:lvl w:ilvl="7">
      <w:start w:val="1"/>
      <w:numFmt w:val="lowerLetter"/>
      <w:suff w:val="tab"/>
      <w:lvlText w:val="%8."/>
      <w:lvlJc w:val="left"/>
      <w:pPr>
        <w:tabs>
          <w:tab w:val="num" w:leader="none" w:pos="0"/>
        </w:tabs>
        <w:ind w:left="5760" w:hanging="360"/>
      </w:pPr>
      <w:rPr>
        <w:rFonts/>
      </w:rPr>
    </w:lvl>
    <w:lvl w:ilvl="8">
      <w:start w:val="1"/>
      <w:numFmt w:val="lowerRoman"/>
      <w:suff w:val="tab"/>
      <w:lvlText w:val="%9."/>
      <w:lvlJc w:val="right"/>
      <w:pPr>
        <w:tabs>
          <w:tab w:val="num" w:leader="none" w:pos="0"/>
        </w:tabs>
        <w:ind w:left="6480" w:hanging="180"/>
      </w:pPr>
      <w:rPr>
        <w:rFonts/>
      </w:rPr>
    </w:lvl>
  </w:abstractNum>
  <w:abstractNum w:abstractNumId="16">
    <w:nsid w:val="EA28A0D0"/>
    <w:multiLevelType w:val="hybridMultilevel"/>
    <w:lvl w:ilvl="0">
      <w:start w:val="1"/>
      <w:numFmt w:val="decimal"/>
      <w:suff w:val="tab"/>
      <w:lvlText w:val="%1."/>
      <w:lvlJc w:val="left"/>
      <w:pPr>
        <w:tabs>
          <w:tab w:val="num" w:leader="none" w:pos="0"/>
        </w:tabs>
        <w:ind w:left="720" w:hanging="360"/>
      </w:pPr>
      <w:rPr>
        <w:rFonts w:hint="default"/>
      </w:rPr>
    </w:lvl>
    <w:lvl w:ilvl="1">
      <w:start w:val="1"/>
      <w:numFmt w:val="lowerLetter"/>
      <w:suff w:val="tab"/>
      <w:lvlText w:val="%2."/>
      <w:lvlJc w:val="left"/>
      <w:pPr>
        <w:tabs>
          <w:tab w:val="num" w:leader="none" w:pos="0"/>
        </w:tabs>
        <w:ind w:left="1440" w:hanging="360"/>
      </w:pPr>
      <w:rPr>
        <w:rFonts/>
      </w:rPr>
    </w:lvl>
    <w:lvl w:ilvl="2">
      <w:start w:val="1"/>
      <w:numFmt w:val="lowerRoman"/>
      <w:suff w:val="tab"/>
      <w:lvlText w:val="%3."/>
      <w:lvlJc w:val="right"/>
      <w:pPr>
        <w:tabs>
          <w:tab w:val="num" w:leader="none" w:pos="0"/>
        </w:tabs>
        <w:ind w:left="2160" w:hanging="180"/>
      </w:pPr>
      <w:rPr>
        <w:rFonts/>
      </w:rPr>
    </w:lvl>
    <w:lvl w:ilvl="3">
      <w:start w:val="1"/>
      <w:numFmt w:val="decimal"/>
      <w:suff w:val="tab"/>
      <w:lvlText w:val="%4."/>
      <w:lvlJc w:val="left"/>
      <w:pPr>
        <w:tabs>
          <w:tab w:val="num" w:leader="none" w:pos="0"/>
        </w:tabs>
        <w:ind w:left="2880" w:hanging="360"/>
      </w:pPr>
      <w:rPr>
        <w:rFonts/>
      </w:rPr>
    </w:lvl>
    <w:lvl w:ilvl="4">
      <w:start w:val="1"/>
      <w:numFmt w:val="lowerLetter"/>
      <w:suff w:val="tab"/>
      <w:lvlText w:val="%5."/>
      <w:lvlJc w:val="left"/>
      <w:pPr>
        <w:tabs>
          <w:tab w:val="num" w:leader="none" w:pos="0"/>
        </w:tabs>
        <w:ind w:left="3600" w:hanging="360"/>
      </w:pPr>
      <w:rPr>
        <w:rFonts/>
      </w:rPr>
    </w:lvl>
    <w:lvl w:ilvl="5">
      <w:start w:val="1"/>
      <w:numFmt w:val="lowerRoman"/>
      <w:suff w:val="tab"/>
      <w:lvlText w:val="%6."/>
      <w:lvlJc w:val="right"/>
      <w:pPr>
        <w:tabs>
          <w:tab w:val="num" w:leader="none" w:pos="0"/>
        </w:tabs>
        <w:ind w:left="4320" w:hanging="180"/>
      </w:pPr>
      <w:rPr>
        <w:rFonts/>
      </w:rPr>
    </w:lvl>
    <w:lvl w:ilvl="6">
      <w:start w:val="1"/>
      <w:numFmt w:val="decimal"/>
      <w:suff w:val="tab"/>
      <w:lvlText w:val="%7."/>
      <w:lvlJc w:val="left"/>
      <w:pPr>
        <w:tabs>
          <w:tab w:val="num" w:leader="none" w:pos="0"/>
        </w:tabs>
        <w:ind w:left="5040" w:hanging="360"/>
      </w:pPr>
      <w:rPr>
        <w:rFonts/>
      </w:rPr>
    </w:lvl>
    <w:lvl w:ilvl="7">
      <w:start w:val="1"/>
      <w:numFmt w:val="lowerLetter"/>
      <w:suff w:val="tab"/>
      <w:lvlText w:val="%8."/>
      <w:lvlJc w:val="left"/>
      <w:pPr>
        <w:tabs>
          <w:tab w:val="num" w:leader="none" w:pos="0"/>
        </w:tabs>
        <w:ind w:left="5760" w:hanging="360"/>
      </w:pPr>
      <w:rPr>
        <w:rFonts/>
      </w:rPr>
    </w:lvl>
    <w:lvl w:ilvl="8">
      <w:start w:val="1"/>
      <w:numFmt w:val="lowerRoman"/>
      <w:suff w:val="tab"/>
      <w:lvlText w:val="%9."/>
      <w:lvlJc w:val="right"/>
      <w:pPr>
        <w:tabs>
          <w:tab w:val="num" w:leader="none" w:pos="0"/>
        </w:tabs>
        <w:ind w:left="6480" w:hanging="180"/>
      </w:pPr>
      <w:rPr>
        <w:rFonts/>
      </w:rPr>
    </w:lvl>
  </w:abstractNum>
  <w:abstractNum w:abstractNumId="17">
    <w:nsid w:val="3BCEB5CC"/>
    <w:multiLevelType w:val="hybridMultilevel"/>
    <w:lvl w:ilvl="0">
      <w:start w:val="1"/>
      <w:numFmt w:val="decimal"/>
      <w:suff w:val="tab"/>
      <w:lvlText w:val="%1."/>
      <w:lvlJc w:val="left"/>
      <w:pPr>
        <w:tabs>
          <w:tab w:val="num" w:leader="none" w:pos="0"/>
        </w:tabs>
        <w:ind w:left="720" w:hanging="360"/>
      </w:pPr>
      <w:rPr>
        <w:rFonts w:hint="default"/>
      </w:rPr>
    </w:lvl>
    <w:lvl w:ilvl="1">
      <w:start w:val="1"/>
      <w:numFmt w:val="lowerLetter"/>
      <w:suff w:val="tab"/>
      <w:lvlText w:val="%2."/>
      <w:lvlJc w:val="left"/>
      <w:pPr>
        <w:tabs>
          <w:tab w:val="num" w:leader="none" w:pos="0"/>
        </w:tabs>
        <w:ind w:left="1440" w:hanging="360"/>
      </w:pPr>
      <w:rPr>
        <w:rFonts/>
      </w:rPr>
    </w:lvl>
    <w:lvl w:ilvl="2">
      <w:start w:val="1"/>
      <w:numFmt w:val="lowerRoman"/>
      <w:suff w:val="tab"/>
      <w:lvlText w:val="%3."/>
      <w:lvlJc w:val="right"/>
      <w:pPr>
        <w:tabs>
          <w:tab w:val="num" w:leader="none" w:pos="0"/>
        </w:tabs>
        <w:ind w:left="2160" w:hanging="180"/>
      </w:pPr>
      <w:rPr>
        <w:rFonts/>
      </w:rPr>
    </w:lvl>
    <w:lvl w:ilvl="3">
      <w:start w:val="1"/>
      <w:numFmt w:val="decimal"/>
      <w:suff w:val="tab"/>
      <w:lvlText w:val="%4."/>
      <w:lvlJc w:val="left"/>
      <w:pPr>
        <w:tabs>
          <w:tab w:val="num" w:leader="none" w:pos="0"/>
        </w:tabs>
        <w:ind w:left="2880" w:hanging="360"/>
      </w:pPr>
      <w:rPr>
        <w:rFonts/>
      </w:rPr>
    </w:lvl>
    <w:lvl w:ilvl="4">
      <w:start w:val="1"/>
      <w:numFmt w:val="lowerLetter"/>
      <w:suff w:val="tab"/>
      <w:lvlText w:val="%5."/>
      <w:lvlJc w:val="left"/>
      <w:pPr>
        <w:tabs>
          <w:tab w:val="num" w:leader="none" w:pos="0"/>
        </w:tabs>
        <w:ind w:left="3600" w:hanging="360"/>
      </w:pPr>
      <w:rPr>
        <w:rFonts/>
      </w:rPr>
    </w:lvl>
    <w:lvl w:ilvl="5">
      <w:start w:val="1"/>
      <w:numFmt w:val="lowerRoman"/>
      <w:suff w:val="tab"/>
      <w:lvlText w:val="%6."/>
      <w:lvlJc w:val="right"/>
      <w:pPr>
        <w:tabs>
          <w:tab w:val="num" w:leader="none" w:pos="0"/>
        </w:tabs>
        <w:ind w:left="4320" w:hanging="180"/>
      </w:pPr>
      <w:rPr>
        <w:rFonts/>
      </w:rPr>
    </w:lvl>
    <w:lvl w:ilvl="6">
      <w:start w:val="1"/>
      <w:numFmt w:val="decimal"/>
      <w:suff w:val="tab"/>
      <w:lvlText w:val="%7."/>
      <w:lvlJc w:val="left"/>
      <w:pPr>
        <w:tabs>
          <w:tab w:val="num" w:leader="none" w:pos="0"/>
        </w:tabs>
        <w:ind w:left="5040" w:hanging="360"/>
      </w:pPr>
      <w:rPr>
        <w:rFonts/>
      </w:rPr>
    </w:lvl>
    <w:lvl w:ilvl="7">
      <w:start w:val="1"/>
      <w:numFmt w:val="lowerLetter"/>
      <w:suff w:val="tab"/>
      <w:lvlText w:val="%8."/>
      <w:lvlJc w:val="left"/>
      <w:pPr>
        <w:tabs>
          <w:tab w:val="num" w:leader="none" w:pos="0"/>
        </w:tabs>
        <w:ind w:left="5760" w:hanging="360"/>
      </w:pPr>
      <w:rPr>
        <w:rFonts/>
      </w:rPr>
    </w:lvl>
    <w:lvl w:ilvl="8">
      <w:start w:val="1"/>
      <w:numFmt w:val="lowerRoman"/>
      <w:suff w:val="tab"/>
      <w:lvlText w:val="%9."/>
      <w:lvlJc w:val="right"/>
      <w:pPr>
        <w:tabs>
          <w:tab w:val="num" w:leader="none" w:pos="0"/>
        </w:tabs>
        <w:ind w:left="6480" w:hanging="180"/>
      </w:pPr>
      <w:rPr>
        <w:rFont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bering>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true"/>
  <w:bookFoldPrinting w:val="false"/>
  <w:themeFontLang w:val="ru-RU" w:eastAsia="x-none" w:bidi="x-none"/>
  <w:zoom w:val="100"/>
</w:settings>
</file>

<file path=word/styles.xml><?xml version="1.0" encoding="utf-8"?>
<w:styles xmlns:r="http://schemas.openxmlformats.org/officeDocument/2006/relationships" xmlns:w="http://schemas.openxmlformats.org/wordprocessingml/2006/main">
  <w:docDefaults>
    <w:rPrDefault>
      <w:rPr>
        <w:rFonts w:ascii="Times New Roman" w:hAnsi="Times New Roman" w:eastAsia="Times New Roman" w:cs="Times New Roman"/>
        <w:sz w:val="24"/>
        <w:szCs w:val="24"/>
        <w:lang w:val="ru-RU"/>
      </w:rPr>
    </w:rPrDefault>
  </w:docDefaults>
  <w:style w:type="paragraph" w:default="1" w:styleId="Normal">
    <w:name w:val="Normal"/>
    <w:rPr>
      <w:rFonts w:ascii="Times New Roman" w:hAnsi="Times New Roman" w:eastAsia="Times New Roman" w:cs="Times New Roman"/>
      <w:sz w:val="24"/>
      <w:szCs w:val="24"/>
    </w:rPr>
  </w:style>
  <w:style w:type="character" w:styleId="FootnoteReference">
    <w:name w:val="Footnote Reference"/>
    <w:semiHidden/>
    <w:unhideWhenUsed/>
    <w:rPr>
      <w:vertAlign w:val="superscript"/>
    </w:rPr>
  </w:style>
  <w:style w:type="paragraph" w:styleId="1">
    <w:link w:val="Heading1Char"/>
    <w:name w:val="heading 1"/>
    <w:qFormat/>
    <w:basedOn w:val="Normal"/>
    <w:pPr>
      <w:jc w:val="center"/>
      <w:spacing w:before="100" w:after="100"/>
    </w:pPr>
    <w:rPr>
      <w:rFonts w:ascii="Times New Roman" w:hAnsi="Times New Roman" w:eastAsia="Times New Roman" w:cs="Times New Roman"/>
      <w:sz w:val="24"/>
      <w:szCs w:val="24"/>
      <w:b w:val="1"/>
      <w:bCs w:val="1"/>
    </w:rPr>
  </w:style>
  <w:style w:type="paragraph" w:styleId="2">
    <w:link w:val="Heading2Char"/>
    <w:name w:val="heading 2"/>
    <w:qFormat/>
    <w:basedOn w:val="Normal"/>
    <w:pPr>
      <w:keepNext w:val="1"/>
      <w:spacing w:before="240" w:after="60"/>
    </w:pPr>
    <w:rPr>
      <w:rFonts w:ascii="Times New Roman" w:hAnsi="Times New Roman" w:eastAsia="Times New Roman" w:cs="Times New Roman"/>
      <w:lang w:val="x-none"/>
      <w:sz w:val="28"/>
      <w:szCs w:val="28"/>
      <w:b w:val="1"/>
      <w:bCs w:val="1"/>
    </w:rPr>
  </w:style>
  <w:style w:type="paragraph" w:styleId="3">
    <w:link w:val="Heading3Char"/>
    <w:name w:val="heading 3"/>
    <w:qFormat/>
    <w:basedOn w:val="Normal"/>
    <w:pPr>
      <w:keepNext w:val="1"/>
      <w:spacing w:before="240" w:after="60"/>
    </w:pPr>
    <w:rPr>
      <w:rFonts w:ascii="Times New Roman" w:hAnsi="Times New Roman" w:eastAsia="Times New Roman" w:cs="Times New Roman"/>
      <w:lang w:val="x-none"/>
      <w:sz w:val="26"/>
      <w:szCs w:val="26"/>
      <w:b w:val="1"/>
      <w:bCs w:val="1"/>
    </w:rPr>
  </w:style>
  <w:style w:type="paragraph" w:styleId="4">
    <w:link w:val="Heading4Char"/>
    <w:name w:val="heading 4"/>
    <w:qFormat/>
    <w:basedOn w:val="Normal"/>
    <w:pPr>
      <w:keepLines w:val="1"/>
      <w:spacing w:after="240" w:line="360" w:lineRule="auto"/>
    </w:pPr>
    <w:rPr>
      <w:sz w:val="24"/>
      <w:szCs w:val="24"/>
      <w:b w:val="0"/>
      <w:bCs w:val="0"/>
    </w:rPr>
  </w:style>
  <w:style w:type="table" w:customStyle="1" w:styleId="Normal Table">
    <w:name w:val="Normal Table"/>
    <w:uiPriority w:val="99"/>
    <w:tblPr>
      <w:tblW w:w="0" w:type="auto"/>
      <w:tblInd w:w="0" w:type="dxa"/>
      <w:tblLayout w:type="autofit"/>
      <w:tblCellMar>
        <w:top w:w="0" w:type="dxa"/>
        <w:left w:w="108" w:type="dxa"/>
        <w:right w:w="108" w:type="dxa"/>
        <w:bottom w:w="0" w:type="dxa"/>
      </w:tblCellMar>
    </w:tblPr>
  </w:style>
  <w:style w:type="table" w:customStyle="1" w:styleId="a1">
    <w:name w:val="a1"/>
    <w:uiPriority w:val="99"/>
    <w:tblPr>
      <w:tblW w:w="0" w:type="auto"/>
      <w:tblLayout w:type="autofit"/>
      <w:tblBorders>
        <w:top w:val="single" w:sz="4" w:color="auto"/>
        <w:left w:val="single" w:sz="4" w:color="auto"/>
        <w:right w:val="single" w:sz="4" w:color="auto"/>
        <w:bottom w:val="single" w:sz="4" w:color="auto"/>
        <w:insideH w:val="single" w:sz="4" w:color="auto"/>
        <w:insideV w:val="single" w:sz="4" w:color="auto"/>
      </w:tblBorders>
    </w:tblPr>
  </w:style>
  <w:style w:type="paragraph" w:styleId="a4">
    <w:name w:val="List Paragraph"/>
    <w:basedOn w:val="Normal"/>
    <w:pPr>
      <w:contextualSpacing/>
      <w:ind w:left="720" w:right="0" w:firstLine="0"/>
    </w:pPr>
    <w:rPr/>
  </w:style>
  <w:style w:type="character">
    <w:name w:val="annotation reference"/>
    <w:rPr>
      <w:sz w:val="16"/>
      <w:szCs w:val="16"/>
    </w:rPr>
  </w:style>
  <w:style w:type="character">
    <w:name w:val="annotation text"/>
    <w:rPr>
      <w:sz w:val="20"/>
      <w:szCs w:val="20"/>
    </w:rPr>
  </w:style>
  <w:style w:type="character">
    <w:name w:val="Текст примечания Знак"/>
    <w:rPr>
      <w:sz w:val="20"/>
      <w:szCs w:val="20"/>
    </w:rPr>
  </w:style>
  <w:style w:type="character">
    <w:name w:val="annotation subject"/>
    <w:rPr>
      <w:b w:val="1"/>
      <w:bCs w:val="1"/>
    </w:rPr>
  </w:style>
  <w:style w:type="character">
    <w:name w:val="Тема примечания Знак"/>
    <w:rPr>
      <w:sz w:val="20"/>
      <w:szCs w:val="20"/>
      <w:b w:val="1"/>
      <w:bCs w:val="1"/>
    </w:rPr>
  </w:style>
  <w:style w:type="character">
    <w:name w:val="Revision"/>
    <w:rPr/>
  </w:style>
  <w:style w:type="paragraph" w:styleId="ac">
    <w:name w:val="header"/>
    <w:basedOn w:val="Normal"/>
    <w:pPr/>
    <w:rPr/>
  </w:style>
  <w:style w:type="paragraph" w:styleId="ae">
    <w:name w:val="footer"/>
    <w:basedOn w:val="Normal"/>
    <w:pPr/>
    <w:rPr/>
  </w:style>
  <w:style w:type="character">
    <w:name w:val="Hyperlink"/>
    <w:rPr>
      <w:color w:val="0563C1"/>
      <w:u w:val="single"/>
    </w:rPr>
  </w:style>
  <w:style w:type="character">
    <w:name w:val="Неразрешенное упоминание1"/>
    <w:rPr>
      <w:color w:val="605E5C"/>
    </w:rPr>
  </w:style>
  <w:style w:type="paragraph" w:styleId="ConsPlusNormal">
    <w:name w:val="ConsPlusNormal"/>
    <w:qFormat/>
    <w:basedOn w:val="Normal"/>
    <w:pPr/>
    <w:rPr>
      <w:rFonts w:ascii="Arial" w:hAnsi="Arial" w:eastAsia="Arial" w:cs="Arial"/>
      <w:sz w:val="20"/>
      <w:szCs w:val="20"/>
    </w:rPr>
  </w:style>
  <w:style w:type="character">
    <w:name w:val="footnote text"/>
    <w:qFormat/>
    <w:rPr>
      <w:rFonts w:ascii="Times New Roman" w:hAnsi="Times New Roman" w:eastAsia="Times New Roman" w:cs="Times New Roman"/>
      <w:lang w:val="x-none"/>
      <w:sz w:val="20"/>
      <w:szCs w:val="20"/>
    </w:rPr>
  </w:style>
  <w:style w:type="character">
    <w:name w:val="Текст сноски Знак"/>
    <w:rPr>
      <w:rFonts w:ascii="Times New Roman" w:hAnsi="Times New Roman" w:eastAsia="Times New Roman" w:cs="Times New Roman"/>
      <w:lang w:val="x-none"/>
      <w:sz w:val="20"/>
      <w:szCs w:val="20"/>
    </w:rPr>
  </w:style>
  <w:style w:type="character">
    <w:name w:val="footnote reference"/>
    <w:rPr>
      <w:rFonts w:ascii="Times New Roman" w:hAnsi="Times New Roman" w:eastAsia="Times New Roman" w:cs="Times New Roman"/>
      <w:vertAlign w:val="superscript"/>
    </w:rPr>
  </w:style>
  <w:style w:type="paragraph" w:styleId="af4">
    <w:name w:val="Body Text"/>
    <w:qFormat/>
    <w:basedOn w:val="Normal"/>
    <w:pPr>
      <w:jc w:val="both"/>
      <w:spacing w:before="120" w:after="120"/>
    </w:pPr>
    <w:rPr>
      <w:rFonts w:ascii="Times New Roman" w:hAnsi="Times New Roman" w:eastAsia="Times New Roman" w:cs="Times New Roman"/>
      <w:sz w:val="20"/>
      <w:szCs w:val="20"/>
    </w:rPr>
  </w:style>
  <w:style w:type="character">
    <w:name w:val="Основной текст Знак"/>
    <w:rPr>
      <w:rFonts w:ascii="Times New Roman" w:hAnsi="Times New Roman" w:eastAsia="Times New Roman" w:cs="Times New Roman"/>
      <w:sz w:val="24"/>
      <w:szCs w:val="24"/>
    </w:rPr>
  </w:style>
  <w:style w:type="character">
    <w:name w:val="Balloon Text"/>
    <w:rPr>
      <w:rFonts w:ascii="Segoe UI" w:hAnsi="Segoe UI" w:eastAsia="Segoe UI" w:cs="Segoe UI"/>
      <w:sz w:val="18"/>
      <w:szCs w:val="18"/>
    </w:rPr>
  </w:style>
  <w:style w:type="character">
    <w:name w:val="Текст выноски Знак"/>
    <w:rPr>
      <w:rFonts w:ascii="Segoe UI" w:hAnsi="Segoe UI" w:eastAsia="Segoe UI" w:cs="Segoe UI"/>
      <w:sz w:val="18"/>
      <w:szCs w:val="18"/>
    </w:rPr>
  </w:style>
  <w:style w:type="character">
    <w:name w:val="Заголовок 1 Знак"/>
    <w:rPr>
      <w:rFonts w:ascii="Times New Roman" w:hAnsi="Times New Roman" w:eastAsia="Times New Roman" w:cs="Times New Roman"/>
      <w:sz w:val="24"/>
      <w:szCs w:val="24"/>
      <w:b w:val="1"/>
      <w:bCs w:val="1"/>
    </w:rPr>
  </w:style>
  <w:style w:type="paragraph" w:styleId="Default">
    <w:name w:val="Default"/>
    <w:basedOn w:val="Normal"/>
    <w:pPr/>
    <w:rPr>
      <w:rFonts w:ascii="Times New Roman" w:hAnsi="Times New Roman" w:eastAsia="Times New Roman" w:cs="Times New Roman"/>
      <w:color w:val="000000"/>
      <w:sz w:val="24"/>
      <w:szCs w:val="24"/>
    </w:rPr>
  </w:style>
  <w:style w:type="paragraph" w:styleId="af8">
    <w:name w:val="Subtitle"/>
    <w:qFormat/>
    <w:basedOn w:val="Normal"/>
    <w:pPr>
      <w:spacing w:after="160" w:line="259" w:lineRule="auto"/>
    </w:pPr>
    <w:rPr>
      <w:color w:val="5A5A5A"/>
    </w:rPr>
  </w:style>
  <w:style w:type="character">
    <w:name w:val="Подзаголовок Знак"/>
    <w:rPr>
      <w:color w:val="5A5A5A"/>
    </w:rPr>
  </w:style>
  <w:style w:type="character">
    <w:name w:val="FollowedHyperlink"/>
    <w:rPr>
      <w:color w:val="954F72"/>
      <w:u w:val="single"/>
    </w:rPr>
  </w:style>
  <w:style w:type="paragraph" w:styleId="15">
    <w:name w:val="toc 1"/>
    <w:basedOn w:val="Normal"/>
    <w:pPr>
      <w:spacing w:before="120" w:line="276" w:lineRule="auto"/>
    </w:pPr>
    <w:rPr>
      <w:rFonts w:ascii="Times New Roman" w:hAnsi="Times New Roman" w:eastAsia="Times New Roman" w:cs="Times New Roman"/>
      <w:b w:val="1"/>
      <w:bCs w:val="1"/>
    </w:rPr>
  </w:style>
  <w:style w:type="character">
    <w:name w:val="Заголовок 2 Знак"/>
    <w:rPr>
      <w:rFonts w:ascii="Times New Roman" w:hAnsi="Times New Roman" w:eastAsia="Times New Roman" w:cs="Times New Roman"/>
      <w:lang w:val="x-none"/>
      <w:sz w:val="24"/>
      <w:szCs w:val="24"/>
      <w:b w:val="1"/>
      <w:bCs w:val="1"/>
    </w:rPr>
  </w:style>
  <w:style w:type="character">
    <w:name w:val="Заголовок 3 Знак"/>
    <w:rPr>
      <w:rFonts w:ascii="Times New Roman" w:hAnsi="Times New Roman" w:eastAsia="Times New Roman" w:cs="Times New Roman"/>
      <w:lang w:val="x-none"/>
      <w:sz w:val="24"/>
      <w:szCs w:val="24"/>
      <w:b w:val="1"/>
      <w:bCs w:val="1"/>
    </w:rPr>
  </w:style>
  <w:style w:type="character">
    <w:name w:val="Заголовок 4 Знак"/>
    <w:rPr>
      <w:rFonts w:ascii="Times New Roman" w:hAnsi="Times New Roman" w:eastAsia="Times New Roman" w:cs="Times New Roman"/>
      <w:lang w:val="x-none"/>
      <w:sz w:val="24"/>
      <w:szCs w:val="24"/>
    </w:rPr>
  </w:style>
  <w:style w:type="table" w:customStyle="1" w:styleId="Table Normal">
    <w:name w:val="Table Normal"/>
    <w:uiPriority w:val="99"/>
    <w:tblPr>
      <w:tblW w:w="0" w:type="auto"/>
      <w:tblInd w:w="0" w:type="dxa"/>
      <w:tblLayout w:type="autofit"/>
      <w:tblCellMar>
        <w:top w:w="0" w:type="dxa"/>
        <w:left w:w="0" w:type="dxa"/>
        <w:right w:w="0" w:type="dxa"/>
        <w:bottom w:w="0" w:type="dxa"/>
      </w:tblCellMar>
    </w:tblPr>
  </w:style>
  <w:style w:type="table" w:customStyle="1" w:styleId="Table Normal1">
    <w:name w:val="Table Normal1"/>
    <w:uiPriority w:val="99"/>
    <w:tblPr>
      <w:tblW w:w="0" w:type="auto"/>
      <w:tblInd w:w="0" w:type="dxa"/>
      <w:tblLayout w:type="autofit"/>
      <w:tblCellMar>
        <w:top w:w="0" w:type="dxa"/>
        <w:left w:w="0" w:type="dxa"/>
        <w:right w:w="0" w:type="dxa"/>
        <w:bottom w:w="0" w:type="dxa"/>
      </w:tblCellMar>
    </w:tblPr>
  </w:style>
  <w:style w:type="table" w:customStyle="1" w:styleId="Table Normal2">
    <w:name w:val="Table Normal2"/>
    <w:uiPriority w:val="99"/>
    <w:tblPr>
      <w:tblW w:w="0" w:type="auto"/>
      <w:tblInd w:w="0" w:type="dxa"/>
      <w:tblLayout w:type="autofit"/>
      <w:tblCellMar>
        <w:top w:w="0" w:type="dxa"/>
        <w:left w:w="0" w:type="dxa"/>
        <w:right w:w="0" w:type="dxa"/>
        <w:bottom w:w="0" w:type="dxa"/>
      </w:tblCellMar>
    </w:tblPr>
  </w:style>
  <w:style w:type="table" w:customStyle="1" w:styleId="Table Normal3">
    <w:name w:val="Table Normal3"/>
    <w:uiPriority w:val="99"/>
    <w:tblPr>
      <w:tblW w:w="0" w:type="auto"/>
      <w:tblInd w:w="0" w:type="dxa"/>
      <w:tblLayout w:type="autofit"/>
      <w:tblCellMar>
        <w:top w:w="0" w:type="dxa"/>
        <w:left w:w="0" w:type="dxa"/>
        <w:right w:w="0" w:type="dxa"/>
        <w:bottom w:w="0" w:type="dxa"/>
      </w:tblCellMar>
    </w:tblPr>
  </w:style>
  <w:style w:type="table" w:customStyle="1" w:styleId="Table Normal4">
    <w:name w:val="Table Normal4"/>
    <w:uiPriority w:val="99"/>
    <w:tblPr>
      <w:tblW w:w="0" w:type="auto"/>
      <w:tblInd w:w="0" w:type="dxa"/>
      <w:tblLayout w:type="autofit"/>
      <w:tblCellMar>
        <w:top w:w="0" w:type="dxa"/>
        <w:left w:w="0" w:type="dxa"/>
        <w:right w:w="0" w:type="dxa"/>
        <w:bottom w:w="0" w:type="dxa"/>
      </w:tblCellMar>
    </w:tblPr>
  </w:style>
  <w:style w:type="table" w:customStyle="1" w:styleId="Table Normal5">
    <w:name w:val="Table Normal5"/>
    <w:uiPriority w:val="99"/>
    <w:tblPr>
      <w:tblW w:w="0" w:type="auto"/>
      <w:tblInd w:w="0" w:type="dxa"/>
      <w:tblLayout w:type="autofit"/>
      <w:tblCellMar>
        <w:top w:w="0" w:type="dxa"/>
        <w:left w:w="0" w:type="dxa"/>
        <w:right w:w="0" w:type="dxa"/>
        <w:bottom w:w="0" w:type="dxa"/>
      </w:tblCellMar>
    </w:tblPr>
  </w:style>
  <w:style w:type="table" w:customStyle="1" w:styleId="Table Normal6">
    <w:name w:val="Table Normal6"/>
    <w:uiPriority w:val="99"/>
    <w:tblPr>
      <w:tblW w:w="0" w:type="auto"/>
      <w:tblInd w:w="0" w:type="dxa"/>
      <w:tblLayout w:type="autofit"/>
      <w:tblCellMar>
        <w:top w:w="0" w:type="dxa"/>
        <w:left w:w="0" w:type="dxa"/>
        <w:right w:w="0" w:type="dxa"/>
        <w:bottom w:w="0" w:type="dxa"/>
      </w:tblCellMar>
    </w:tblPr>
  </w:style>
  <w:style w:type="table" w:customStyle="1" w:styleId="Table Normal7">
    <w:name w:val="Table Normal7"/>
    <w:uiPriority w:val="99"/>
    <w:tblPr>
      <w:tblW w:w="0" w:type="auto"/>
      <w:tblInd w:w="0" w:type="dxa"/>
      <w:tblLayout w:type="autofit"/>
      <w:tblCellMar>
        <w:top w:w="0" w:type="dxa"/>
        <w:left w:w="0" w:type="dxa"/>
        <w:right w:w="0" w:type="dxa"/>
        <w:bottom w:w="0" w:type="dxa"/>
      </w:tblCellMar>
    </w:tblPr>
  </w:style>
  <w:style w:type="table" w:customStyle="1" w:styleId="Table Normal8">
    <w:name w:val="Table Normal8"/>
    <w:uiPriority w:val="99"/>
    <w:tblPr>
      <w:tblW w:w="0" w:type="auto"/>
      <w:tblInd w:w="0" w:type="dxa"/>
      <w:tblLayout w:type="autofit"/>
      <w:tblCellMar>
        <w:top w:w="0" w:type="dxa"/>
        <w:left w:w="0" w:type="dxa"/>
        <w:right w:w="0" w:type="dxa"/>
        <w:bottom w:w="0" w:type="dxa"/>
      </w:tblCellMar>
    </w:tblPr>
  </w:style>
  <w:style w:type="table" w:customStyle="1" w:styleId="Table Normal9">
    <w:name w:val="Table Normal9"/>
    <w:uiPriority w:val="99"/>
    <w:tblPr>
      <w:tblW w:w="0" w:type="auto"/>
      <w:tblInd w:w="0" w:type="dxa"/>
      <w:tblLayout w:type="autofit"/>
      <w:tblCellMar>
        <w:top w:w="0" w:type="dxa"/>
        <w:left w:w="0" w:type="dxa"/>
        <w:right w:w="0" w:type="dxa"/>
        <w:bottom w:w="0" w:type="dxa"/>
      </w:tblCellMar>
    </w:tblPr>
  </w:style>
  <w:style w:type="paragraph" w:styleId="TableParagraph">
    <w:name w:val="Table Paragraph"/>
    <w:qFormat/>
    <w:basedOn w:val="Normal"/>
    <w:pPr/>
    <w:rPr>
      <w:rFonts w:ascii="Times New Roman" w:hAnsi="Times New Roman" w:eastAsia="Times New Roman" w:cs="Times New Roman"/>
    </w:rPr>
  </w:style>
  <w:style w:type="table" w:customStyle="1" w:styleId="Table Normal10">
    <w:name w:val="Table Normal10"/>
    <w:uiPriority w:val="99"/>
    <w:tblPr>
      <w:tblW w:w="0" w:type="auto"/>
      <w:tblInd w:w="0" w:type="dxa"/>
      <w:tblLayout w:type="autofit"/>
      <w:tblCellMar>
        <w:top w:w="0" w:type="dxa"/>
        <w:left w:w="0" w:type="dxa"/>
        <w:right w:w="0" w:type="dxa"/>
        <w:bottom w:w="0" w:type="dxa"/>
      </w:tblCellMar>
    </w:tblPr>
  </w:style>
  <w:style w:type="table" w:customStyle="1" w:styleId="Table Normal11">
    <w:name w:val="Table Normal11"/>
    <w:uiPriority w:val="99"/>
    <w:tblPr>
      <w:tblW w:w="0" w:type="auto"/>
      <w:tblInd w:w="0" w:type="dxa"/>
      <w:tblLayout w:type="autofit"/>
      <w:tblCellMar>
        <w:top w:w="0" w:type="dxa"/>
        <w:left w:w="0" w:type="dxa"/>
        <w:right w:w="0" w:type="dxa"/>
        <w:bottom w:w="0" w:type="dxa"/>
      </w:tblCellMar>
    </w:tblPr>
  </w:style>
  <w:style w:type="table" w:customStyle="1" w:styleId="Table Normal12">
    <w:name w:val="Table Normal12"/>
    <w:uiPriority w:val="99"/>
    <w:tblPr>
      <w:tblW w:w="0" w:type="auto"/>
      <w:tblInd w:w="0" w:type="dxa"/>
      <w:tblLayout w:type="autofit"/>
      <w:tblCellMar>
        <w:top w:w="0" w:type="dxa"/>
        <w:left w:w="0" w:type="dxa"/>
        <w:right w:w="0" w:type="dxa"/>
        <w:bottom w:w="0" w:type="dxa"/>
      </w:tblCellMar>
    </w:tblPr>
  </w:style>
  <w:style w:type="character">
    <w:name w:val="Гиперссылка1"/>
    <w:rPr>
      <w:color w:val="0000FF"/>
      <w:u w:val="single"/>
    </w:rPr>
  </w:style>
  <w:style w:type="character">
    <w:name w:val="Просмотренная гиперссылка1"/>
    <w:rPr>
      <w:color w:val="800080"/>
      <w:u w:val="single"/>
    </w:rPr>
  </w:style>
  <w:style w:type="character">
    <w:name w:val="Emphasis"/>
    <w:rPr>
      <w:rFonts w:ascii="Times New Roman" w:hAnsi="Times New Roman" w:eastAsia="Times New Roman" w:cs="Times New Roman" w:hint="default"/>
      <w:i w:val="1"/>
      <w:iCs w:val="1"/>
    </w:rPr>
  </w:style>
  <w:style w:type="paragraph" w:styleId="msonormal0">
    <w:name w:val="msonormal"/>
    <w:basedOn w:val="Normal"/>
    <w:pPr>
      <w:spacing w:after="200" w:line="276" w:lineRule="auto"/>
    </w:pPr>
    <w:rPr>
      <w:rFonts w:ascii="Times New Roman" w:hAnsi="Times New Roman" w:eastAsia="Times New Roman" w:cs="Times New Roman"/>
      <w:sz w:val="24"/>
      <w:szCs w:val="24"/>
    </w:rPr>
  </w:style>
  <w:style w:type="paragraph" w:styleId="afc">
    <w:name w:val="Normal (Web)"/>
    <w:qFormat/>
    <w:basedOn w:val="Normal"/>
    <w:pPr>
      <w:spacing w:after="200" w:line="276" w:lineRule="auto"/>
    </w:pPr>
    <w:rPr>
      <w:rFonts w:ascii="Times New Roman" w:hAnsi="Times New Roman" w:eastAsia="Times New Roman" w:cs="Times New Roman"/>
      <w:sz w:val="24"/>
      <w:szCs w:val="24"/>
    </w:rPr>
  </w:style>
  <w:style w:type="paragraph" w:styleId="21">
    <w:name w:val="toc 2"/>
    <w:basedOn w:val="Normal"/>
    <w:pPr>
      <w:ind w:left="240" w:right="0" w:firstLine="0"/>
      <w:spacing w:before="120"/>
    </w:pPr>
    <w:rPr>
      <w:rFonts w:ascii="Times New Roman" w:hAnsi="Times New Roman" w:eastAsia="Times New Roman" w:cs="Times New Roman"/>
      <w:sz w:val="24"/>
      <w:szCs w:val="24"/>
      <w:i w:val="1"/>
      <w:iCs w:val="1"/>
    </w:rPr>
  </w:style>
  <w:style w:type="paragraph" w:styleId="31">
    <w:name w:val="toc 3"/>
    <w:basedOn w:val="Normal"/>
    <w:pPr>
      <w:ind w:left="480" w:right="0" w:firstLine="0"/>
    </w:pPr>
    <w:rPr>
      <w:rFonts w:ascii="Times New Roman" w:hAnsi="Times New Roman" w:eastAsia="Times New Roman" w:cs="Times New Roman"/>
      <w:sz w:val="28"/>
      <w:szCs w:val="28"/>
    </w:rPr>
  </w:style>
  <w:style w:type="paragraph" w:styleId="41">
    <w:name w:val="toc 4"/>
    <w:basedOn w:val="Normal"/>
    <w:pPr>
      <w:ind w:left="720" w:right="0" w:firstLine="0"/>
    </w:pPr>
    <w:rPr>
      <w:rFonts w:ascii="Calibri" w:hAnsi="Calibri" w:eastAsia="Calibri" w:cs="Calibri"/>
      <w:sz w:val="20"/>
      <w:szCs w:val="20"/>
    </w:rPr>
  </w:style>
  <w:style w:type="paragraph" w:styleId="5">
    <w:name w:val="toc 5"/>
    <w:basedOn w:val="Normal"/>
    <w:pPr>
      <w:ind w:left="960" w:right="0" w:firstLine="0"/>
    </w:pPr>
    <w:rPr>
      <w:rFonts w:ascii="Calibri" w:hAnsi="Calibri" w:eastAsia="Calibri" w:cs="Calibri"/>
      <w:sz w:val="20"/>
      <w:szCs w:val="20"/>
    </w:rPr>
  </w:style>
  <w:style w:type="paragraph" w:styleId="6">
    <w:name w:val="toc 6"/>
    <w:basedOn w:val="Normal"/>
    <w:pPr>
      <w:ind w:left="1200" w:right="0" w:firstLine="0"/>
    </w:pPr>
    <w:rPr>
      <w:rFonts w:ascii="Calibri" w:hAnsi="Calibri" w:eastAsia="Calibri" w:cs="Calibri"/>
      <w:sz w:val="20"/>
      <w:szCs w:val="20"/>
    </w:rPr>
  </w:style>
  <w:style w:type="paragraph" w:styleId="7">
    <w:name w:val="toc 7"/>
    <w:basedOn w:val="Normal"/>
    <w:pPr>
      <w:ind w:left="1440" w:right="0" w:firstLine="0"/>
    </w:pPr>
    <w:rPr>
      <w:rFonts w:ascii="Calibri" w:hAnsi="Calibri" w:eastAsia="Calibri" w:cs="Calibri"/>
      <w:sz w:val="20"/>
      <w:szCs w:val="20"/>
    </w:rPr>
  </w:style>
  <w:style w:type="paragraph" w:styleId="8">
    <w:name w:val="toc 8"/>
    <w:basedOn w:val="Normal"/>
    <w:pPr>
      <w:ind w:left="1680" w:right="0" w:firstLine="0"/>
    </w:pPr>
    <w:rPr>
      <w:rFonts w:ascii="Calibri" w:hAnsi="Calibri" w:eastAsia="Calibri" w:cs="Calibri"/>
      <w:sz w:val="20"/>
      <w:szCs w:val="20"/>
    </w:rPr>
  </w:style>
  <w:style w:type="paragraph" w:styleId="9">
    <w:name w:val="toc 9"/>
    <w:basedOn w:val="Normal"/>
    <w:pPr>
      <w:ind w:left="1920" w:right="0" w:firstLine="0"/>
    </w:pPr>
    <w:rPr>
      <w:rFonts w:ascii="Calibri" w:hAnsi="Calibri" w:eastAsia="Calibri" w:cs="Calibri"/>
      <w:sz w:val="20"/>
      <w:szCs w:val="20"/>
    </w:rPr>
  </w:style>
  <w:style w:type="character">
    <w:name w:val="Нижний колонтитул Знак1"/>
    <w:rPr>
      <w:rFonts w:ascii="Calibri" w:hAnsi="Calibri" w:eastAsia="Calibri" w:cs="Calibri"/>
      <w:lang w:val="ru-RU"/>
    </w:rPr>
  </w:style>
  <w:style w:type="character">
    <w:name w:val="endnote text"/>
    <w:rPr>
      <w:rFonts w:ascii="Calibri" w:hAnsi="Calibri" w:eastAsia="Calibri" w:cs="Calibri"/>
      <w:lang w:val="x-none"/>
      <w:sz w:val="20"/>
      <w:szCs w:val="20"/>
    </w:rPr>
  </w:style>
  <w:style w:type="character">
    <w:name w:val="Текст концевой сноски Знак"/>
    <w:rPr>
      <w:rFonts w:ascii="Calibri" w:hAnsi="Calibri" w:eastAsia="Calibri" w:cs="Calibri"/>
      <w:lang w:val="x-none"/>
      <w:sz w:val="20"/>
      <w:szCs w:val="20"/>
    </w:rPr>
  </w:style>
  <w:style w:type="paragraph" w:styleId="22">
    <w:name w:val="List 2"/>
    <w:basedOn w:val="Normal"/>
    <w:pPr>
      <w:jc w:val="both"/>
      <w:ind w:left="720" w:right="0" w:firstLine="0" w:hanging="360"/>
      <w:spacing w:before="120" w:after="120"/>
    </w:pPr>
    <w:rPr>
      <w:rFonts w:ascii="Arial" w:hAnsi="Arial" w:eastAsia="Arial" w:cs="Arial"/>
      <w:sz w:val="20"/>
      <w:szCs w:val="20"/>
    </w:rPr>
  </w:style>
  <w:style w:type="paragraph" w:styleId="23">
    <w:name w:val="Body Text 2"/>
    <w:basedOn w:val="Normal"/>
    <w:pPr>
      <w:jc w:val="both"/>
    </w:pPr>
    <w:rPr>
      <w:rFonts w:ascii="Times New Roman" w:hAnsi="Times New Roman" w:eastAsia="Times New Roman" w:cs="Times New Roman"/>
      <w:lang w:val="x-none"/>
      <w:sz w:val="24"/>
      <w:szCs w:val="24"/>
    </w:rPr>
  </w:style>
  <w:style w:type="character">
    <w:name w:val="Основной текст 2 Знак"/>
    <w:rPr>
      <w:rFonts w:ascii="Times New Roman" w:hAnsi="Times New Roman" w:eastAsia="Times New Roman" w:cs="Times New Roman"/>
      <w:lang w:val="x-none"/>
      <w:sz w:val="24"/>
      <w:szCs w:val="24"/>
    </w:rPr>
  </w:style>
  <w:style w:type="paragraph" w:styleId="25">
    <w:name w:val="Body Text Indent 2"/>
    <w:basedOn w:val="Normal"/>
    <w:pPr>
      <w:ind w:left="283" w:right="0" w:firstLine="0"/>
      <w:spacing w:after="120" w:line="480" w:lineRule="auto"/>
    </w:pPr>
    <w:rPr>
      <w:rFonts w:ascii="Times New Roman" w:hAnsi="Times New Roman" w:eastAsia="Times New Roman" w:cs="Times New Roman"/>
      <w:lang w:val="x-none"/>
      <w:sz w:val="24"/>
      <w:szCs w:val="24"/>
    </w:rPr>
  </w:style>
  <w:style w:type="character">
    <w:name w:val="Основной текст с отступом 2 Знак"/>
    <w:rPr>
      <w:rFonts w:ascii="Times New Roman" w:hAnsi="Times New Roman" w:eastAsia="Times New Roman" w:cs="Times New Roman"/>
      <w:lang w:val="x-none"/>
      <w:sz w:val="24"/>
      <w:szCs w:val="24"/>
    </w:rPr>
  </w:style>
  <w:style w:type="paragraph" w:styleId="aff">
    <w:name w:val="Внимание"/>
    <w:basedOn w:val="Normal"/>
    <w:pPr>
      <w:jc w:val="both"/>
      <w:ind w:left="420" w:right="0" w:firstLine="300"/>
      <w:spacing w:before="240" w:after="240" w:line="360" w:lineRule="auto"/>
    </w:pPr>
    <w:rPr>
      <w:rFonts w:ascii="Times New Roman" w:hAnsi="Times New Roman" w:eastAsia="Times New Roman" w:cs="Times New Roman"/>
      <w:sz w:val="24"/>
      <w:szCs w:val="24"/>
    </w:rPr>
  </w:style>
  <w:style w:type="character">
    <w:name w:val="Внимание: криминал!!"/>
    <w:rPr/>
  </w:style>
  <w:style w:type="character">
    <w:name w:val="Внимание: недобросовестность!"/>
    <w:rPr/>
  </w:style>
  <w:style w:type="paragraph" w:styleId="aff2">
    <w:name w:val="Дочерний элемент списка"/>
    <w:basedOn w:val="Normal"/>
    <w:pPr>
      <w:jc w:val="both"/>
      <w:spacing w:line="360" w:lineRule="auto"/>
    </w:pPr>
    <w:rPr>
      <w:rFonts w:ascii="Times New Roman" w:hAnsi="Times New Roman" w:eastAsia="Times New Roman" w:cs="Times New Roman"/>
      <w:color w:val="868381"/>
      <w:sz w:val="20"/>
      <w:szCs w:val="20"/>
    </w:rPr>
  </w:style>
  <w:style w:type="paragraph" w:styleId="aff3">
    <w:name w:val="Основное меню (преемственное)"/>
    <w:basedOn w:val="Normal"/>
    <w:pPr>
      <w:jc w:val="both"/>
      <w:ind w:left="0" w:right="0" w:firstLine="720"/>
      <w:spacing w:line="360" w:lineRule="auto"/>
    </w:pPr>
    <w:rPr>
      <w:rFonts w:ascii="Verdana" w:hAnsi="Verdana" w:eastAsia="Verdana" w:cs="Verdana"/>
    </w:rPr>
  </w:style>
  <w:style w:type="paragraph" w:styleId="1a">
    <w:name w:val="Заголовок1"/>
    <w:basedOn w:val="Normal"/>
    <w:pPr/>
    <w:rPr>
      <w:color w:val="0058A9"/>
      <w:b w:val="1"/>
      <w:bCs w:val="1"/>
    </w:rPr>
  </w:style>
  <w:style w:type="paragraph" w:styleId="aff4">
    <w:name w:val="Заголовок группы контролов"/>
    <w:basedOn w:val="Normal"/>
    <w:pPr>
      <w:jc w:val="both"/>
      <w:ind w:left="0" w:right="0" w:firstLine="720"/>
      <w:spacing w:line="360" w:lineRule="auto"/>
    </w:pPr>
    <w:rPr>
      <w:rFonts w:ascii="Times New Roman" w:hAnsi="Times New Roman" w:eastAsia="Times New Roman" w:cs="Times New Roman"/>
      <w:color w:val="000000"/>
      <w:sz w:val="24"/>
      <w:szCs w:val="24"/>
      <w:b w:val="1"/>
      <w:bCs w:val="1"/>
    </w:rPr>
  </w:style>
  <w:style w:type="paragraph" w:styleId="aff5">
    <w:name w:val="Заголовок для информации об изменениях"/>
    <w:basedOn w:val="Normal"/>
    <w:pPr>
      <w:keepNext w:val="1"/>
      <w:keepLines w:val="1"/>
      <w:spacing w:before="0" w:after="240" w:line="360" w:lineRule="auto"/>
    </w:pPr>
    <w:rPr>
      <w:lang w:val="x-none"/>
      <w:sz w:val="18"/>
      <w:szCs w:val="18"/>
      <w:b w:val="0"/>
      <w:bCs w:val="0"/>
    </w:rPr>
  </w:style>
  <w:style w:type="paragraph" w:styleId="aff6">
    <w:name w:val="Заголовок распахивающейся части диалога"/>
    <w:basedOn w:val="Normal"/>
    <w:pPr>
      <w:jc w:val="both"/>
      <w:ind w:left="0" w:right="0" w:firstLine="720"/>
      <w:spacing w:line="360" w:lineRule="auto"/>
    </w:pPr>
    <w:rPr>
      <w:rFonts w:ascii="Times New Roman" w:hAnsi="Times New Roman" w:eastAsia="Times New Roman" w:cs="Times New Roman"/>
      <w:color w:val="000080"/>
      <w:i w:val="1"/>
      <w:iCs w:val="1"/>
    </w:rPr>
  </w:style>
  <w:style w:type="paragraph" w:styleId="aff7">
    <w:name w:val="Заголовок статьи"/>
    <w:basedOn w:val="Normal"/>
    <w:pPr>
      <w:jc w:val="both"/>
      <w:ind w:left="1612" w:right="0" w:firstLine="0" w:hanging="892"/>
      <w:spacing w:line="360" w:lineRule="auto"/>
    </w:pPr>
    <w:rPr>
      <w:rFonts w:ascii="Times New Roman" w:hAnsi="Times New Roman" w:eastAsia="Times New Roman" w:cs="Times New Roman"/>
      <w:sz w:val="24"/>
      <w:szCs w:val="24"/>
    </w:rPr>
  </w:style>
  <w:style w:type="paragraph" w:styleId="aff8">
    <w:name w:val="Заголовок ЭР (левое окно)"/>
    <w:basedOn w:val="Normal"/>
    <w:pPr>
      <w:jc w:val="center"/>
      <w:spacing w:before="300" w:after="250" w:line="360" w:lineRule="auto"/>
    </w:pPr>
    <w:rPr>
      <w:rFonts w:ascii="Times New Roman" w:hAnsi="Times New Roman" w:eastAsia="Times New Roman" w:cs="Times New Roman"/>
      <w:color w:val="26282F"/>
      <w:sz w:val="26"/>
      <w:szCs w:val="26"/>
      <w:b w:val="1"/>
      <w:bCs w:val="1"/>
    </w:rPr>
  </w:style>
  <w:style w:type="paragraph" w:styleId="aff9">
    <w:name w:val="Заголовок ЭР (правое окно)"/>
    <w:basedOn w:val="Normal"/>
    <w:pPr>
      <w:jc w:val="left"/>
      <w:spacing w:after="0"/>
    </w:pPr>
    <w:rPr/>
  </w:style>
  <w:style w:type="character">
    <w:name w:val="Интерактивный заголовок"/>
    <w:rPr>
      <w:u w:val="single"/>
    </w:rPr>
  </w:style>
  <w:style w:type="paragraph" w:styleId="affb">
    <w:name w:val="Текст информации об изменениях"/>
    <w:basedOn w:val="Normal"/>
    <w:pPr>
      <w:jc w:val="both"/>
      <w:ind w:left="0" w:right="0" w:firstLine="720"/>
      <w:spacing w:line="360" w:lineRule="auto"/>
    </w:pPr>
    <w:rPr>
      <w:rFonts w:ascii="Times New Roman" w:hAnsi="Times New Roman" w:eastAsia="Times New Roman" w:cs="Times New Roman"/>
      <w:color w:val="353842"/>
      <w:sz w:val="18"/>
      <w:szCs w:val="18"/>
    </w:rPr>
  </w:style>
  <w:style w:type="paragraph" w:styleId="affc">
    <w:name w:val="Информация об изменениях"/>
    <w:basedOn w:val="Normal"/>
    <w:pPr>
      <w:ind w:left="360" w:right="0" w:firstLine="0"/>
      <w:spacing w:before="180"/>
    </w:pPr>
    <w:rPr/>
  </w:style>
  <w:style w:type="paragraph" w:styleId="affd">
    <w:name w:val="Текст (справка)"/>
    <w:basedOn w:val="Normal"/>
    <w:pPr>
      <w:ind w:left="170" w:right="0" w:firstLine="0"/>
      <w:spacing w:line="360" w:lineRule="auto"/>
    </w:pPr>
    <w:rPr>
      <w:rFonts w:ascii="Times New Roman" w:hAnsi="Times New Roman" w:eastAsia="Times New Roman" w:cs="Times New Roman"/>
      <w:sz w:val="24"/>
      <w:szCs w:val="24"/>
    </w:rPr>
  </w:style>
  <w:style w:type="paragraph" w:styleId="affe">
    <w:name w:val="Комментарий"/>
    <w:basedOn w:val="Normal"/>
    <w:pPr>
      <w:jc w:val="both"/>
      <w:spacing w:before="75"/>
    </w:pPr>
    <w:rPr>
      <w:color w:val="353842"/>
    </w:rPr>
  </w:style>
  <w:style w:type="character">
    <w:name w:val="Информация об изменениях документа"/>
    <w:rPr>
      <w:i w:val="1"/>
      <w:iCs w:val="1"/>
    </w:rPr>
  </w:style>
  <w:style w:type="paragraph" w:styleId="afff0">
    <w:name w:val="Текст (лев. подпись)"/>
    <w:basedOn w:val="Normal"/>
    <w:pPr>
      <w:spacing w:line="360" w:lineRule="auto"/>
    </w:pPr>
    <w:rPr>
      <w:rFonts w:ascii="Times New Roman" w:hAnsi="Times New Roman" w:eastAsia="Times New Roman" w:cs="Times New Roman"/>
      <w:sz w:val="24"/>
      <w:szCs w:val="24"/>
    </w:rPr>
  </w:style>
  <w:style w:type="character">
    <w:name w:val="Колонтитул (левый)"/>
    <w:rPr>
      <w:sz w:val="14"/>
      <w:szCs w:val="14"/>
    </w:rPr>
  </w:style>
  <w:style w:type="paragraph" w:styleId="afff2">
    <w:name w:val="Текст (прав. подпись)"/>
    <w:basedOn w:val="Normal"/>
    <w:pPr>
      <w:jc w:val="right"/>
      <w:spacing w:line="360" w:lineRule="auto"/>
    </w:pPr>
    <w:rPr>
      <w:rFonts w:ascii="Times New Roman" w:hAnsi="Times New Roman" w:eastAsia="Times New Roman" w:cs="Times New Roman"/>
      <w:sz w:val="24"/>
      <w:szCs w:val="24"/>
    </w:rPr>
  </w:style>
  <w:style w:type="character">
    <w:name w:val="Колонтитул (правый)"/>
    <w:rPr>
      <w:sz w:val="14"/>
      <w:szCs w:val="14"/>
    </w:rPr>
  </w:style>
  <w:style w:type="paragraph" w:styleId="afff4">
    <w:name w:val="Комментарий пользователя"/>
    <w:basedOn w:val="Normal"/>
    <w:pPr>
      <w:jc w:val="left"/>
    </w:pPr>
    <w:rPr/>
  </w:style>
  <w:style w:type="character">
    <w:name w:val="Куда обратиться?"/>
    <w:rPr/>
  </w:style>
  <w:style w:type="paragraph" w:styleId="afff6">
    <w:name w:val="Моноширинный"/>
    <w:basedOn w:val="Normal"/>
    <w:pPr>
      <w:spacing w:line="360" w:lineRule="auto"/>
    </w:pPr>
    <w:rPr>
      <w:rFonts w:ascii="Courier New" w:hAnsi="Courier New" w:eastAsia="Courier New" w:cs="Courier New"/>
      <w:sz w:val="24"/>
      <w:szCs w:val="24"/>
    </w:rPr>
  </w:style>
  <w:style w:type="paragraph" w:styleId="afff7">
    <w:name w:val="Напишите нам"/>
    <w:basedOn w:val="Normal"/>
    <w:pPr>
      <w:jc w:val="both"/>
      <w:ind w:left="180" w:right="0" w:firstLine="0"/>
      <w:spacing w:before="90" w:after="90" w:line="360" w:lineRule="auto"/>
    </w:pPr>
    <w:rPr>
      <w:rFonts w:ascii="Times New Roman" w:hAnsi="Times New Roman" w:eastAsia="Times New Roman" w:cs="Times New Roman"/>
      <w:sz w:val="20"/>
      <w:szCs w:val="20"/>
    </w:rPr>
  </w:style>
  <w:style w:type="paragraph" w:styleId="afff8">
    <w:name w:val="Необходимые документы"/>
    <w:basedOn w:val="Normal"/>
    <w:pPr>
      <w:ind w:left="0" w:right="0" w:firstLine="118"/>
    </w:pPr>
    <w:rPr/>
  </w:style>
  <w:style w:type="paragraph" w:styleId="afff9">
    <w:name w:val="Нормальный (таблица)"/>
    <w:basedOn w:val="Normal"/>
    <w:pPr>
      <w:jc w:val="both"/>
      <w:spacing w:line="360" w:lineRule="auto"/>
    </w:pPr>
    <w:rPr>
      <w:rFonts w:ascii="Times New Roman" w:hAnsi="Times New Roman" w:eastAsia="Times New Roman" w:cs="Times New Roman"/>
      <w:sz w:val="24"/>
      <w:szCs w:val="24"/>
    </w:rPr>
  </w:style>
  <w:style w:type="paragraph" w:styleId="afffa">
    <w:name w:val="Таблицы (моноширинный)"/>
    <w:basedOn w:val="Normal"/>
    <w:pPr>
      <w:spacing w:line="360" w:lineRule="auto"/>
    </w:pPr>
    <w:rPr>
      <w:rFonts w:ascii="Courier New" w:hAnsi="Courier New" w:eastAsia="Courier New" w:cs="Courier New"/>
      <w:sz w:val="24"/>
      <w:szCs w:val="24"/>
    </w:rPr>
  </w:style>
  <w:style w:type="paragraph" w:styleId="afffb">
    <w:name w:val="Оглавление"/>
    <w:basedOn w:val="Normal"/>
    <w:pPr>
      <w:ind w:left="140" w:right="0" w:firstLine="0"/>
    </w:pPr>
    <w:rPr/>
  </w:style>
  <w:style w:type="character">
    <w:name w:val="Переменная часть"/>
    <w:rPr>
      <w:sz w:val="18"/>
      <w:szCs w:val="18"/>
    </w:rPr>
  </w:style>
  <w:style w:type="paragraph" w:styleId="afffd">
    <w:name w:val="Подвал для информации об изменениях"/>
    <w:basedOn w:val="Normal"/>
    <w:pPr>
      <w:keepNext w:val="1"/>
      <w:keepLines w:val="1"/>
      <w:spacing w:before="480" w:after="240" w:line="360" w:lineRule="auto"/>
    </w:pPr>
    <w:rPr>
      <w:lang w:val="x-none"/>
      <w:sz w:val="18"/>
      <w:szCs w:val="18"/>
      <w:b w:val="0"/>
      <w:bCs w:val="0"/>
    </w:rPr>
  </w:style>
  <w:style w:type="character">
    <w:name w:val="Подзаголовок для информации об изменениях"/>
    <w:rPr>
      <w:b w:val="1"/>
      <w:bCs w:val="1"/>
    </w:rPr>
  </w:style>
  <w:style w:type="paragraph" w:styleId="affff">
    <w:name w:val="Подчёркнуный текст"/>
    <w:basedOn w:val="Normal"/>
    <w:pPr>
      <w:jc w:val="both"/>
      <w:ind w:left="0" w:right="0" w:firstLine="720"/>
      <w:spacing w:line="360" w:lineRule="auto"/>
    </w:pPr>
    <w:rPr>
      <w:rFonts w:ascii="Times New Roman" w:hAnsi="Times New Roman" w:eastAsia="Times New Roman" w:cs="Times New Roman"/>
      <w:sz w:val="24"/>
      <w:szCs w:val="24"/>
    </w:rPr>
  </w:style>
  <w:style w:type="character">
    <w:name w:val="Постоянная часть"/>
    <w:rPr>
      <w:sz w:val="20"/>
      <w:szCs w:val="20"/>
    </w:rPr>
  </w:style>
  <w:style w:type="paragraph" w:styleId="affff1">
    <w:name w:val="Прижатый влево"/>
    <w:basedOn w:val="Normal"/>
    <w:pPr>
      <w:spacing w:line="360" w:lineRule="auto"/>
    </w:pPr>
    <w:rPr>
      <w:rFonts w:ascii="Times New Roman" w:hAnsi="Times New Roman" w:eastAsia="Times New Roman" w:cs="Times New Roman"/>
      <w:sz w:val="24"/>
      <w:szCs w:val="24"/>
    </w:rPr>
  </w:style>
  <w:style w:type="character">
    <w:name w:val="Пример."/>
    <w:rPr/>
  </w:style>
  <w:style w:type="character">
    <w:name w:val="Примечание."/>
    <w:rPr/>
  </w:style>
  <w:style w:type="paragraph" w:styleId="affff4">
    <w:name w:val="Словарная статья"/>
    <w:basedOn w:val="Normal"/>
    <w:pPr>
      <w:jc w:val="both"/>
      <w:spacing w:line="360" w:lineRule="auto"/>
    </w:pPr>
    <w:rPr>
      <w:rFonts w:ascii="Times New Roman" w:hAnsi="Times New Roman" w:eastAsia="Times New Roman" w:cs="Times New Roman"/>
      <w:sz w:val="24"/>
      <w:szCs w:val="24"/>
    </w:rPr>
  </w:style>
  <w:style w:type="paragraph" w:styleId="affff5">
    <w:name w:val="Ссылка на официальную публикацию"/>
    <w:basedOn w:val="Normal"/>
    <w:pPr>
      <w:jc w:val="both"/>
      <w:ind w:left="0" w:right="0" w:firstLine="720"/>
      <w:spacing w:line="360" w:lineRule="auto"/>
    </w:pPr>
    <w:rPr>
      <w:rFonts w:ascii="Times New Roman" w:hAnsi="Times New Roman" w:eastAsia="Times New Roman" w:cs="Times New Roman"/>
      <w:sz w:val="24"/>
      <w:szCs w:val="24"/>
    </w:rPr>
  </w:style>
  <w:style w:type="paragraph" w:styleId="affff6">
    <w:name w:val="Текст в таблице"/>
    <w:basedOn w:val="Normal"/>
    <w:pPr>
      <w:ind w:left="0" w:right="0" w:firstLine="500"/>
    </w:pPr>
    <w:rPr/>
  </w:style>
  <w:style w:type="paragraph" w:styleId="affff7">
    <w:name w:val="Текст ЭР (см. также)"/>
    <w:basedOn w:val="Normal"/>
    <w:pPr>
      <w:spacing w:before="200" w:line="360" w:lineRule="auto"/>
    </w:pPr>
    <w:rPr>
      <w:rFonts w:ascii="Times New Roman" w:hAnsi="Times New Roman" w:eastAsia="Times New Roman" w:cs="Times New Roman"/>
      <w:sz w:val="20"/>
      <w:szCs w:val="20"/>
    </w:rPr>
  </w:style>
  <w:style w:type="paragraph" w:styleId="affff8">
    <w:name w:val="Технический комментарий"/>
    <w:basedOn w:val="Normal"/>
    <w:pPr>
      <w:spacing w:line="360" w:lineRule="auto"/>
    </w:pPr>
    <w:rPr>
      <w:rFonts w:ascii="Times New Roman" w:hAnsi="Times New Roman" w:eastAsia="Times New Roman" w:cs="Times New Roman"/>
      <w:color w:val="463F31"/>
      <w:sz w:val="24"/>
      <w:szCs w:val="24"/>
    </w:rPr>
  </w:style>
  <w:style w:type="paragraph" w:styleId="affff9">
    <w:name w:val="Формула"/>
    <w:basedOn w:val="Normal"/>
    <w:pPr>
      <w:jc w:val="both"/>
      <w:ind w:left="420" w:right="0" w:firstLine="300"/>
      <w:spacing w:before="240" w:after="240" w:line="360" w:lineRule="auto"/>
    </w:pPr>
    <w:rPr>
      <w:rFonts w:ascii="Times New Roman" w:hAnsi="Times New Roman" w:eastAsia="Times New Roman" w:cs="Times New Roman"/>
      <w:sz w:val="24"/>
      <w:szCs w:val="24"/>
    </w:rPr>
  </w:style>
  <w:style w:type="paragraph" w:styleId="affffa">
    <w:name w:val="Центрированный (таблица)"/>
    <w:basedOn w:val="Normal"/>
    <w:pPr>
      <w:jc w:val="center"/>
    </w:pPr>
    <w:rPr/>
  </w:style>
  <w:style w:type="paragraph" w:styleId="-">
    <w:name w:val="ЭР-содержание (правое окно)"/>
    <w:basedOn w:val="Normal"/>
    <w:pPr>
      <w:spacing w:before="300" w:line="360" w:lineRule="auto"/>
    </w:pPr>
    <w:rPr>
      <w:rFonts w:ascii="Times New Roman" w:hAnsi="Times New Roman" w:eastAsia="Times New Roman" w:cs="Times New Roman"/>
      <w:sz w:val="24"/>
      <w:szCs w:val="24"/>
    </w:rPr>
  </w:style>
  <w:style w:type="paragraph" w:styleId="s1">
    <w:name w:val="s_1"/>
    <w:basedOn w:val="Normal"/>
    <w:pPr>
      <w:spacing w:before="100" w:after="100"/>
    </w:pPr>
    <w:rPr>
      <w:rFonts w:ascii="Times New Roman" w:hAnsi="Times New Roman" w:eastAsia="Times New Roman" w:cs="Times New Roman"/>
      <w:sz w:val="24"/>
      <w:szCs w:val="24"/>
    </w:rPr>
  </w:style>
  <w:style w:type="character">
    <w:name w:val="page number"/>
    <w:rPr>
      <w:rFonts w:ascii="Times New Roman" w:hAnsi="Times New Roman" w:eastAsia="Times New Roman" w:cs="Times New Roman" w:hint="default"/>
    </w:rPr>
  </w:style>
  <w:style w:type="character">
    <w:name w:val="endnote reference"/>
    <w:rPr>
      <w:rFonts w:ascii="Times New Roman" w:hAnsi="Times New Roman" w:eastAsia="Times New Roman" w:cs="Times New Roman" w:hint="default"/>
      <w:vertAlign w:val="superscript"/>
    </w:rPr>
  </w:style>
  <w:style w:type="character">
    <w:name w:val="Footnote Text Char"/>
    <w:rPr>
      <w:rFonts w:ascii="Times New Roman" w:hAnsi="Times New Roman" w:eastAsia="Times New Roman" w:cs="Times New Roman" w:hint="default"/>
      <w:lang w:val="x-none"/>
      <w:sz w:val="20"/>
      <w:szCs w:val="20"/>
    </w:rPr>
  </w:style>
  <w:style w:type="character">
    <w:name w:val="Текст примечания Знак11"/>
    <w:rPr>
      <w:rFonts w:ascii="Times New Roman" w:hAnsi="Times New Roman" w:eastAsia="Times New Roman" w:cs="Times New Roman" w:hint="default"/>
      <w:sz w:val="20"/>
      <w:szCs w:val="20"/>
    </w:rPr>
  </w:style>
  <w:style w:type="character">
    <w:name w:val="Текст примечания Знак1"/>
    <w:rPr>
      <w:rFonts w:ascii="Times New Roman" w:hAnsi="Times New Roman" w:eastAsia="Times New Roman" w:cs="Times New Roman" w:hint="default"/>
      <w:sz w:val="20"/>
      <w:szCs w:val="20"/>
    </w:rPr>
  </w:style>
  <w:style w:type="character">
    <w:name w:val="Тема примечания Знак11"/>
    <w:rPr>
      <w:rFonts w:ascii="Times New Roman" w:hAnsi="Times New Roman" w:eastAsia="Times New Roman" w:cs="Times New Roman" w:hint="default"/>
      <w:sz w:val="20"/>
      <w:szCs w:val="20"/>
      <w:b w:val="1"/>
      <w:bCs w:val="1"/>
    </w:rPr>
  </w:style>
  <w:style w:type="character">
    <w:name w:val="Тема примечания Знак1"/>
    <w:rPr>
      <w:rFonts w:ascii="Times New Roman" w:hAnsi="Times New Roman" w:eastAsia="Times New Roman" w:cs="Times New Roman" w:hint="default"/>
      <w:sz w:val="20"/>
      <w:szCs w:val="20"/>
      <w:b w:val="1"/>
      <w:bCs w:val="1"/>
    </w:rPr>
  </w:style>
  <w:style w:type="character">
    <w:name w:val="Цветовое выделение"/>
    <w:rPr>
      <w:color w:val="26282F"/>
      <w:b w:val="1"/>
      <w:bCs w:val="1"/>
    </w:rPr>
  </w:style>
  <w:style w:type="character">
    <w:name w:val="Гипертекстовая ссылка"/>
    <w:rPr>
      <w:color w:val="106BBE"/>
      <w:b w:val="1"/>
      <w:bCs w:val="1"/>
    </w:rPr>
  </w:style>
  <w:style w:type="character">
    <w:name w:val="Активная гипертекстовая ссылка"/>
    <w:rPr>
      <w:color w:val="106BBE"/>
      <w:b w:val="1"/>
      <w:bCs w:val="1"/>
      <w:u w:val="single"/>
    </w:rPr>
  </w:style>
  <w:style w:type="character">
    <w:name w:val="Выделение для Базового Поиска"/>
    <w:rPr>
      <w:color w:val="0058A9"/>
      <w:b w:val="1"/>
      <w:bCs w:val="1"/>
    </w:rPr>
  </w:style>
  <w:style w:type="character">
    <w:name w:val="Выделение для Базового Поиска (курсив)"/>
    <w:rPr>
      <w:color w:val="0058A9"/>
      <w:b w:val="1"/>
      <w:bCs w:val="1"/>
      <w:i w:val="1"/>
      <w:iCs w:val="1"/>
    </w:rPr>
  </w:style>
  <w:style w:type="character">
    <w:name w:val="Заголовок своего сообщения"/>
    <w:rPr>
      <w:color w:val="26282F"/>
      <w:b w:val="1"/>
      <w:bCs w:val="1"/>
    </w:rPr>
  </w:style>
  <w:style w:type="character">
    <w:name w:val="Заголовок чужого сообщения"/>
    <w:rPr>
      <w:color w:val="FF0000"/>
      <w:b w:val="1"/>
      <w:bCs w:val="1"/>
    </w:rPr>
  </w:style>
  <w:style w:type="character">
    <w:name w:val="Найденные слова"/>
    <w:rPr>
      <w:color w:val="26282F"/>
      <w:b w:val="1"/>
      <w:bCs w:val="1"/>
    </w:rPr>
  </w:style>
  <w:style w:type="character">
    <w:name w:val="Не вступил в силу"/>
    <w:rPr>
      <w:color w:val="000000"/>
      <w:b w:val="1"/>
      <w:bCs w:val="1"/>
    </w:rPr>
  </w:style>
  <w:style w:type="character">
    <w:name w:val="Опечатки"/>
    <w:rPr>
      <w:color w:val="FF0000"/>
    </w:rPr>
  </w:style>
  <w:style w:type="character">
    <w:name w:val="Сравнение редакций"/>
    <w:rPr>
      <w:color w:val="26282F"/>
      <w:b w:val="1"/>
      <w:bCs w:val="1"/>
    </w:rPr>
  </w:style>
  <w:style w:type="character">
    <w:name w:val="Сравнение редакций. Добавленный фрагмент"/>
    <w:rPr>
      <w:color w:val="000000"/>
    </w:rPr>
  </w:style>
  <w:style w:type="character">
    <w:name w:val="Сравнение редакций. Удаленный фрагмент"/>
    <w:rPr>
      <w:color w:val="000000"/>
    </w:rPr>
  </w:style>
  <w:style w:type="character">
    <w:name w:val="Ссылка на утративший силу документ"/>
    <w:rPr>
      <w:color w:val="749232"/>
      <w:b w:val="1"/>
      <w:bCs w:val="1"/>
    </w:rPr>
  </w:style>
  <w:style w:type="character">
    <w:name w:val="Утратил силу"/>
    <w:rPr>
      <w:color w:val="666600"/>
      <w:b w:val="1"/>
      <w:bCs w:val="1"/>
      <w:strike w:val="1"/>
    </w:rPr>
  </w:style>
  <w:style w:type="character">
    <w:name w:val="Обычный (Интернет) Знак"/>
    <w:rPr>
      <w:rFonts w:ascii="Times New Roman" w:hAnsi="Times New Roman" w:eastAsia="Times New Roman" w:cs="Times New Roman" w:hint="default"/>
      <w:lang w:val="en-US"/>
      <w:sz w:val="24"/>
      <w:szCs w:val="24"/>
    </w:rPr>
  </w:style>
  <w:style w:type="paragraph" w:styleId="ConsPlusNonformat">
    <w:name w:val="ConsPlusNonformat"/>
    <w:basedOn w:val="Normal"/>
    <w:pPr/>
    <w:rPr>
      <w:rFonts w:ascii="Courier New" w:hAnsi="Courier New" w:eastAsia="Courier New" w:cs="Courier New"/>
      <w:sz w:val="20"/>
      <w:szCs w:val="20"/>
    </w:rPr>
  </w:style>
  <w:style w:type="table" w:customStyle="1" w:styleId="Table Normal13">
    <w:name w:val="Table Normal13"/>
    <w:uiPriority w:val="99"/>
    <w:tblPr>
      <w:tblW w:w="0" w:type="auto"/>
      <w:tblLayout w:type="autofit"/>
      <w:tblCellMar>
        <w:top w:w="0" w:type="dxa"/>
        <w:left w:w="0" w:type="dxa"/>
        <w:right w:w="0" w:type="dxa"/>
        <w:bottom w:w="0" w:type="dxa"/>
      </w:tblCellMar>
    </w:tblPr>
  </w:style>
  <w:style w:type="character">
    <w:name w:val="Strong"/>
    <w:rPr>
      <w:b w:val="1"/>
      <w:bCs w:val="1"/>
    </w:rPr>
  </w:style>
  <w:style w:type="character">
    <w:name w:val="Subtle Emphasis"/>
    <w:rPr>
      <w:color w:val="404040"/>
      <w:i w:val="1"/>
      <w:iCs w:val="1"/>
    </w:rPr>
  </w:style>
  <w:style w:type="paragraph" w:styleId="affffff0">
    <w:name w:val="TOC Heading"/>
    <w:qFormat/>
    <w:basedOn w:val="Normal"/>
    <w:pPr>
      <w:keepNext w:val="1"/>
      <w:keepLines w:val="1"/>
      <w:ind w:left="0" w:right="0" w:firstLine="709"/>
      <w:spacing w:before="240" w:after="0" w:line="259" w:lineRule="auto"/>
    </w:pPr>
    <w:rPr>
      <w:rFonts w:ascii="@Batang" w:hAnsi="@Batang" w:eastAsia="@Batang" w:cs="@Batang"/>
      <w:color w:val="2F5496"/>
      <w:b w:val="0"/>
      <w:bCs w:val="0"/>
    </w:rPr>
  </w:style>
  <w:style w:type="paragraph" w:styleId="affffff1">
    <w:name w:val="Title"/>
    <w:qFormat/>
    <w:basedOn w:val="Normal"/>
    <w:pPr>
      <w:ind w:left="0" w:right="0" w:firstLine="709"/>
      <w:spacing w:after="120" w:line="276" w:lineRule="auto"/>
    </w:pPr>
    <w:rPr>
      <w:rFonts w:ascii="Segoe UI" w:hAnsi="Segoe UI" w:eastAsia="Segoe UI" w:cs="Segoe UI"/>
      <w:sz w:val="24"/>
      <w:szCs w:val="24"/>
    </w:rPr>
  </w:style>
  <w:style w:type="character">
    <w:name w:val="Заголовок Знак"/>
    <w:rPr>
      <w:sz w:val="56"/>
      <w:szCs w:val="56"/>
    </w:rPr>
  </w:style>
  <w:style w:type="character">
    <w:name w:val="Заголовок Знак2"/>
    <w:rPr>
      <w:rFonts w:ascii="Segoe UI" w:hAnsi="Segoe UI" w:eastAsia="Segoe UI" w:cs="Segoe UI"/>
      <w:sz w:val="24"/>
      <w:szCs w:val="24"/>
    </w:rPr>
  </w:style>
  <w:style w:type="paragraph" w:styleId="120">
    <w:name w:val="таблСлева12"/>
    <w:qFormat/>
    <w:basedOn w:val="Normal"/>
    <w:pPr/>
    <w:rPr>
      <w:rFonts w:ascii="Segoe UI" w:hAnsi="Segoe UI" w:eastAsia="Segoe UI" w:cs="Segoe UI"/>
      <w:sz w:val="28"/>
      <w:szCs w:val="28"/>
    </w:rPr>
  </w:style>
  <w:style w:type="paragraph" w:styleId="s16">
    <w:name w:val="s_16"/>
    <w:basedOn w:val="Normal"/>
    <w:pPr>
      <w:spacing w:before="100" w:after="100"/>
    </w:pPr>
    <w:rPr>
      <w:rFonts w:ascii="Times New Roman" w:hAnsi="Times New Roman" w:eastAsia="Times New Roman" w:cs="Times New Roman"/>
      <w:sz w:val="24"/>
      <w:szCs w:val="24"/>
    </w:rPr>
  </w:style>
  <w:style w:type="character">
    <w:name w:val="Неразрешенное упоминание2"/>
    <w:rPr>
      <w:color w:val="605E5C"/>
    </w:rPr>
  </w:style>
  <w:style w:type="character">
    <w:name w:val="Основной текст (2)_"/>
    <w:rPr>
      <w:sz w:val="28"/>
      <w:szCs w:val="28"/>
    </w:rPr>
  </w:style>
  <w:style w:type="paragraph" w:styleId="2b">
    <w:name w:val="Основной текст (2)"/>
    <w:basedOn w:val="Normal"/>
    <w:pPr>
      <w:jc w:val="both"/>
      <w:spacing w:before="360" w:line="240" w:lineRule="atLeast"/>
    </w:pPr>
    <w:rPr>
      <w:sz w:val="28"/>
      <w:szCs w:val="28"/>
    </w:rPr>
  </w:style>
  <w:style w:type="character">
    <w:name w:val="c7"/>
    <w:rPr>
      <w:rFonts w:ascii="Times New Roman" w:hAnsi="Times New Roman" w:eastAsia="Times New Roman" w:cs="Times New Roman"/>
    </w:rPr>
  </w:style>
  <w:style w:type="paragraph" w:styleId="xl63">
    <w:name w:val="xl63"/>
    <w:basedOn w:val="Normal"/>
    <w:pPr>
      <w:spacing w:before="100" w:after="100"/>
    </w:pPr>
    <w:rPr>
      <w:rFonts w:ascii="Times New Roman" w:hAnsi="Times New Roman" w:eastAsia="Times New Roman" w:cs="Times New Roman"/>
      <w:sz w:val="24"/>
      <w:szCs w:val="24"/>
    </w:rPr>
  </w:style>
  <w:style w:type="paragraph" w:styleId="xl64">
    <w:name w:val="xl64"/>
    <w:basedOn w:val="Normal"/>
    <w:pPr>
      <w:spacing w:before="100" w:after="100"/>
    </w:pPr>
    <w:rPr>
      <w:rFonts w:ascii="Times New Roman" w:hAnsi="Times New Roman" w:eastAsia="Times New Roman" w:cs="Times New Roman"/>
      <w:sz w:val="24"/>
      <w:szCs w:val="24"/>
    </w:rPr>
  </w:style>
  <w:style w:type="paragraph" w:styleId="xl65">
    <w:name w:val="xl65"/>
    <w:basedOn w:val="Normal"/>
    <w:pPr>
      <w:spacing w:before="100" w:after="100"/>
    </w:pPr>
    <w:rPr>
      <w:rFonts w:ascii="Times New Roman" w:hAnsi="Times New Roman" w:eastAsia="Times New Roman" w:cs="Times New Roman"/>
      <w:sz w:val="14"/>
      <w:szCs w:val="14"/>
    </w:rPr>
  </w:style>
  <w:style w:type="paragraph" w:styleId="xl66">
    <w:name w:val="xl66"/>
    <w:basedOn w:val="Normal"/>
    <w:pPr>
      <w:spacing w:before="100" w:after="100"/>
    </w:pPr>
    <w:rPr>
      <w:rFonts w:ascii="Times New Roman" w:hAnsi="Times New Roman" w:eastAsia="Times New Roman" w:cs="Times New Roman"/>
      <w:sz w:val="24"/>
      <w:szCs w:val="24"/>
    </w:rPr>
  </w:style>
  <w:style w:type="paragraph" w:styleId="xl67">
    <w:name w:val="xl67"/>
    <w:basedOn w:val="Normal"/>
    <w:pPr>
      <w:jc w:val="both"/>
      <w:spacing w:before="100" w:after="100"/>
    </w:pPr>
    <w:rPr>
      <w:rFonts w:ascii="Times New Roman" w:hAnsi="Times New Roman" w:eastAsia="Times New Roman" w:cs="Times New Roman"/>
      <w:color w:val="000000"/>
      <w:sz w:val="16"/>
      <w:szCs w:val="16"/>
    </w:rPr>
  </w:style>
  <w:style w:type="paragraph" w:styleId="xl68">
    <w:name w:val="xl68"/>
    <w:basedOn w:val="Normal"/>
    <w:pPr>
      <w:jc w:val="center"/>
      <w:spacing w:before="100" w:after="100"/>
    </w:pPr>
    <w:rPr>
      <w:rFonts w:ascii="Times New Roman" w:hAnsi="Times New Roman" w:eastAsia="Times New Roman" w:cs="Times New Roman"/>
      <w:color w:val="000000"/>
      <w:sz w:val="16"/>
      <w:szCs w:val="16"/>
    </w:rPr>
  </w:style>
  <w:style w:type="paragraph" w:styleId="xl69">
    <w:name w:val="xl69"/>
    <w:basedOn w:val="Normal"/>
    <w:pPr>
      <w:spacing w:before="100" w:after="100"/>
    </w:pPr>
    <w:rPr>
      <w:rFonts w:ascii="Times New Roman" w:hAnsi="Times New Roman" w:eastAsia="Times New Roman" w:cs="Times New Roman"/>
      <w:color w:val="000000"/>
      <w:sz w:val="16"/>
      <w:szCs w:val="16"/>
    </w:rPr>
  </w:style>
  <w:style w:type="paragraph" w:styleId="xl70">
    <w:name w:val="xl70"/>
    <w:basedOn w:val="Normal"/>
    <w:pPr>
      <w:spacing w:before="100" w:after="100"/>
    </w:pPr>
    <w:rPr>
      <w:rFonts w:ascii="Times New Roman" w:hAnsi="Times New Roman" w:eastAsia="Times New Roman" w:cs="Times New Roman"/>
      <w:color w:val="000000"/>
      <w:sz w:val="16"/>
      <w:szCs w:val="16"/>
    </w:rPr>
  </w:style>
  <w:style w:type="paragraph" w:styleId="xl71">
    <w:name w:val="xl71"/>
    <w:basedOn w:val="Normal"/>
    <w:pPr>
      <w:spacing w:before="100" w:after="100"/>
    </w:pPr>
    <w:rPr>
      <w:rFonts w:ascii="Times New Roman" w:hAnsi="Times New Roman" w:eastAsia="Times New Roman" w:cs="Times New Roman"/>
      <w:sz w:val="14"/>
      <w:szCs w:val="14"/>
    </w:rPr>
  </w:style>
  <w:style w:type="paragraph" w:styleId="xl72">
    <w:name w:val="xl72"/>
    <w:basedOn w:val="Normal"/>
    <w:pPr>
      <w:spacing w:before="100" w:after="100"/>
    </w:pPr>
    <w:rPr>
      <w:rFonts w:ascii="Times New Roman" w:hAnsi="Times New Roman" w:eastAsia="Times New Roman" w:cs="Times New Roman"/>
      <w:color w:val="000000"/>
      <w:sz w:val="16"/>
      <w:szCs w:val="16"/>
      <w:b w:val="1"/>
      <w:bCs w:val="1"/>
    </w:rPr>
  </w:style>
  <w:style w:type="paragraph" w:styleId="xl73">
    <w:name w:val="xl73"/>
    <w:basedOn w:val="Normal"/>
    <w:pPr>
      <w:spacing w:before="100" w:after="100"/>
    </w:pPr>
    <w:rPr>
      <w:rFonts w:ascii="Times New Roman" w:hAnsi="Times New Roman" w:eastAsia="Times New Roman" w:cs="Times New Roman"/>
      <w:color w:val="000000"/>
      <w:sz w:val="16"/>
      <w:szCs w:val="16"/>
    </w:rPr>
  </w:style>
  <w:style w:type="paragraph" w:styleId="xl74">
    <w:name w:val="xl74"/>
    <w:basedOn w:val="Normal"/>
    <w:pPr>
      <w:spacing w:before="100" w:after="100"/>
    </w:pPr>
    <w:rPr>
      <w:rFonts w:ascii="Times New Roman" w:hAnsi="Times New Roman" w:eastAsia="Times New Roman" w:cs="Times New Roman"/>
      <w:color w:val="000000"/>
      <w:sz w:val="16"/>
      <w:szCs w:val="16"/>
    </w:rPr>
  </w:style>
  <w:style w:type="paragraph" w:styleId="xl75">
    <w:name w:val="xl75"/>
    <w:basedOn w:val="Normal"/>
    <w:pPr>
      <w:jc w:val="center"/>
      <w:spacing w:before="100" w:after="100"/>
    </w:pPr>
    <w:rPr>
      <w:rFonts w:ascii="Times New Roman" w:hAnsi="Times New Roman" w:eastAsia="Times New Roman" w:cs="Times New Roman"/>
      <w:sz w:val="16"/>
      <w:szCs w:val="16"/>
    </w:rPr>
  </w:style>
  <w:style w:type="paragraph" w:styleId="xl76">
    <w:name w:val="xl76"/>
    <w:basedOn w:val="Normal"/>
    <w:pPr>
      <w:spacing w:before="100" w:after="100"/>
    </w:pPr>
    <w:rPr>
      <w:rFonts w:ascii="Times New Roman" w:hAnsi="Times New Roman" w:eastAsia="Times New Roman" w:cs="Times New Roman"/>
      <w:sz w:val="16"/>
      <w:szCs w:val="16"/>
    </w:rPr>
  </w:style>
  <w:style w:type="paragraph" w:styleId="xl77">
    <w:name w:val="xl77"/>
    <w:basedOn w:val="Normal"/>
    <w:pPr>
      <w:jc w:val="center"/>
      <w:spacing w:before="100" w:after="100"/>
    </w:pPr>
    <w:rPr>
      <w:rFonts w:ascii="Times New Roman" w:hAnsi="Times New Roman" w:eastAsia="Times New Roman" w:cs="Times New Roman"/>
      <w:color w:val="000000"/>
      <w:sz w:val="16"/>
      <w:szCs w:val="16"/>
    </w:rPr>
  </w:style>
  <w:style w:type="paragraph" w:styleId="xl78">
    <w:name w:val="xl78"/>
    <w:basedOn w:val="Normal"/>
    <w:pPr>
      <w:spacing w:before="100" w:after="100"/>
    </w:pPr>
    <w:rPr>
      <w:rFonts w:ascii="Times New Roman" w:hAnsi="Times New Roman" w:eastAsia="Times New Roman" w:cs="Times New Roman"/>
      <w:sz w:val="14"/>
      <w:szCs w:val="14"/>
    </w:rPr>
  </w:style>
  <w:style w:type="paragraph" w:styleId="xl79">
    <w:name w:val="xl79"/>
    <w:basedOn w:val="Normal"/>
    <w:pPr>
      <w:spacing w:before="100" w:after="100"/>
    </w:pPr>
    <w:rPr>
      <w:rFonts w:ascii="Times New Roman" w:hAnsi="Times New Roman" w:eastAsia="Times New Roman" w:cs="Times New Roman"/>
      <w:sz w:val="14"/>
      <w:szCs w:val="14"/>
    </w:rPr>
  </w:style>
  <w:style w:type="paragraph" w:styleId="xl80">
    <w:name w:val="xl80"/>
    <w:basedOn w:val="Normal"/>
    <w:pPr>
      <w:spacing w:before="100" w:after="100"/>
    </w:pPr>
    <w:rPr>
      <w:rFonts w:ascii="Times New Roman" w:hAnsi="Times New Roman" w:eastAsia="Times New Roman" w:cs="Times New Roman"/>
      <w:sz w:val="24"/>
      <w:szCs w:val="24"/>
    </w:rPr>
  </w:style>
  <w:style w:type="paragraph" w:styleId="xl81">
    <w:name w:val="xl81"/>
    <w:basedOn w:val="Normal"/>
    <w:pPr>
      <w:spacing w:before="100" w:after="100"/>
    </w:pPr>
    <w:rPr>
      <w:rFonts w:ascii="Times New Roman" w:hAnsi="Times New Roman" w:eastAsia="Times New Roman" w:cs="Times New Roman"/>
      <w:color w:val="FF0000"/>
      <w:sz w:val="14"/>
      <w:szCs w:val="14"/>
    </w:rPr>
  </w:style>
  <w:style w:type="paragraph" w:styleId="xl82">
    <w:name w:val="xl82"/>
    <w:basedOn w:val="Normal"/>
    <w:pPr>
      <w:spacing w:before="100" w:after="100"/>
    </w:pPr>
    <w:rPr>
      <w:rFonts w:ascii="Times New Roman" w:hAnsi="Times New Roman" w:eastAsia="Times New Roman" w:cs="Times New Roman"/>
      <w:color w:val="FF0000"/>
      <w:sz w:val="14"/>
      <w:szCs w:val="14"/>
    </w:rPr>
  </w:style>
  <w:style w:type="paragraph" w:styleId="xl83">
    <w:name w:val="xl83"/>
    <w:basedOn w:val="Normal"/>
    <w:pPr>
      <w:spacing w:before="100" w:after="100"/>
    </w:pPr>
    <w:rPr>
      <w:rFonts w:ascii="Times New Roman" w:hAnsi="Times New Roman" w:eastAsia="Times New Roman" w:cs="Times New Roman"/>
      <w:sz w:val="14"/>
      <w:szCs w:val="14"/>
    </w:rPr>
  </w:style>
  <w:style w:type="paragraph" w:styleId="xl84">
    <w:name w:val="xl84"/>
    <w:basedOn w:val="Normal"/>
    <w:pPr>
      <w:spacing w:before="100" w:after="100"/>
    </w:pPr>
    <w:rPr>
      <w:rFonts w:ascii="Times New Roman" w:hAnsi="Times New Roman" w:eastAsia="Times New Roman" w:cs="Times New Roman"/>
      <w:sz w:val="14"/>
      <w:szCs w:val="14"/>
    </w:rPr>
  </w:style>
  <w:style w:type="paragraph" w:styleId="xl85">
    <w:name w:val="xl85"/>
    <w:basedOn w:val="Normal"/>
    <w:pPr>
      <w:spacing w:before="100" w:after="100"/>
    </w:pPr>
    <w:rPr>
      <w:rFonts w:ascii="Times New Roman" w:hAnsi="Times New Roman" w:eastAsia="Times New Roman" w:cs="Times New Roman"/>
      <w:sz w:val="14"/>
      <w:szCs w:val="14"/>
    </w:rPr>
  </w:style>
  <w:style w:type="paragraph" w:styleId="xl86">
    <w:name w:val="xl86"/>
    <w:basedOn w:val="Normal"/>
    <w:pPr>
      <w:jc w:val="center"/>
      <w:spacing w:before="100" w:after="100"/>
    </w:pPr>
    <w:rPr>
      <w:rFonts w:ascii="Times New Roman" w:hAnsi="Times New Roman" w:eastAsia="Times New Roman" w:cs="Times New Roman"/>
      <w:sz w:val="14"/>
      <w:szCs w:val="14"/>
      <w:i w:val="1"/>
      <w:iCs w:val="1"/>
    </w:rPr>
  </w:style>
  <w:style w:type="paragraph" w:styleId="xl87">
    <w:name w:val="xl87"/>
    <w:basedOn w:val="Normal"/>
    <w:pPr>
      <w:jc w:val="center"/>
      <w:spacing w:before="100" w:after="100"/>
    </w:pPr>
    <w:rPr>
      <w:rFonts w:ascii="Times New Roman" w:hAnsi="Times New Roman" w:eastAsia="Times New Roman" w:cs="Times New Roman"/>
      <w:sz w:val="14"/>
      <w:szCs w:val="14"/>
      <w:i w:val="1"/>
      <w:iCs w:val="1"/>
    </w:rPr>
  </w:style>
  <w:style w:type="paragraph" w:styleId="xl88">
    <w:name w:val="xl88"/>
    <w:basedOn w:val="Normal"/>
    <w:pPr>
      <w:jc w:val="center"/>
      <w:spacing w:before="100" w:after="100"/>
    </w:pPr>
    <w:rPr>
      <w:rFonts w:ascii="Times New Roman" w:hAnsi="Times New Roman" w:eastAsia="Times New Roman" w:cs="Times New Roman"/>
      <w:sz w:val="14"/>
      <w:szCs w:val="14"/>
      <w:i w:val="1"/>
      <w:iCs w:val="1"/>
    </w:rPr>
  </w:style>
  <w:style w:type="paragraph" w:styleId="xl89">
    <w:name w:val="xl89"/>
    <w:basedOn w:val="Normal"/>
    <w:pPr>
      <w:spacing w:before="100" w:after="100"/>
    </w:pPr>
    <w:rPr>
      <w:rFonts w:ascii="Times New Roman" w:hAnsi="Times New Roman" w:eastAsia="Times New Roman" w:cs="Times New Roman"/>
      <w:sz w:val="14"/>
      <w:szCs w:val="14"/>
      <w:i w:val="1"/>
      <w:iCs w:val="1"/>
    </w:rPr>
  </w:style>
  <w:style w:type="paragraph" w:styleId="xl90">
    <w:name w:val="xl90"/>
    <w:basedOn w:val="Normal"/>
    <w:pPr>
      <w:spacing w:before="100" w:after="100"/>
    </w:pPr>
    <w:rPr>
      <w:rFonts w:ascii="Times New Roman" w:hAnsi="Times New Roman" w:eastAsia="Times New Roman" w:cs="Times New Roman"/>
      <w:sz w:val="14"/>
      <w:szCs w:val="14"/>
    </w:rPr>
  </w:style>
  <w:style w:type="paragraph" w:styleId="xl91">
    <w:name w:val="xl91"/>
    <w:basedOn w:val="Normal"/>
    <w:pPr>
      <w:spacing w:before="100" w:after="100"/>
    </w:pPr>
    <w:rPr>
      <w:rFonts w:ascii="Times New Roman" w:hAnsi="Times New Roman" w:eastAsia="Times New Roman" w:cs="Times New Roman"/>
      <w:sz w:val="14"/>
      <w:szCs w:val="14"/>
    </w:rPr>
  </w:style>
  <w:style w:type="paragraph" w:styleId="xl92">
    <w:name w:val="xl92"/>
    <w:basedOn w:val="Normal"/>
    <w:pPr>
      <w:spacing w:before="100" w:after="100"/>
    </w:pPr>
    <w:rPr>
      <w:rFonts w:ascii="Times New Roman" w:hAnsi="Times New Roman" w:eastAsia="Times New Roman" w:cs="Times New Roman"/>
      <w:sz w:val="14"/>
      <w:szCs w:val="14"/>
    </w:rPr>
  </w:style>
  <w:style w:type="paragraph" w:styleId="xl93">
    <w:name w:val="xl93"/>
    <w:basedOn w:val="Normal"/>
    <w:pPr>
      <w:spacing w:before="100" w:after="100"/>
    </w:pPr>
    <w:rPr>
      <w:rFonts w:ascii="Times New Roman" w:hAnsi="Times New Roman" w:eastAsia="Times New Roman" w:cs="Times New Roman"/>
      <w:sz w:val="24"/>
      <w:szCs w:val="24"/>
    </w:rPr>
  </w:style>
  <w:style w:type="paragraph" w:styleId="xl94">
    <w:name w:val="xl94"/>
    <w:basedOn w:val="Normal"/>
    <w:pPr>
      <w:spacing w:before="100" w:after="100"/>
    </w:pPr>
    <w:rPr>
      <w:rFonts w:ascii="Times New Roman" w:hAnsi="Times New Roman" w:eastAsia="Times New Roman" w:cs="Times New Roman"/>
      <w:color w:val="FFFFFF"/>
      <w:sz w:val="14"/>
      <w:szCs w:val="14"/>
    </w:rPr>
  </w:style>
  <w:style w:type="paragraph" w:styleId="xl95">
    <w:name w:val="xl95"/>
    <w:basedOn w:val="Normal"/>
    <w:pPr>
      <w:spacing w:before="100" w:after="100"/>
    </w:pPr>
    <w:rPr>
      <w:rFonts w:ascii="Times New Roman" w:hAnsi="Times New Roman" w:eastAsia="Times New Roman" w:cs="Times New Roman"/>
      <w:color w:val="FFFFFF"/>
      <w:sz w:val="24"/>
      <w:szCs w:val="24"/>
    </w:rPr>
  </w:style>
  <w:style w:type="paragraph" w:styleId="xl96">
    <w:name w:val="xl96"/>
    <w:basedOn w:val="Normal"/>
    <w:pPr>
      <w:spacing w:before="100" w:after="100"/>
    </w:pPr>
    <w:rPr>
      <w:rFonts w:ascii="Times New Roman" w:hAnsi="Times New Roman" w:eastAsia="Times New Roman" w:cs="Times New Roman"/>
      <w:color w:val="FF0000"/>
      <w:sz w:val="14"/>
      <w:szCs w:val="14"/>
    </w:rPr>
  </w:style>
  <w:style w:type="paragraph" w:styleId="xl97">
    <w:name w:val="xl97"/>
    <w:basedOn w:val="Normal"/>
    <w:pPr>
      <w:spacing w:before="100" w:after="100"/>
    </w:pPr>
    <w:rPr>
      <w:rFonts w:ascii="Times New Roman" w:hAnsi="Times New Roman" w:eastAsia="Times New Roman" w:cs="Times New Roman"/>
      <w:color w:val="FF0000"/>
      <w:sz w:val="24"/>
      <w:szCs w:val="24"/>
    </w:rPr>
  </w:style>
  <w:style w:type="paragraph" w:styleId="xl98">
    <w:name w:val="xl98"/>
    <w:basedOn w:val="Normal"/>
    <w:pPr>
      <w:spacing w:before="100" w:after="100"/>
    </w:pPr>
    <w:rPr>
      <w:rFonts w:ascii="Times New Roman" w:hAnsi="Times New Roman" w:eastAsia="Times New Roman" w:cs="Times New Roman"/>
      <w:color w:val="FF0000"/>
      <w:sz w:val="14"/>
      <w:szCs w:val="14"/>
    </w:rPr>
  </w:style>
  <w:style w:type="paragraph" w:styleId="xl99">
    <w:name w:val="xl99"/>
    <w:basedOn w:val="Normal"/>
    <w:pPr>
      <w:spacing w:before="100" w:after="100"/>
    </w:pPr>
    <w:rPr>
      <w:rFonts w:ascii="Times New Roman" w:hAnsi="Times New Roman" w:eastAsia="Times New Roman" w:cs="Times New Roman"/>
      <w:sz w:val="24"/>
      <w:szCs w:val="24"/>
    </w:rPr>
  </w:style>
  <w:style w:type="paragraph" w:styleId="xl100">
    <w:name w:val="xl100"/>
    <w:basedOn w:val="Normal"/>
    <w:pPr>
      <w:spacing w:before="100" w:after="100"/>
    </w:pPr>
    <w:rPr>
      <w:rFonts w:ascii="Times New Roman" w:hAnsi="Times New Roman" w:eastAsia="Times New Roman" w:cs="Times New Roman"/>
      <w:sz w:val="14"/>
      <w:szCs w:val="14"/>
    </w:rPr>
  </w:style>
  <w:style w:type="paragraph" w:styleId="xl101">
    <w:name w:val="xl101"/>
    <w:basedOn w:val="Normal"/>
    <w:pPr>
      <w:spacing w:before="100" w:after="100"/>
    </w:pPr>
    <w:rPr>
      <w:rFonts w:ascii="Times New Roman" w:hAnsi="Times New Roman" w:eastAsia="Times New Roman" w:cs="Times New Roman"/>
      <w:color w:val="FFFFFF"/>
      <w:sz w:val="14"/>
      <w:szCs w:val="14"/>
    </w:rPr>
  </w:style>
  <w:style w:type="paragraph" w:styleId="xl102">
    <w:name w:val="xl102"/>
    <w:basedOn w:val="Normal"/>
    <w:pPr>
      <w:spacing w:before="100" w:after="100"/>
    </w:pPr>
    <w:rPr>
      <w:rFonts w:ascii="Times New Roman" w:hAnsi="Times New Roman" w:eastAsia="Times New Roman" w:cs="Times New Roman"/>
      <w:color w:val="000000"/>
      <w:sz w:val="16"/>
      <w:szCs w:val="16"/>
    </w:rPr>
  </w:style>
  <w:style w:type="paragraph" w:styleId="xl103">
    <w:name w:val="xl103"/>
    <w:basedOn w:val="Normal"/>
    <w:pPr>
      <w:jc w:val="center"/>
      <w:spacing w:before="100" w:after="100"/>
    </w:pPr>
    <w:rPr>
      <w:rFonts w:ascii="Times New Roman" w:hAnsi="Times New Roman" w:eastAsia="Times New Roman" w:cs="Times New Roman"/>
      <w:color w:val="000000"/>
      <w:sz w:val="16"/>
      <w:szCs w:val="16"/>
      <w:b w:val="1"/>
      <w:bCs w:val="1"/>
    </w:rPr>
  </w:style>
  <w:style w:type="paragraph" w:styleId="xl104">
    <w:name w:val="xl104"/>
    <w:basedOn w:val="Normal"/>
    <w:pPr>
      <w:spacing w:before="100" w:after="100"/>
    </w:pPr>
    <w:rPr>
      <w:rFonts w:ascii="Times New Roman" w:hAnsi="Times New Roman" w:eastAsia="Times New Roman" w:cs="Times New Roman"/>
      <w:color w:val="000000"/>
      <w:sz w:val="16"/>
      <w:szCs w:val="16"/>
      <w:b w:val="1"/>
      <w:bCs w:val="1"/>
    </w:rPr>
  </w:style>
  <w:style w:type="paragraph" w:styleId="xl105">
    <w:name w:val="xl105"/>
    <w:basedOn w:val="Normal"/>
    <w:pPr>
      <w:jc w:val="center"/>
      <w:spacing w:before="100" w:after="100"/>
    </w:pPr>
    <w:rPr>
      <w:rFonts w:ascii="Times New Roman" w:hAnsi="Times New Roman" w:eastAsia="Times New Roman" w:cs="Times New Roman"/>
      <w:color w:val="000000"/>
      <w:sz w:val="16"/>
      <w:szCs w:val="16"/>
      <w:b w:val="1"/>
      <w:bCs w:val="1"/>
    </w:rPr>
  </w:style>
  <w:style w:type="paragraph" w:styleId="xl106">
    <w:name w:val="xl106"/>
    <w:basedOn w:val="Normal"/>
    <w:pPr>
      <w:jc w:val="center"/>
      <w:spacing w:before="100" w:after="100"/>
    </w:pPr>
    <w:rPr>
      <w:rFonts w:ascii="Times New Roman" w:hAnsi="Times New Roman" w:eastAsia="Times New Roman" w:cs="Times New Roman"/>
      <w:sz w:val="16"/>
      <w:szCs w:val="16"/>
      <w:b w:val="1"/>
      <w:bCs w:val="1"/>
    </w:rPr>
  </w:style>
  <w:style w:type="paragraph" w:styleId="xl107">
    <w:name w:val="xl107"/>
    <w:basedOn w:val="Normal"/>
    <w:pPr>
      <w:jc w:val="center"/>
      <w:spacing w:before="100" w:after="100"/>
    </w:pPr>
    <w:rPr>
      <w:rFonts w:ascii="Times New Roman" w:hAnsi="Times New Roman" w:eastAsia="Times New Roman" w:cs="Times New Roman"/>
      <w:color w:val="000000"/>
      <w:sz w:val="16"/>
      <w:szCs w:val="16"/>
    </w:rPr>
  </w:style>
  <w:style w:type="paragraph" w:styleId="xl108">
    <w:name w:val="xl108"/>
    <w:basedOn w:val="Normal"/>
    <w:pPr>
      <w:spacing w:before="100" w:after="100"/>
    </w:pPr>
    <w:rPr>
      <w:rFonts w:ascii="Times New Roman" w:hAnsi="Times New Roman" w:eastAsia="Times New Roman" w:cs="Times New Roman"/>
      <w:color w:val="000000"/>
      <w:sz w:val="16"/>
      <w:szCs w:val="16"/>
    </w:rPr>
  </w:style>
  <w:style w:type="paragraph" w:styleId="xl109">
    <w:name w:val="xl109"/>
    <w:basedOn w:val="Normal"/>
    <w:pPr>
      <w:spacing w:before="100" w:after="100"/>
    </w:pPr>
    <w:rPr>
      <w:rFonts w:ascii="Times New Roman" w:hAnsi="Times New Roman" w:eastAsia="Times New Roman" w:cs="Times New Roman"/>
      <w:sz w:val="14"/>
      <w:szCs w:val="14"/>
    </w:rPr>
  </w:style>
  <w:style w:type="paragraph" w:styleId="xl110">
    <w:name w:val="xl110"/>
    <w:basedOn w:val="Normal"/>
    <w:pPr>
      <w:jc w:val="center"/>
      <w:spacing w:before="100" w:after="100"/>
    </w:pPr>
    <w:rPr>
      <w:rFonts w:ascii="Times New Roman" w:hAnsi="Times New Roman" w:eastAsia="Times New Roman" w:cs="Times New Roman"/>
      <w:color w:val="000000"/>
      <w:sz w:val="16"/>
      <w:szCs w:val="16"/>
      <w:b w:val="1"/>
      <w:bCs w:val="1"/>
      <w:i w:val="1"/>
      <w:iCs w:val="1"/>
    </w:rPr>
  </w:style>
  <w:style w:type="paragraph" w:styleId="xl111">
    <w:name w:val="xl111"/>
    <w:basedOn w:val="Normal"/>
    <w:pPr>
      <w:jc w:val="center"/>
      <w:spacing w:before="100" w:after="100"/>
    </w:pPr>
    <w:rPr>
      <w:rFonts w:ascii="Times New Roman" w:hAnsi="Times New Roman" w:eastAsia="Times New Roman" w:cs="Times New Roman"/>
      <w:color w:val="000000"/>
      <w:sz w:val="16"/>
      <w:szCs w:val="16"/>
    </w:rPr>
  </w:style>
  <w:style w:type="paragraph" w:styleId="xl112">
    <w:name w:val="xl112"/>
    <w:basedOn w:val="Normal"/>
    <w:pPr>
      <w:spacing w:before="100" w:after="100"/>
    </w:pPr>
    <w:rPr>
      <w:rFonts w:ascii="Times New Roman" w:hAnsi="Times New Roman" w:eastAsia="Times New Roman" w:cs="Times New Roman"/>
      <w:color w:val="000000"/>
      <w:sz w:val="16"/>
      <w:szCs w:val="16"/>
    </w:rPr>
  </w:style>
  <w:style w:type="paragraph" w:styleId="xl113">
    <w:name w:val="xl113"/>
    <w:basedOn w:val="Normal"/>
    <w:pPr>
      <w:spacing w:before="100" w:after="100"/>
    </w:pPr>
    <w:rPr>
      <w:rFonts w:ascii="Times New Roman" w:hAnsi="Times New Roman" w:eastAsia="Times New Roman" w:cs="Times New Roman"/>
      <w:color w:val="000000"/>
      <w:sz w:val="16"/>
      <w:szCs w:val="16"/>
    </w:rPr>
  </w:style>
  <w:style w:type="paragraph" w:styleId="xl114">
    <w:name w:val="xl114"/>
    <w:basedOn w:val="Normal"/>
    <w:pPr>
      <w:spacing w:before="100" w:after="100"/>
    </w:pPr>
    <w:rPr>
      <w:rFonts w:ascii="Times New Roman" w:hAnsi="Times New Roman" w:eastAsia="Times New Roman" w:cs="Times New Roman"/>
      <w:color w:val="000000"/>
      <w:sz w:val="16"/>
      <w:szCs w:val="16"/>
      <w:b w:val="1"/>
      <w:bCs w:val="1"/>
      <w:i w:val="1"/>
      <w:iCs w:val="1"/>
    </w:rPr>
  </w:style>
  <w:style w:type="paragraph" w:styleId="xl115">
    <w:name w:val="xl115"/>
    <w:basedOn w:val="Normal"/>
    <w:pPr>
      <w:jc w:val="center"/>
      <w:spacing w:before="100" w:after="100"/>
    </w:pPr>
    <w:rPr>
      <w:rFonts w:ascii="Times New Roman" w:hAnsi="Times New Roman" w:eastAsia="Times New Roman" w:cs="Times New Roman"/>
      <w:sz w:val="16"/>
      <w:szCs w:val="16"/>
      <w:b w:val="1"/>
      <w:bCs w:val="1"/>
    </w:rPr>
  </w:style>
  <w:style w:type="paragraph" w:styleId="xl116">
    <w:name w:val="xl116"/>
    <w:basedOn w:val="Normal"/>
    <w:pPr>
      <w:spacing w:before="100" w:after="100"/>
    </w:pPr>
    <w:rPr>
      <w:rFonts w:ascii="Times New Roman" w:hAnsi="Times New Roman" w:eastAsia="Times New Roman" w:cs="Times New Roman"/>
      <w:sz w:val="16"/>
      <w:szCs w:val="16"/>
      <w:b w:val="1"/>
      <w:bCs w:val="1"/>
    </w:rPr>
  </w:style>
  <w:style w:type="paragraph" w:styleId="xl117">
    <w:name w:val="xl117"/>
    <w:basedOn w:val="Normal"/>
    <w:pPr>
      <w:spacing w:before="100" w:after="100"/>
    </w:pPr>
    <w:rPr>
      <w:rFonts w:ascii="Times New Roman" w:hAnsi="Times New Roman" w:eastAsia="Times New Roman" w:cs="Times New Roman"/>
      <w:sz w:val="14"/>
      <w:szCs w:val="14"/>
    </w:rPr>
  </w:style>
  <w:style w:type="paragraph" w:styleId="xl118">
    <w:name w:val="xl118"/>
    <w:basedOn w:val="Normal"/>
    <w:pPr>
      <w:spacing w:before="100" w:after="100"/>
    </w:pPr>
    <w:rPr>
      <w:rFonts w:ascii="Times New Roman" w:hAnsi="Times New Roman" w:eastAsia="Times New Roman" w:cs="Times New Roman"/>
      <w:sz w:val="14"/>
      <w:szCs w:val="14"/>
    </w:rPr>
  </w:style>
  <w:style w:type="paragraph" w:styleId="xl119">
    <w:name w:val="xl119"/>
    <w:basedOn w:val="Normal"/>
    <w:pPr>
      <w:spacing w:before="100" w:after="100"/>
    </w:pPr>
    <w:rPr>
      <w:rFonts w:ascii="Times New Roman" w:hAnsi="Times New Roman" w:eastAsia="Times New Roman" w:cs="Times New Roman"/>
      <w:color w:val="FFFFFF"/>
      <w:sz w:val="14"/>
      <w:szCs w:val="14"/>
    </w:rPr>
  </w:style>
  <w:style w:type="paragraph" w:styleId="xl120">
    <w:name w:val="xl120"/>
    <w:basedOn w:val="Normal"/>
    <w:pPr>
      <w:jc w:val="center"/>
      <w:spacing w:before="100" w:after="100"/>
    </w:pPr>
    <w:rPr>
      <w:rFonts w:ascii="Times New Roman" w:hAnsi="Times New Roman" w:eastAsia="Times New Roman" w:cs="Times New Roman"/>
      <w:color w:val="000000"/>
      <w:sz w:val="16"/>
      <w:szCs w:val="16"/>
      <w:b w:val="1"/>
      <w:bCs w:val="1"/>
      <w:i w:val="1"/>
      <w:iCs w:val="1"/>
    </w:rPr>
  </w:style>
  <w:style w:type="paragraph" w:styleId="xl121">
    <w:name w:val="xl121"/>
    <w:basedOn w:val="Normal"/>
    <w:pPr>
      <w:spacing w:before="100" w:after="100"/>
    </w:pPr>
    <w:rPr>
      <w:rFonts w:ascii="Times New Roman" w:hAnsi="Times New Roman" w:eastAsia="Times New Roman" w:cs="Times New Roman"/>
      <w:color w:val="000000"/>
      <w:sz w:val="16"/>
      <w:szCs w:val="16"/>
      <w:b w:val="1"/>
      <w:bCs w:val="1"/>
      <w:i w:val="1"/>
      <w:iCs w:val="1"/>
    </w:rPr>
  </w:style>
  <w:style w:type="paragraph" w:styleId="xl122">
    <w:name w:val="xl122"/>
    <w:basedOn w:val="Normal"/>
    <w:pPr>
      <w:spacing w:before="100" w:after="100"/>
    </w:pPr>
    <w:rPr>
      <w:rFonts w:ascii="Times New Roman" w:hAnsi="Times New Roman" w:eastAsia="Times New Roman" w:cs="Times New Roman"/>
      <w:sz w:val="16"/>
      <w:szCs w:val="16"/>
    </w:rPr>
  </w:style>
  <w:style w:type="paragraph" w:styleId="xl123">
    <w:name w:val="xl123"/>
    <w:basedOn w:val="Normal"/>
    <w:pPr>
      <w:spacing w:before="100" w:after="100"/>
    </w:pPr>
    <w:rPr>
      <w:rFonts w:ascii="Times New Roman" w:hAnsi="Times New Roman" w:eastAsia="Times New Roman" w:cs="Times New Roman"/>
      <w:color w:val="000000"/>
      <w:sz w:val="16"/>
      <w:szCs w:val="16"/>
      <w:b w:val="1"/>
      <w:bCs w:val="1"/>
    </w:rPr>
  </w:style>
  <w:style w:type="paragraph" w:styleId="xl124">
    <w:name w:val="xl124"/>
    <w:basedOn w:val="Normal"/>
    <w:pPr>
      <w:jc w:val="center"/>
      <w:spacing w:before="100" w:after="100"/>
    </w:pPr>
    <w:rPr>
      <w:rFonts w:ascii="Times New Roman" w:hAnsi="Times New Roman" w:eastAsia="Times New Roman" w:cs="Times New Roman"/>
      <w:color w:val="000000"/>
      <w:sz w:val="16"/>
      <w:szCs w:val="16"/>
      <w:b w:val="1"/>
      <w:bCs w:val="1"/>
    </w:rPr>
  </w:style>
  <w:style w:type="paragraph" w:styleId="xl125">
    <w:name w:val="xl125"/>
    <w:basedOn w:val="Normal"/>
    <w:pPr>
      <w:spacing w:before="100" w:after="100"/>
    </w:pPr>
    <w:rPr>
      <w:rFonts w:ascii="Times New Roman" w:hAnsi="Times New Roman" w:eastAsia="Times New Roman" w:cs="Times New Roman"/>
      <w:color w:val="000000"/>
      <w:sz w:val="16"/>
      <w:szCs w:val="16"/>
      <w:b w:val="1"/>
      <w:bCs w:val="1"/>
    </w:rPr>
  </w:style>
  <w:style w:type="paragraph" w:styleId="xl126">
    <w:name w:val="xl126"/>
    <w:basedOn w:val="Normal"/>
    <w:pPr>
      <w:jc w:val="center"/>
      <w:spacing w:before="100" w:after="100"/>
    </w:pPr>
    <w:rPr>
      <w:rFonts w:ascii="Times New Roman" w:hAnsi="Times New Roman" w:eastAsia="Times New Roman" w:cs="Times New Roman"/>
      <w:sz w:val="16"/>
      <w:szCs w:val="16"/>
      <w:b w:val="1"/>
      <w:bCs w:val="1"/>
    </w:rPr>
  </w:style>
  <w:style w:type="paragraph" w:styleId="xl127">
    <w:name w:val="xl127"/>
    <w:basedOn w:val="Normal"/>
    <w:pPr>
      <w:spacing w:before="100" w:after="100"/>
    </w:pPr>
    <w:rPr>
      <w:rFonts w:ascii="Times New Roman" w:hAnsi="Times New Roman" w:eastAsia="Times New Roman" w:cs="Times New Roman"/>
      <w:sz w:val="16"/>
      <w:szCs w:val="16"/>
      <w:b w:val="1"/>
      <w:bCs w:val="1"/>
    </w:rPr>
  </w:style>
  <w:style w:type="paragraph" w:styleId="xl128">
    <w:name w:val="xl128"/>
    <w:basedOn w:val="Normal"/>
    <w:pPr>
      <w:jc w:val="center"/>
      <w:spacing w:before="100" w:after="100"/>
    </w:pPr>
    <w:rPr>
      <w:rFonts w:ascii="Times New Roman" w:hAnsi="Times New Roman" w:eastAsia="Times New Roman" w:cs="Times New Roman"/>
      <w:color w:val="000000"/>
      <w:sz w:val="16"/>
      <w:szCs w:val="16"/>
      <w:b w:val="1"/>
      <w:bCs w:val="1"/>
      <w:i w:val="1"/>
      <w:iCs w:val="1"/>
    </w:rPr>
  </w:style>
  <w:style w:type="paragraph" w:styleId="xl129">
    <w:name w:val="xl129"/>
    <w:basedOn w:val="Normal"/>
    <w:pPr>
      <w:spacing w:before="100" w:after="100"/>
    </w:pPr>
    <w:rPr>
      <w:rFonts w:ascii="Times New Roman" w:hAnsi="Times New Roman" w:eastAsia="Times New Roman" w:cs="Times New Roman"/>
      <w:color w:val="000000"/>
      <w:sz w:val="16"/>
      <w:szCs w:val="16"/>
      <w:b w:val="1"/>
      <w:bCs w:val="1"/>
      <w:i w:val="1"/>
      <w:iCs w:val="1"/>
    </w:rPr>
  </w:style>
  <w:style w:type="paragraph" w:styleId="xl130">
    <w:name w:val="xl130"/>
    <w:basedOn w:val="Normal"/>
    <w:pPr>
      <w:jc w:val="center"/>
      <w:spacing w:before="100" w:after="100"/>
    </w:pPr>
    <w:rPr>
      <w:rFonts w:ascii="Times New Roman" w:hAnsi="Times New Roman" w:eastAsia="Times New Roman" w:cs="Times New Roman"/>
      <w:sz w:val="16"/>
      <w:szCs w:val="16"/>
      <w:b w:val="1"/>
      <w:bCs w:val="1"/>
    </w:rPr>
  </w:style>
  <w:style w:type="paragraph" w:styleId="xl131">
    <w:name w:val="xl131"/>
    <w:basedOn w:val="Normal"/>
    <w:pPr>
      <w:spacing w:before="100" w:after="100"/>
    </w:pPr>
    <w:rPr>
      <w:rFonts w:ascii="Times New Roman" w:hAnsi="Times New Roman" w:eastAsia="Times New Roman" w:cs="Times New Roman"/>
      <w:sz w:val="16"/>
      <w:szCs w:val="16"/>
      <w:b w:val="1"/>
      <w:bCs w:val="1"/>
    </w:rPr>
  </w:style>
  <w:style w:type="paragraph" w:styleId="xl132">
    <w:name w:val="xl132"/>
    <w:basedOn w:val="Normal"/>
    <w:pPr>
      <w:spacing w:before="100" w:after="100"/>
    </w:pPr>
    <w:rPr>
      <w:rFonts w:ascii="Times New Roman" w:hAnsi="Times New Roman" w:eastAsia="Times New Roman" w:cs="Times New Roman"/>
      <w:sz w:val="24"/>
      <w:szCs w:val="24"/>
    </w:rPr>
  </w:style>
  <w:style w:type="paragraph" w:styleId="xl133">
    <w:name w:val="xl133"/>
    <w:basedOn w:val="Normal"/>
    <w:pPr>
      <w:spacing w:before="100" w:after="100"/>
    </w:pPr>
    <w:rPr>
      <w:rFonts w:ascii="Times New Roman" w:hAnsi="Times New Roman" w:eastAsia="Times New Roman" w:cs="Times New Roman"/>
      <w:color w:val="FFFFFF"/>
      <w:sz w:val="24"/>
      <w:szCs w:val="24"/>
    </w:rPr>
  </w:style>
  <w:style w:type="paragraph" w:styleId="xl134">
    <w:name w:val="xl134"/>
    <w:basedOn w:val="Normal"/>
    <w:pPr>
      <w:spacing w:before="100" w:after="100"/>
    </w:pPr>
    <w:rPr>
      <w:rFonts w:ascii="Times New Roman" w:hAnsi="Times New Roman" w:eastAsia="Times New Roman" w:cs="Times New Roman"/>
      <w:sz w:val="14"/>
      <w:szCs w:val="14"/>
    </w:rPr>
  </w:style>
  <w:style w:type="paragraph" w:styleId="xl135">
    <w:name w:val="xl135"/>
    <w:basedOn w:val="Normal"/>
    <w:pPr>
      <w:jc w:val="center"/>
      <w:spacing w:before="100" w:after="100"/>
    </w:pPr>
    <w:rPr>
      <w:rFonts w:ascii="Times New Roman" w:hAnsi="Times New Roman" w:eastAsia="Times New Roman" w:cs="Times New Roman"/>
      <w:sz w:val="16"/>
      <w:szCs w:val="16"/>
      <w:b w:val="1"/>
      <w:bCs w:val="1"/>
    </w:rPr>
  </w:style>
  <w:style w:type="paragraph" w:styleId="xl136">
    <w:name w:val="xl136"/>
    <w:basedOn w:val="Normal"/>
    <w:pPr>
      <w:spacing w:before="100" w:after="100"/>
    </w:pPr>
    <w:rPr>
      <w:rFonts w:ascii="Times New Roman" w:hAnsi="Times New Roman" w:eastAsia="Times New Roman" w:cs="Times New Roman"/>
      <w:sz w:val="16"/>
      <w:szCs w:val="16"/>
      <w:b w:val="1"/>
      <w:bCs w:val="1"/>
    </w:rPr>
  </w:style>
  <w:style w:type="paragraph" w:styleId="xl137">
    <w:name w:val="xl137"/>
    <w:basedOn w:val="Normal"/>
    <w:pPr>
      <w:jc w:val="center"/>
      <w:spacing w:before="100" w:after="100"/>
    </w:pPr>
    <w:rPr>
      <w:rFonts w:ascii="Times New Roman" w:hAnsi="Times New Roman" w:eastAsia="Times New Roman" w:cs="Times New Roman"/>
      <w:color w:val="000000"/>
      <w:sz w:val="16"/>
      <w:szCs w:val="16"/>
      <w:b w:val="1"/>
      <w:bCs w:val="1"/>
    </w:rPr>
  </w:style>
  <w:style w:type="paragraph" w:styleId="xl138">
    <w:name w:val="xl138"/>
    <w:basedOn w:val="Normal"/>
    <w:pPr>
      <w:jc w:val="center"/>
      <w:spacing w:before="100" w:after="100"/>
    </w:pPr>
    <w:rPr>
      <w:rFonts w:ascii="Times New Roman" w:hAnsi="Times New Roman" w:eastAsia="Times New Roman" w:cs="Times New Roman"/>
      <w:color w:val="000000"/>
      <w:sz w:val="16"/>
      <w:szCs w:val="16"/>
      <w:b w:val="1"/>
      <w:bCs w:val="1"/>
    </w:rPr>
  </w:style>
  <w:style w:type="paragraph" w:styleId="xl139">
    <w:name w:val="xl139"/>
    <w:basedOn w:val="Normal"/>
    <w:pPr>
      <w:spacing w:before="100" w:after="100"/>
    </w:pPr>
    <w:rPr>
      <w:rFonts w:ascii="Times New Roman" w:hAnsi="Times New Roman" w:eastAsia="Times New Roman" w:cs="Times New Roman"/>
      <w:sz w:val="16"/>
      <w:szCs w:val="16"/>
      <w:b w:val="1"/>
      <w:bCs w:val="1"/>
    </w:rPr>
  </w:style>
  <w:style w:type="paragraph" w:styleId="xl140">
    <w:name w:val="xl140"/>
    <w:basedOn w:val="Normal"/>
    <w:pPr>
      <w:spacing w:before="100" w:after="100"/>
    </w:pPr>
    <w:rPr>
      <w:rFonts w:ascii="Times New Roman" w:hAnsi="Times New Roman" w:eastAsia="Times New Roman" w:cs="Times New Roman"/>
      <w:sz w:val="16"/>
      <w:szCs w:val="16"/>
      <w:b w:val="1"/>
      <w:bCs w:val="1"/>
    </w:rPr>
  </w:style>
  <w:style w:type="paragraph" w:styleId="xl141">
    <w:name w:val="xl141"/>
    <w:basedOn w:val="Normal"/>
    <w:pPr>
      <w:spacing w:before="100" w:after="100"/>
    </w:pPr>
    <w:rPr>
      <w:rFonts w:ascii="Times New Roman" w:hAnsi="Times New Roman" w:eastAsia="Times New Roman" w:cs="Times New Roman"/>
      <w:sz w:val="14"/>
      <w:szCs w:val="14"/>
    </w:rPr>
  </w:style>
  <w:style w:type="paragraph" w:styleId="xl142">
    <w:name w:val="xl142"/>
    <w:basedOn w:val="Normal"/>
    <w:pPr>
      <w:jc w:val="center"/>
      <w:spacing w:before="100" w:after="100"/>
    </w:pPr>
    <w:rPr>
      <w:rFonts w:ascii="Times New Roman" w:hAnsi="Times New Roman" w:eastAsia="Times New Roman" w:cs="Times New Roman"/>
      <w:color w:val="000000"/>
      <w:sz w:val="16"/>
      <w:szCs w:val="16"/>
    </w:rPr>
  </w:style>
  <w:style w:type="paragraph" w:styleId="xl143">
    <w:name w:val="xl143"/>
    <w:basedOn w:val="Normal"/>
    <w:pPr>
      <w:spacing w:before="100" w:after="100"/>
    </w:pPr>
    <w:rPr>
      <w:rFonts w:ascii="Times New Roman" w:hAnsi="Times New Roman" w:eastAsia="Times New Roman" w:cs="Times New Roman"/>
      <w:color w:val="000000"/>
      <w:sz w:val="16"/>
      <w:szCs w:val="16"/>
    </w:rPr>
  </w:style>
  <w:style w:type="paragraph" w:styleId="xl144">
    <w:name w:val="xl144"/>
    <w:basedOn w:val="Normal"/>
    <w:pPr>
      <w:jc w:val="center"/>
      <w:spacing w:before="100" w:after="100"/>
    </w:pPr>
    <w:rPr>
      <w:rFonts w:ascii="Times New Roman" w:hAnsi="Times New Roman" w:eastAsia="Times New Roman" w:cs="Times New Roman"/>
      <w:color w:val="000000"/>
      <w:sz w:val="16"/>
      <w:szCs w:val="16"/>
    </w:rPr>
  </w:style>
  <w:style w:type="paragraph" w:styleId="xl145">
    <w:name w:val="xl145"/>
    <w:basedOn w:val="Normal"/>
    <w:pPr>
      <w:spacing w:before="100" w:after="100"/>
    </w:pPr>
    <w:rPr>
      <w:rFonts w:ascii="Times New Roman" w:hAnsi="Times New Roman" w:eastAsia="Times New Roman" w:cs="Times New Roman"/>
      <w:color w:val="000000"/>
      <w:sz w:val="16"/>
      <w:szCs w:val="16"/>
      <w:b w:val="1"/>
      <w:bCs w:val="1"/>
    </w:rPr>
  </w:style>
  <w:style w:type="paragraph" w:styleId="xl146">
    <w:name w:val="xl146"/>
    <w:basedOn w:val="Normal"/>
    <w:pPr>
      <w:spacing w:before="100" w:after="100"/>
    </w:pPr>
    <w:rPr>
      <w:rFonts w:ascii="Times New Roman" w:hAnsi="Times New Roman" w:eastAsia="Times New Roman" w:cs="Times New Roman"/>
      <w:color w:val="000000"/>
      <w:sz w:val="16"/>
      <w:szCs w:val="16"/>
      <w:b w:val="1"/>
      <w:bCs w:val="1"/>
    </w:rPr>
  </w:style>
  <w:style w:type="paragraph" w:styleId="xl147">
    <w:name w:val="xl147"/>
    <w:basedOn w:val="Normal"/>
    <w:pPr>
      <w:jc w:val="center"/>
      <w:spacing w:before="100" w:after="100"/>
    </w:pPr>
    <w:rPr>
      <w:rFonts w:ascii="Times New Roman" w:hAnsi="Times New Roman" w:eastAsia="Times New Roman" w:cs="Times New Roman"/>
      <w:color w:val="000000"/>
      <w:sz w:val="16"/>
      <w:szCs w:val="16"/>
    </w:rPr>
  </w:style>
  <w:style w:type="paragraph" w:styleId="xl148">
    <w:name w:val="xl148"/>
    <w:basedOn w:val="Normal"/>
    <w:pPr>
      <w:spacing w:before="100" w:after="100"/>
    </w:pPr>
    <w:rPr>
      <w:rFonts w:ascii="Times New Roman" w:hAnsi="Times New Roman" w:eastAsia="Times New Roman" w:cs="Times New Roman"/>
      <w:sz w:val="16"/>
      <w:szCs w:val="16"/>
      <w:b w:val="1"/>
      <w:bCs w:val="1"/>
    </w:rPr>
  </w:style>
  <w:style w:type="paragraph" w:styleId="xl149">
    <w:name w:val="xl149"/>
    <w:basedOn w:val="Normal"/>
    <w:pPr>
      <w:spacing w:before="100" w:after="100"/>
    </w:pPr>
    <w:rPr>
      <w:rFonts w:ascii="Times New Roman" w:hAnsi="Times New Roman" w:eastAsia="Times New Roman" w:cs="Times New Roman"/>
      <w:sz w:val="16"/>
      <w:szCs w:val="16"/>
      <w:b w:val="1"/>
      <w:bCs w:val="1"/>
    </w:rPr>
  </w:style>
  <w:style w:type="paragraph" w:styleId="xl150">
    <w:name w:val="xl150"/>
    <w:basedOn w:val="Normal"/>
    <w:pPr>
      <w:jc w:val="center"/>
      <w:spacing w:before="100" w:after="100"/>
    </w:pPr>
    <w:rPr>
      <w:rFonts w:ascii="Times New Roman" w:hAnsi="Times New Roman" w:eastAsia="Times New Roman" w:cs="Times New Roman"/>
      <w:sz w:val="14"/>
      <w:szCs w:val="14"/>
      <w:i w:val="1"/>
      <w:iCs w:val="1"/>
    </w:rPr>
  </w:style>
  <w:style w:type="paragraph" w:styleId="xl151">
    <w:name w:val="xl151"/>
    <w:basedOn w:val="Normal"/>
    <w:pPr>
      <w:jc w:val="center"/>
      <w:spacing w:before="100" w:after="100"/>
    </w:pPr>
    <w:rPr>
      <w:rFonts w:ascii="Times New Roman" w:hAnsi="Times New Roman" w:eastAsia="Times New Roman" w:cs="Times New Roman"/>
      <w:sz w:val="14"/>
      <w:szCs w:val="14"/>
      <w:i w:val="1"/>
      <w:iCs w:val="1"/>
    </w:rPr>
  </w:style>
  <w:style w:type="paragraph" w:styleId="xl152">
    <w:name w:val="xl152"/>
    <w:basedOn w:val="Normal"/>
    <w:pPr>
      <w:spacing w:before="100" w:after="100"/>
    </w:pPr>
    <w:rPr>
      <w:rFonts w:ascii="Times New Roman" w:hAnsi="Times New Roman" w:eastAsia="Times New Roman" w:cs="Times New Roman"/>
      <w:sz w:val="24"/>
      <w:szCs w:val="24"/>
    </w:rPr>
  </w:style>
  <w:style w:type="paragraph" w:styleId="xl153">
    <w:name w:val="xl153"/>
    <w:basedOn w:val="Normal"/>
    <w:pPr>
      <w:jc w:val="center"/>
      <w:spacing w:before="100" w:after="100"/>
    </w:pPr>
    <w:rPr>
      <w:rFonts w:ascii="Times New Roman" w:hAnsi="Times New Roman" w:eastAsia="Times New Roman" w:cs="Times New Roman"/>
      <w:sz w:val="14"/>
      <w:szCs w:val="14"/>
      <w:i w:val="1"/>
      <w:iCs w:val="1"/>
    </w:rPr>
  </w:style>
  <w:style w:type="paragraph" w:styleId="xl154">
    <w:name w:val="xl154"/>
    <w:basedOn w:val="Normal"/>
    <w:pPr>
      <w:jc w:val="center"/>
      <w:spacing w:before="100" w:after="100"/>
    </w:pPr>
    <w:rPr>
      <w:rFonts w:ascii="Times New Roman" w:hAnsi="Times New Roman" w:eastAsia="Times New Roman" w:cs="Times New Roman"/>
      <w:sz w:val="14"/>
      <w:szCs w:val="14"/>
      <w:i w:val="1"/>
      <w:iCs w:val="1"/>
    </w:rPr>
  </w:style>
  <w:style w:type="paragraph" w:styleId="xl155">
    <w:name w:val="xl155"/>
    <w:basedOn w:val="Normal"/>
    <w:pPr>
      <w:jc w:val="center"/>
      <w:spacing w:before="100" w:after="100"/>
    </w:pPr>
    <w:rPr>
      <w:rFonts w:ascii="Times New Roman" w:hAnsi="Times New Roman" w:eastAsia="Times New Roman" w:cs="Times New Roman"/>
      <w:sz w:val="14"/>
      <w:szCs w:val="14"/>
      <w:i w:val="1"/>
      <w:iCs w:val="1"/>
    </w:rPr>
  </w:style>
  <w:style w:type="paragraph" w:styleId="xl156">
    <w:name w:val="xl156"/>
    <w:basedOn w:val="Normal"/>
    <w:pPr>
      <w:jc w:val="center"/>
      <w:spacing w:before="100" w:after="100"/>
    </w:pPr>
    <w:rPr>
      <w:rFonts w:ascii="Times New Roman" w:hAnsi="Times New Roman" w:eastAsia="Times New Roman" w:cs="Times New Roman"/>
      <w:sz w:val="24"/>
      <w:szCs w:val="24"/>
      <w:b w:val="1"/>
      <w:bCs w:val="1"/>
    </w:rPr>
  </w:style>
  <w:style w:type="paragraph" w:styleId="xl157">
    <w:name w:val="xl157"/>
    <w:basedOn w:val="Normal"/>
    <w:pPr>
      <w:jc w:val="center"/>
      <w:spacing w:before="100" w:after="100"/>
    </w:pPr>
    <w:rPr>
      <w:rFonts w:ascii="Times New Roman" w:hAnsi="Times New Roman" w:eastAsia="Times New Roman" w:cs="Times New Roman"/>
      <w:sz w:val="24"/>
      <w:szCs w:val="24"/>
      <w:b w:val="1"/>
      <w:bCs w:val="1"/>
    </w:rPr>
  </w:style>
  <w:style w:type="paragraph" w:styleId="xl158">
    <w:name w:val="xl158"/>
    <w:basedOn w:val="Normal"/>
    <w:pPr>
      <w:jc w:val="center"/>
      <w:spacing w:before="100" w:after="100"/>
    </w:pPr>
    <w:rPr>
      <w:rFonts w:ascii="Times New Roman" w:hAnsi="Times New Roman" w:eastAsia="Times New Roman" w:cs="Times New Roman"/>
      <w:sz w:val="16"/>
      <w:szCs w:val="16"/>
      <w:b w:val="1"/>
      <w:bCs w:val="1"/>
    </w:rPr>
  </w:style>
  <w:style w:type="paragraph" w:styleId="xl159">
    <w:name w:val="xl159"/>
    <w:basedOn w:val="Normal"/>
    <w:pPr>
      <w:jc w:val="center"/>
      <w:spacing w:before="100" w:after="100"/>
    </w:pPr>
    <w:rPr>
      <w:rFonts w:ascii="Times New Roman" w:hAnsi="Times New Roman" w:eastAsia="Times New Roman" w:cs="Times New Roman"/>
      <w:sz w:val="16"/>
      <w:szCs w:val="16"/>
      <w:b w:val="1"/>
      <w:bCs w:val="1"/>
    </w:rPr>
  </w:style>
  <w:style w:type="paragraph" w:styleId="xl160">
    <w:name w:val="xl160"/>
    <w:basedOn w:val="Normal"/>
    <w:pPr>
      <w:jc w:val="center"/>
      <w:spacing w:before="100" w:after="100"/>
    </w:pPr>
    <w:rPr>
      <w:rFonts w:ascii="Times New Roman" w:hAnsi="Times New Roman" w:eastAsia="Times New Roman" w:cs="Times New Roman"/>
      <w:sz w:val="16"/>
      <w:szCs w:val="16"/>
      <w:b w:val="1"/>
      <w:bCs w:val="1"/>
    </w:rPr>
  </w:style>
  <w:style w:type="paragraph" w:styleId="xl161">
    <w:name w:val="xl161"/>
    <w:basedOn w:val="Normal"/>
    <w:pPr>
      <w:jc w:val="center"/>
      <w:spacing w:before="100" w:after="100"/>
    </w:pPr>
    <w:rPr>
      <w:rFonts w:ascii="Times New Roman" w:hAnsi="Times New Roman" w:eastAsia="Times New Roman" w:cs="Times New Roman"/>
      <w:sz w:val="16"/>
      <w:szCs w:val="16"/>
      <w:b w:val="1"/>
      <w:bCs w:val="1"/>
    </w:rPr>
  </w:style>
  <w:style w:type="paragraph" w:styleId="xl162">
    <w:name w:val="xl162"/>
    <w:basedOn w:val="Normal"/>
    <w:pPr>
      <w:jc w:val="center"/>
      <w:spacing w:before="100" w:after="100"/>
    </w:pPr>
    <w:rPr>
      <w:rFonts w:ascii="Times New Roman" w:hAnsi="Times New Roman" w:eastAsia="Times New Roman" w:cs="Times New Roman"/>
      <w:sz w:val="16"/>
      <w:szCs w:val="16"/>
      <w:b w:val="1"/>
      <w:bCs w:val="1"/>
    </w:rPr>
  </w:style>
  <w:style w:type="paragraph" w:styleId="xl163">
    <w:name w:val="xl163"/>
    <w:basedOn w:val="Normal"/>
    <w:pPr>
      <w:jc w:val="center"/>
      <w:spacing w:before="100" w:after="100"/>
    </w:pPr>
    <w:rPr>
      <w:rFonts w:ascii="Times New Roman" w:hAnsi="Times New Roman" w:eastAsia="Times New Roman" w:cs="Times New Roman"/>
      <w:sz w:val="16"/>
      <w:szCs w:val="16"/>
      <w:b w:val="1"/>
      <w:bCs w:val="1"/>
    </w:rPr>
  </w:style>
  <w:style w:type="paragraph" w:styleId="xl164">
    <w:name w:val="xl164"/>
    <w:basedOn w:val="Normal"/>
    <w:pPr>
      <w:jc w:val="center"/>
      <w:spacing w:before="100" w:after="100"/>
    </w:pPr>
    <w:rPr>
      <w:rFonts w:ascii="Times New Roman" w:hAnsi="Times New Roman" w:eastAsia="Times New Roman" w:cs="Times New Roman"/>
      <w:sz w:val="14"/>
      <w:szCs w:val="14"/>
      <w:i w:val="1"/>
      <w:iCs w:val="1"/>
    </w:rPr>
  </w:style>
  <w:style w:type="paragraph" w:styleId="xl165">
    <w:name w:val="xl165"/>
    <w:basedOn w:val="Normal"/>
    <w:pPr>
      <w:spacing w:before="100" w:after="100"/>
    </w:pPr>
    <w:rPr>
      <w:rFonts w:ascii="Times New Roman" w:hAnsi="Times New Roman" w:eastAsia="Times New Roman" w:cs="Times New Roman"/>
      <w:sz w:val="14"/>
      <w:szCs w:val="14"/>
    </w:rPr>
  </w:style>
  <w:style w:type="paragraph" w:styleId="xl166">
    <w:name w:val="xl166"/>
    <w:basedOn w:val="Normal"/>
    <w:pPr>
      <w:jc w:val="center"/>
      <w:spacing w:before="100" w:after="100"/>
    </w:pPr>
    <w:rPr>
      <w:rFonts w:ascii="Times New Roman" w:hAnsi="Times New Roman" w:eastAsia="Times New Roman" w:cs="Times New Roman"/>
      <w:sz w:val="14"/>
      <w:szCs w:val="14"/>
      <w:b w:val="1"/>
      <w:bCs w:val="1"/>
    </w:rPr>
  </w:style>
  <w:style w:type="paragraph" w:styleId="xl167">
    <w:name w:val="xl167"/>
    <w:basedOn w:val="Normal"/>
    <w:pPr>
      <w:jc w:val="center"/>
      <w:spacing w:before="100" w:after="100"/>
    </w:pPr>
    <w:rPr>
      <w:rFonts w:ascii="Times New Roman" w:hAnsi="Times New Roman" w:eastAsia="Times New Roman" w:cs="Times New Roman"/>
      <w:sz w:val="14"/>
      <w:szCs w:val="14"/>
      <w:b w:val="1"/>
      <w:bCs w:val="1"/>
    </w:rPr>
  </w:style>
  <w:style w:type="paragraph" w:styleId="xl168">
    <w:name w:val="xl168"/>
    <w:basedOn w:val="Normal"/>
    <w:pPr>
      <w:jc w:val="center"/>
      <w:spacing w:before="100" w:after="100"/>
    </w:pPr>
    <w:rPr>
      <w:rFonts w:ascii="Times New Roman" w:hAnsi="Times New Roman" w:eastAsia="Times New Roman" w:cs="Times New Roman"/>
      <w:sz w:val="14"/>
      <w:szCs w:val="14"/>
      <w:b w:val="1"/>
      <w:bCs w:val="1"/>
    </w:rPr>
  </w:style>
  <w:style w:type="paragraph" w:styleId="xl169">
    <w:name w:val="xl169"/>
    <w:basedOn w:val="Normal"/>
    <w:pPr>
      <w:jc w:val="center"/>
      <w:spacing w:before="100" w:after="100"/>
    </w:pPr>
    <w:rPr>
      <w:rFonts w:ascii="Times New Roman" w:hAnsi="Times New Roman" w:eastAsia="Times New Roman" w:cs="Times New Roman"/>
      <w:sz w:val="14"/>
      <w:szCs w:val="14"/>
      <w:i w:val="1"/>
      <w:iCs w:val="1"/>
    </w:rPr>
  </w:style>
  <w:style w:type="paragraph" w:styleId="xl170">
    <w:name w:val="xl170"/>
    <w:basedOn w:val="Normal"/>
    <w:pPr>
      <w:jc w:val="center"/>
      <w:spacing w:before="100" w:after="100"/>
    </w:pPr>
    <w:rPr>
      <w:rFonts w:ascii="Times New Roman" w:hAnsi="Times New Roman" w:eastAsia="Times New Roman" w:cs="Times New Roman"/>
      <w:sz w:val="14"/>
      <w:szCs w:val="14"/>
      <w:i w:val="1"/>
      <w:iCs w:val="1"/>
    </w:rPr>
  </w:style>
  <w:style w:type="paragraph" w:styleId="xl171">
    <w:name w:val="xl171"/>
    <w:basedOn w:val="Normal"/>
    <w:pPr>
      <w:jc w:val="center"/>
      <w:spacing w:before="100" w:after="100"/>
    </w:pPr>
    <w:rPr>
      <w:rFonts w:ascii="Times New Roman" w:hAnsi="Times New Roman" w:eastAsia="Times New Roman" w:cs="Times New Roman"/>
      <w:sz w:val="14"/>
      <w:szCs w:val="14"/>
      <w:i w:val="1"/>
      <w:iCs w:val="1"/>
    </w:rPr>
  </w:style>
  <w:style w:type="paragraph" w:styleId="xl172">
    <w:name w:val="xl172"/>
    <w:basedOn w:val="Normal"/>
    <w:pPr>
      <w:jc w:val="center"/>
      <w:spacing w:before="100" w:after="100"/>
    </w:pPr>
    <w:rPr>
      <w:rFonts w:ascii="Times New Roman" w:hAnsi="Times New Roman" w:eastAsia="Times New Roman" w:cs="Times New Roman"/>
      <w:sz w:val="14"/>
      <w:szCs w:val="14"/>
      <w:i w:val="1"/>
      <w:iCs w:val="1"/>
    </w:rPr>
  </w:style>
  <w:style w:type="paragraph" w:styleId="xl173">
    <w:name w:val="xl173"/>
    <w:basedOn w:val="Normal"/>
    <w:pPr>
      <w:jc w:val="center"/>
      <w:spacing w:before="100" w:after="100"/>
    </w:pPr>
    <w:rPr>
      <w:rFonts w:ascii="Times New Roman" w:hAnsi="Times New Roman" w:eastAsia="Times New Roman" w:cs="Times New Roman"/>
      <w:sz w:val="14"/>
      <w:szCs w:val="14"/>
      <w:i w:val="1"/>
      <w:iCs w:val="1"/>
    </w:rPr>
  </w:style>
  <w:style w:type="paragraph" w:styleId="xl174">
    <w:name w:val="xl174"/>
    <w:basedOn w:val="Normal"/>
    <w:pPr>
      <w:jc w:val="center"/>
      <w:spacing w:before="100" w:after="100"/>
    </w:pPr>
    <w:rPr>
      <w:rFonts w:ascii="Times New Roman" w:hAnsi="Times New Roman" w:eastAsia="Times New Roman" w:cs="Times New Roman"/>
      <w:sz w:val="14"/>
      <w:szCs w:val="14"/>
      <w:i w:val="1"/>
      <w:iCs w:val="1"/>
    </w:rPr>
  </w:style>
  <w:style w:type="paragraph" w:styleId="xl175">
    <w:name w:val="xl175"/>
    <w:basedOn w:val="Normal"/>
    <w:pPr>
      <w:jc w:val="center"/>
      <w:spacing w:before="100" w:after="100"/>
    </w:pPr>
    <w:rPr>
      <w:rFonts w:ascii="Times New Roman" w:hAnsi="Times New Roman" w:eastAsia="Times New Roman" w:cs="Times New Roman"/>
      <w:sz w:val="14"/>
      <w:szCs w:val="14"/>
      <w:i w:val="1"/>
      <w:iCs w:val="1"/>
    </w:rPr>
  </w:style>
  <w:style w:type="paragraph" w:styleId="xl176">
    <w:name w:val="xl176"/>
    <w:basedOn w:val="Normal"/>
    <w:pPr>
      <w:jc w:val="center"/>
      <w:spacing w:before="100" w:after="100"/>
    </w:pPr>
    <w:rPr>
      <w:rFonts w:ascii="Times New Roman" w:hAnsi="Times New Roman" w:eastAsia="Times New Roman" w:cs="Times New Roman"/>
      <w:sz w:val="14"/>
      <w:szCs w:val="14"/>
      <w:i w:val="1"/>
      <w:iCs w:val="1"/>
    </w:rPr>
  </w:style>
  <w:style w:type="paragraph" w:styleId="c14">
    <w:name w:val="c14"/>
    <w:basedOn w:val="Normal"/>
    <w:pPr>
      <w:spacing w:before="100" w:after="100"/>
    </w:pPr>
    <w:rPr>
      <w:rFonts w:ascii="Times New Roman" w:hAnsi="Times New Roman" w:eastAsia="Times New Roman" w:cs="Times New Roman"/>
      <w:sz w:val="24"/>
      <w:szCs w:val="24"/>
    </w:rPr>
  </w:style>
  <w:style w:type="paragraph" w:styleId="c18">
    <w:name w:val="c18"/>
    <w:basedOn w:val="Normal"/>
    <w:pPr>
      <w:spacing w:before="100" w:after="100"/>
    </w:pPr>
    <w:rPr>
      <w:rFonts w:ascii="Times New Roman" w:hAnsi="Times New Roman" w:eastAsia="Times New Roman" w:cs="Times New Roman"/>
      <w:sz w:val="24"/>
      <w:szCs w:val="24"/>
    </w:rPr>
  </w:style>
  <w:style w:type="paragraph" w:styleId="xl177">
    <w:name w:val="xl177"/>
    <w:basedOn w:val="Normal"/>
    <w:pPr>
      <w:jc w:val="center"/>
      <w:spacing w:before="100" w:after="100"/>
    </w:pPr>
    <w:rPr>
      <w:rFonts w:ascii="Times New Roman" w:hAnsi="Times New Roman" w:eastAsia="Times New Roman" w:cs="Times New Roman"/>
      <w:sz w:val="14"/>
      <w:szCs w:val="14"/>
    </w:rPr>
  </w:style>
  <w:style w:type="paragraph" w:styleId="xl178">
    <w:name w:val="xl178"/>
    <w:basedOn w:val="Normal"/>
    <w:pPr>
      <w:jc w:val="center"/>
      <w:spacing w:before="100" w:after="100"/>
    </w:pPr>
    <w:rPr>
      <w:rFonts w:ascii="Times New Roman" w:hAnsi="Times New Roman" w:eastAsia="Times New Roman" w:cs="Times New Roman"/>
      <w:sz w:val="14"/>
      <w:szCs w:val="14"/>
    </w:rPr>
  </w:style>
  <w:style w:type="paragraph" w:styleId="xl179">
    <w:name w:val="xl179"/>
    <w:basedOn w:val="Normal"/>
    <w:pPr>
      <w:jc w:val="center"/>
      <w:spacing w:before="100" w:after="100"/>
    </w:pPr>
    <w:rPr>
      <w:rFonts w:ascii="Times New Roman" w:hAnsi="Times New Roman" w:eastAsia="Times New Roman" w:cs="Times New Roman"/>
      <w:sz w:val="14"/>
      <w:szCs w:val="14"/>
    </w:rPr>
  </w:style>
  <w:style w:type="paragraph" w:styleId="xl180">
    <w:name w:val="xl180"/>
    <w:basedOn w:val="Normal"/>
    <w:pPr>
      <w:jc w:val="center"/>
      <w:spacing w:before="100" w:after="100"/>
    </w:pPr>
    <w:rPr>
      <w:rFonts w:ascii="Times New Roman" w:hAnsi="Times New Roman" w:eastAsia="Times New Roman" w:cs="Times New Roman"/>
      <w:sz w:val="14"/>
      <w:szCs w:val="14"/>
    </w:rPr>
  </w:style>
  <w:style w:type="character">
    <w:name w:val="Заголовок Знак1"/>
    <w:rPr>
      <w:sz w:val="56"/>
      <w:szCs w:val="56"/>
    </w:rPr>
  </w:style>
  <w:style w:type="character">
    <w:name w:val="No Spacing"/>
    <w:rPr>
      <w:rFonts w:ascii="Calibri" w:hAnsi="Calibri" w:eastAsia="Calibri" w:cs="Calibri"/>
    </w:rPr>
  </w:style>
  <w:style w:type="paragraph" w:styleId="1e">
    <w:name w:val="Обычный (веб)1"/>
    <w:qFormat/>
    <w:basedOn w:val="Normal"/>
    <w:pPr/>
    <w:rPr>
      <w:rFonts w:ascii="Times New Roman" w:hAnsi="Times New Roman" w:eastAsia="Times New Roman" w:cs="Times New Roman"/>
      <w:lang w:val="en-US"/>
      <w:sz w:val="24"/>
      <w:szCs w:val="24"/>
    </w:rPr>
  </w:style>
  <w:style w:type="character">
    <w:name w:val="Неразрешенное упоминание3"/>
    <w:rPr>
      <w:color w:val="605E5C"/>
    </w:rPr>
  </w:style>
  <w:style w:type="character">
    <w:name w:val="Название Знак1"/>
    <w:rPr>
      <w:rFonts w:ascii="Times New Roman" w:hAnsi="Times New Roman" w:eastAsia="Times New Roman" w:cs="Times New Roman"/>
      <w:sz w:val="24"/>
      <w:szCs w:val="24"/>
    </w:rPr>
  </w:style>
  <w:style w:type="character">
    <w:name w:val="Неразрешенное упоминание4"/>
    <w:rPr>
      <w:color w:val="605E5C"/>
    </w:rPr>
  </w:style>
  <w:style w:type="paragraph" w:styleId="ConsPlusCell">
    <w:name w:val="ConsPlusCell"/>
    <w:basedOn w:val="Normal"/>
    <w:pPr/>
    <w:rPr>
      <w:rFonts w:ascii="Arial" w:hAnsi="Arial" w:eastAsia="Arial" w:cs="Arial"/>
      <w:sz w:val="20"/>
      <w:szCs w:val="20"/>
    </w:rPr>
  </w:style>
  <w:style w:type="character">
    <w:name w:val="Без интервала Знак"/>
    <w:rPr>
      <w:rFonts w:ascii="Calibri" w:hAnsi="Calibri" w:eastAsia="Calibri" w:cs="Calibri"/>
    </w:rPr>
  </w:style>
  <w:style w:type="character">
    <w:name w:val="Font Style11"/>
    <w:rPr>
      <w:rFonts w:ascii="Times New Roman" w:hAnsi="Times New Roman" w:eastAsia="Times New Roman" w:cs="Times New Roman"/>
      <w:sz w:val="22"/>
      <w:szCs w:val="22"/>
    </w:rPr>
  </w:style>
  <w:style w:type="character">
    <w:name w:val="Основной текст (2) + 12 pt"/>
    <w:rPr>
      <w:rFonts w:ascii="Times New Roman" w:hAnsi="Times New Roman" w:eastAsia="Times New Roman" w:cs="Times New Roman" w:hint="default"/>
      <w:lang w:val="ru-RU"/>
      <w:color w:val="000000"/>
      <w:sz w:val="24"/>
      <w:szCs w:val="24"/>
      <w:position w:val="0"/>
    </w:rPr>
  </w:style>
  <w:style w:type="paragraph" w:styleId="1f0">
    <w:name w:val="Раздел 1"/>
    <w:basedOn w:val="Normal"/>
    <w:pPr>
      <w:keepNext w:val="1"/>
      <w:spacing w:before="0" w:after="120" w:line="360" w:lineRule="auto"/>
    </w:pPr>
    <w:rPr>
      <w:rFonts w:ascii="Times New Roman Полужирный" w:hAnsi="Times New Roman Полужирный" w:eastAsia="Times New Roman Полужирный" w:cs="Times New Roman Полужирный"/>
      <w:lang w:val="x-none"/>
      <w:smallCaps w:val="0"/>
      <w:caps w:val="1"/>
    </w:rPr>
  </w:style>
  <w:style w:type="paragraph" w:styleId="114">
    <w:name w:val="Раздел 1.1"/>
    <w:basedOn w:val="Normal"/>
    <w:pPr>
      <w:ind w:left="0" w:right="0" w:firstLine="709"/>
      <w:spacing w:after="120" w:line="276" w:lineRule="auto"/>
    </w:pPr>
    <w:rPr>
      <w:rFonts w:ascii="Times New Roman Полужирный" w:hAnsi="Times New Roman Полужирный" w:eastAsia="Times New Roman Полужирный" w:cs="Times New Roman Полужирный"/>
      <w:color w:val="auto"/>
      <w:sz w:val="24"/>
      <w:szCs w:val="24"/>
      <w:b w:val="1"/>
      <w:bCs w:val="1"/>
    </w:rPr>
  </w:style>
  <w:style w:type="character">
    <w:name w:val="Раздел 1 Знак"/>
    <w:rPr>
      <w:rFonts w:ascii="Times New Roman Полужирный" w:hAnsi="Times New Roman Полужирный" w:eastAsia="Times New Roman Полужирный" w:cs="Times New Roman Полужирный"/>
      <w:lang w:val="x-none"/>
      <w:sz w:val="24"/>
      <w:szCs w:val="24"/>
      <w:b w:val="1"/>
      <w:bCs w:val="1"/>
      <w:smallCaps w:val="0"/>
      <w:caps w:val="1"/>
    </w:rPr>
  </w:style>
  <w:style w:type="character">
    <w:name w:val="Раздел 1.1 Знак"/>
    <w:rPr>
      <w:rFonts w:ascii="Times New Roman Полужирный" w:hAnsi="Times New Roman Полужирный" w:eastAsia="Times New Roman Полужирный" w:cs="Times New Roman Полужирный"/>
      <w:color w:val="5A5A5A"/>
      <w:sz w:val="24"/>
      <w:szCs w:val="24"/>
      <w:b w:val="1"/>
      <w:bCs w:val="1"/>
    </w:rPr>
  </w:style>
  <w:style w:type="paragraph" w:styleId="pTextStyle">
    <w:name w:val="pTextStyle"/>
    <w:basedOn w:val="Normal"/>
    <w:pPr>
      <w:spacing w:line="249" w:lineRule="auto"/>
    </w:pPr>
    <w:rPr>
      <w:rFonts w:ascii="Times New Roman" w:hAnsi="Times New Roman" w:eastAsia="Times New Roman" w:cs="Times New Roman"/>
      <w:lang w:val="en-US"/>
      <w:sz w:val="24"/>
      <w:szCs w:val="24"/>
    </w:rPr>
  </w:style>
  <w:style w:type="paragraph" w:styleId="pTextStyleCenter">
    <w:name w:val="pTextStyleCenter"/>
    <w:basedOn w:val="Normal"/>
    <w:pPr>
      <w:jc w:val="center"/>
      <w:spacing w:line="252" w:lineRule="auto"/>
    </w:pPr>
    <w:rPr>
      <w:rFonts w:ascii="Times New Roman" w:hAnsi="Times New Roman" w:eastAsia="Times New Roman" w:cs="Times New Roman"/>
      <w:lang w:val="en-US"/>
      <w:sz w:val="24"/>
      <w:szCs w:val="24"/>
    </w:rPr>
  </w:style>
  <w:style w:type="character">
    <w:name w:val="Знак сноски1"/>
    <w:rPr>
      <w:rFonts w:ascii="Times New Roman" w:hAnsi="Times New Roman" w:eastAsia="Times New Roman" w:cs="Times New Roman"/>
      <w:vertAlign w:val="superscript"/>
    </w:rPr>
  </w:style>
  <w:style w:type="character">
    <w:name w:val="Unresolved Mention"/>
    <w:rPr>
      <w:color w:val="605E5C"/>
    </w:rPr>
  </w:style>
  <w:style w:type="character">
    <w:name w:val="Знак примечания1"/>
    <w:rPr>
      <w:sz w:val="16"/>
      <w:szCs w:val="16"/>
    </w:rPr>
  </w:style>
  <w:style w:type="paragraph" w:styleId="HTML">
    <w:name w:val="HTML Preformatted"/>
    <w:basedOn w:val="Normal"/>
    <w:pPr/>
    <w:rPr>
      <w:rFonts w:ascii="Courier New" w:hAnsi="Courier New" w:eastAsia="Courier New" w:cs="Courier New"/>
      <w:sz w:val="20"/>
      <w:szCs w:val="20"/>
    </w:rPr>
  </w:style>
  <w:style w:type="character">
    <w:name w:val="Стандартный HTML Знак"/>
    <w:rPr>
      <w:rFonts w:ascii="Courier New" w:hAnsi="Courier New" w:eastAsia="Courier New" w:cs="Courier New"/>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Home</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dc:title/>
  <dc:description/>
  <dc:subject/>
  <cp:keywords/>
  <cp:category/>
  <cp:lastModifiedBy>Sergey Balashov</cp:lastModifiedBy>
  <dcterms:created xsi:type="dcterms:W3CDTF">2024-07-24T09:57:00+03:00</dcterms:created>
  <dcterms:modified xsi:type="dcterms:W3CDTF">2026-05-13T14:08:00+03:00</dcterms:modified>
</cp:coreProperties>
</file>

<file path=docProps/custom.xml><?xml version="1.0" encoding="utf-8"?>
<Properties xmlns="http://schemas.openxmlformats.org/officeDocument/2006/custom-properties" xmlns:vt="http://schemas.openxmlformats.org/officeDocument/2006/docPropsVTypes"/>
</file>