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33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ОП.13 </w:t>
      </w:r>
      <w:r>
        <w:rPr/>
        <w:t xml:space="preserve">Технологии физического уровня передачи данных»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«Технологии физического уровня передачи данных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«Технологии физического уровня передачи данных»: формирование навыков ценностно-информационного подхода к анализу и синтезу систем связи.. </w:t>
      </w:r>
    </w:p>
    <w:p>
      <w:pPr>
        <w:pStyle w:val="1e"/>
        <w:ind w:left="0" w:right="0" w:firstLine="709"/>
      </w:pPr>
      <w:r>
        <w:rPr/>
        <w:t xml:space="preserve">Дисциплина «Технологии физического уровня передачи данных»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администрировать локальные вычислительные сети; принимать меры по устранению возможных сбоев; создавать и конфигурировать учетные записи отдельных пользователей и пользовательских групп; обеспечивать защиту при подключении к информационно-телекоммуникационной сети «Интернет» средствами операционной системы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основные направления администрирования компьютерных сетей; типы серверов, технологию «клиент-сервер»;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устанавливать информационную систему; создавать и конфигурировать учетные записи отдельных пользователей и пользовательских групп; регистрировать подключение к домену, вести отчетную документацию; устанавливать и конфигурировать антивирусное программное обеспечение, программное обеспечение баз данных, программное обеспечение мониторинга; обеспечивать защиту при подключении к информационно-телекоммуникационной сети «Интернет» средствами операционной системы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основные направления администрирования компьютерных сетей; типы серверов, технологию «клиент-сервер»; утилиты, функции, удаленное управление сервером; порядок взаимодействия различных операционных систем;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регистрировать подключение к домену, вести отчетную документацию; рассчитывать стоимость лицензионного программного обеспечения сетевой инфраструктуры; устанавливать и конфигурировать антивирусное программное обеспечение, программное обеспечение баз данных, программное обеспечение мониторинга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порядок использования кластеров; порядок взаимодействия различных операционных систем; классификацию программного обеспечения сетевых технологий, и область его применения; порядок и основы лицензирования программного обеспечения; оценку стоимости программного обеспечения в зависимости от способа и места его использования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проектировать локальную сеть; выбирать сетевые топологии; рассчитывать основные параметры локальной сети; применять алгоритмы поиска кратчайшего пути; планировать структуру сети с помощью графа с оптимальным расположением узлов; использовать математический аппарат теории графов; настраивать стек протоколов TCP/IP и использовать встроенные утилиты операционной системы для диагностики работоспособности сети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общие принципы построения сетей; сетевые топологии; многослойную модель OSI; требования к компьютерным сетям; архитектуру протоколов; стандартизацию сетей; этапы проектирования сетевой инфраструктуры; элементы теории массового обслуживания; основные понятия теории графов; алгоритмы поиска кратчайшего пути; основные проблемы синтеза графов атак; системы топологического анализа защищенности компьютерной сети; основы проектирования локальных сетей, беспроводные локальные сети; 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тестирование; средства тестирования и анализа; базовые протоколы и технологии локальных сетей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сетевые топологии; рассчитывать основные параметры локальной сети; применять алгоритмы поиска кратчайшего пути; планировать структуру сети с помощью графа с оптимальным расположением узлов; использовать математический аппарат теории графов; использовать многофункциональные приборы и программные средства мониторинга; использовать программно-аппаратные средства технического контроля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общие принципы построения сетей; сетевые топологии; стандартизацию сетей; этапы проектирования сетевой инфраструктуры; элементы теории массового обслуживания; основные понятия теории графов; основные проблемы синтеза графов атак; системы топологического анализа защищенности компьютерной сети; архитектуру сканера безопасности; принципы построения высокоскоростных локальных сетей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программно-аппаратные средства технического контроля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требования к компьютерным сетям; требования к сетевой безопасности; элементы теории массового обслуживания; основные понятия теории графов; основные проблемы синтеза графов атак; системы топологического анализа защищенности компьютерной сети; архитектуру сканера безопасности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общие модели развертывания облачной инфраструктуры; поддерживать облачные конфигурации в актуальном состоянии и вести учет контроля версий; определять, насколько данные модели соответствуют требованиям, специфичным для организации; пользоваться преимуществами облачной инфраструктуры для снижения операционных нагрузок при развертывании служб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различные сетевые архитектуры для оптимального взаимодействия с существующими/доступными приложениями и средами; разграничение ответственности за безопасность между поставщиком облачных услуг и клиентом публичного облака; показатели системы, сети и приложений, а также их влияние на надежность, доступность и производительность инфраструктуры; требования к совместимости компонентов внутри облачной инфраструктуры; сетевой поток данных и соответствующая зависимость доступности систем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документировать ключевые требования бизнес-приложений и то, как они соотносятся миграцией в облачную инфраструктуру; переводить бизнес-цели и задачи в спецификации, а также презентовать их заинтересованным сторонам; проводить оценку, выбор и внедрение передовых облачных сервисов, таких как сервисы управления данными, сервисы кэширования и сервисы автоматического масштабирования и обеспечения доступности; создавать внутренние руководящие документы и требования к процедурам, необходимым для создания, обновления, удаления и получения доступа к инфраструктуре и ресурсам общедоступного облака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методы работы с заинтересованными сторонами бизнеса для решения задач, связанных с соответствием регламентирующим документам; разграничение ответственности за безопасность между поставщиком облачных услуг и клиентом публичного облака; различные варианты производительности инфраструктуры, доступные благодаря таким решениям, как кэширование, правильный размер ресурсов и сервисы, предоставляемые поставщиками; как взаимодействовать с бизнес-единицами для определения лучших практик развертывания и создания плана по миграции в облачную инфраструктуру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ПК.3.3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проводить оценку, выбирать и внедрять базовые облачные сервисы, таких как вычислительная среда, сеть и хранилище; разрабатывать и внедрять процессы проверки подлинности на уровне подразделения и компании в целом, контролировать доступ к системе управления общедоступным облаком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важность каждого уровня инфраструктуры, включая вычисление, хранение, сетевое взаимодействие, базы данных, использование кэша и приложений; различные сетевые архитектуры для оптимального взаимодействия с существующими/доступными приложениями и средами; основные потребности инфраструктурного дизайна для отдельных групп инженеров; различные технологические решения для достижения бизнес-целей; сетевой поток данных и соответствующая зависимость доступности систем; требования к производительности и возможные узкие места при проектировании инфраструктуры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86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Физические среды передачи данных, типы линий связи (22ч)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Исторические этапы развития технологий физического уровня передачи данных.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и задачи дисциплины. Исторические этапы развития технологий физического уровня передачи данных. Перспективы развития сред передачи данных.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Типы линий связи.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физической среды передачи данных, типы линий связи. Электрические сигналы и их характеристики, непрерывные электрические сигналы, дискретные сигналы. Дискретизация аналоговых сигналов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Исследование электрических сигналов и измерение их параметров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Аналого-цифровое преобразование сигналов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Характеристики линий связи.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Затухание и волновое сопротивление Помехоустойчивость и достоверность Полоса пропускания и пропускная способность. Биты и боты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пропускной способности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Типы кабелей.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Классификация кабельных линий. Параметры и конструктивное исполнение коаксиальных кабелей и кабелей типа «витая пара». Волоконно-оптический кабель, конструктивное исполнение, классификация.  Параметры оптических волокон Узкополосная и широкополосная передача сигналов.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Изучение конструкции и маркировки коаксиальных кабелей и кабелей типа «витая пара» Изучение конструкции и маркировки оптических кабелей. Расчет параметров оптических волокон.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Структурированные кабельные системы.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Структурированные кабельные системы. Принцип построения СКС Требования при проектировании СКС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передачи дискретной информации (2ч)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Аппаратура передачи данных.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Аппаратура передачи данных и ее основные характеристики. Технологии передачи данных.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Принципы построения систем передачи информации (14ч)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Архитектура физического уровня.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Взаимодействие устройств. Архитектура физического уровня и топологии сетей. Топология физических связей. Сетевая архитектура. Аппаратные компоненты.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Методы доступа.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Методы доступа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Коммутация каналов и коммутация пакетов.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Задача коммутации. Коммутация каналов. Коммутация пакетов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Изучение топологий компьютерных сетей Изучение процессов коммутации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Особенности протоколов канального (14ч)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Функции канального уровня.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Канальный уровень. Функции канального уровня. Структура кадра данных. Стандарты Ethernet.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Протоколы канального уровня.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Протоколы канального уровня: Frame Relay, Token Ring, FDDI, PPP, STP.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  канального уровня.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 канального уровня. Атаки на канальном уровне сети. Роль коммутаторов в безопасности канального уровня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Изучение стандартов Ethernet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Беспроводная передача данных (14ч)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Беспроводная среда передачи.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Преимущества беспроводных коммутаций. Беспроводная линия связи. Диапазоны электромагнитного спектра. Распространение электромагнитных волн.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Технологии беспроводной передачи данных.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Технологии беспроводной передачи данных. Стандарты мобильной связи.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Беспроводные компьютерные сети.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ПК.3.2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Беспроводные компьютерные сети. Стандарты беспроводных сетей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 беспроводных компьютерных сетей.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Безопасность беспроводных компьютерных сетей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(86ч)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64/18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Основ телекоммуникаций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Технологии физического уровня передачи данных: учебник / Б.В. Костров, А.В. Кистрин, А.И. Ефимов, Д.И. Устюков; под ред. Б.В. Кострова. — Москва: КУРС: ИНФРА-М, 2022. — 208 с. — (Среднее профессиональное образование). - ISBN 978-5-906818-37-9.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Технологии физического уровня передачи данных: учебник / Б.В. Костров, А.В. Кистрин, А.И. Ефимов, Д.И. Устюков; под ред. Б.В. Кострова. — Москва: КУРС: ИНФРА-М, 2022. — 208 с. — (Среднее профессиональное образование). - ISBN 978-5-906818-37-9.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- ответы на тестовые задания содержат не менее 90% правильных ответов – оценка «отлично»,  не менее 75% правильных ответов – оценка «хорошо»,  не менее 60% правильных ответов – оценка «удовлетворительно.
Демонстрируется умение проводить измерение параметров сигналов.
Демонстрируется умение проводить расчеты основных характеристик линий связи.
Результаты выполнения практических заданий полностью соответствуют эталонным – оценка «отлично»,  результаты выполнения практических заданий соответствуют эталонным с незначительными отклонениями – оценка «хорошо», результаты выполнения практических заданий частично соответствуют эталонным – оценка «удовлетворительно», результаты выполнения практических заданий не соответствуют эталонным – оценка «неудовлетворительно».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Тестовые задания
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
Письменный опрос в форме тестирования
Наблюдения в процессе выполнения практических и оценивание выполнения практических работ.
Текущий контроль в форме защиты практических работ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7F1B23B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23BE70F0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AA37055F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060C35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85827FF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0AE6F2E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96C5576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2FACCBA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7DB073F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178B226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FA88B08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D1FD5BB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DD6A783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F44DB44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0376E25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9D6AF6B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48827DB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