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15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СГ.01 </w:t>
      </w:r>
      <w:r>
        <w:rPr/>
        <w:t xml:space="preserve">История России»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«История России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«История России»: Особое значение дисциплина имеет при формировании и развитии ОК 01, ОК 02, ОК 03, ОК 04, ОК 05, ОК 06, ОК 09.. </w:t>
      </w:r>
    </w:p>
    <w:p>
      <w:pPr>
        <w:pStyle w:val="1e"/>
        <w:ind w:left="0" w:right="0" w:firstLine="709"/>
      </w:pPr>
      <w:r>
        <w:rPr/>
        <w:t xml:space="preserve">Дисциплина «История России»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социально-гуманитарный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05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оформления документов, правила построения устных сообщений, особенности социального и культурного контекста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06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48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6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экзамен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54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История России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1.1.Образование Древнерусского государства. Феодальная раздробленность на Руси. Борьба русского народа против иноземных завоевателей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Предпосылки и основные этапы формирование Древнерусского государства. Социально-экономический строй Киевской Руси. Правление князя Владимира и крещение Руси.  Расцвет Древнерусского государства при Ярославле Мудром. Культура Руси до монгольского нашествия. Причины феодальной раздробленности. Владимиро-Суздальское княжество. Галицко-Волынское княжество. Новгородская боярская республика. Предпосылки завоеваний монголов. Монгольские завоевания в Азии. Поход Батыя на Русь. Социально-экономический строй и система государственного управления Золотой Орды. Последствие завоевания монгольского и золотоордынского ига на Руси. Борьба с агрессией крестоносцев на Северо-западе Руси. Невская битва. Ледовое побоище. Александр Невский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1.2.Формирование и укрепление централизованного Российского государства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Усиление Московского княжества в Северо-Восточной Руси в первой половине XIVв. Первые московские князья. Иван Калита. Московские князья и церковь. Москва-центр объединения Северо-Восточных земель. Рост территории Московского княжества.  Борьба с Золотой Ордой. Куликовская битва. Дмитрий Донской. Распад Золотой Орды. Российское государство во второй половине XV-начале XVI вв. (политический строй и его централизация, Судебник 1497г., система органов государственной власти).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1.3.Российское государство в правление Ивана Грозного Смута в Российском государстве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Преобразования в Российском государстве в начале правления Ивана IV. Боярское правление. Личность Ивана Грозного. Венчание на царство Ивана IV. Московское восстание 1547 г. Реформы Избранной рады. Судебник 1550 г. Начало созыва Земских соборов, их состав и полномочия. Стоглавый собор. Опричнина. Цели опричной политики, методы ее проведения и результаты. Присоединение Казанского и Астраханского ханств. Присоединение Сибири. Походы Ермака. Культура XVI в. Правление Федора Иоанновича. Пресечение династии Рюриковичей. Избрание на царство Бориса Годунова, его внутренняя и внешняя политика. Учреждение патриаршества.  Лжедмитрий I, политика нового правителя. Заговор против самозванца.  Приход Василия Шуйского к власти. Восстания И.И. Болотникова.  Лжедмитрий II. Тушинское правительство. Свержение Василия Шуйского. Семибоярщина. Первое и Второе ополчения. Земский собор 1613г. Воцарение династии Романовых.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Россия в XX в.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3.1.Россия в 1907-1917 гг.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Внутренняя политика России в 1907-1914 гг. Россия в Первой Мировой войне. Причины и повод войны. Противоборствующие коалиции в первой мировой войне. Складывание революционной ситуации. Февральская революция 1917 г. Двоевластие. Создание Временного правительства. От февраля к октябрю. Октябрьские события 1917 г. Установление советской власти.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3.2.Советская Россия в 20-х-первой половине 30-х годов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Новые органы власти и управления. Первая советская Конституция. Советская Россия в годы гражданской войны и интервенции. Новая экономическая политика. Образование СССР. Курс на индустриализацию и коллективизацию. «Культ личности» Сталина. Международное положение СССР. Борьба за коллективную безопасность. Советская культура в 1920-1930 гг.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ПЗ № 3. Сталинская модернизация СССР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3.3.СССР во второй половине 30-40-х годов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СССР накануне Великой Отечественной Войны. План «Барбаросса».22 июня 1941 г. Основные события начального периода войны. Битва за Москву. Прорыв к Кавказу и Волге летом 1942г. Итоги коренного перелома. Военные операции Вооруженных сил СССР в Восточной и Центральной Европе. Итоги и уроки Второй Мировой и Великой Отечественной Войны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3.4.СССР в первые послевоенные годы (1945-1953 гг.) CCCР в 1953-1964 гг.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Новая расстановка сил на международной арене. Начало «Холодной войны». Создание социалистического лагеря. Создание НАТО. Образование СЭВ. Создание атомного оружия в СССР, начало гонки вооружений. Советская помощь Северной Корее.  Экономические последствия войны и задачи восстановления народного хозяйства. Политическое развитие СССР в 1945-1953 гг. Смерть Сталина и борьба за власть. Экономическая политика СССР в середине 1950-первой половине 1960 гг. Научно-техническая революция и развитие наукоемких отраслей. Научные и технические успехи СССР в 50-60-е гг. «Оттепель» в культуре. Внешняя политика СССР в 1953-1964гг. Создание Организации Варшавского Договора. Итоги внешней политики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3.5.СССР в середине 60-80гг.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Приход к власти Л.И. Брежнева. Экономика СССР в 70-е начале 80-ых гг. Кризисные явления в экономике. Международная обстановка.  Отношение СССР со странами Восточной Европы. Ввод советских войск в Афганистан. Эмиграция оппозиционных деятелей литературы и искусства.   Путь к перестройке. Экономические реформы. Политическая реформа 1988г. Изменение в советской Конституции. Распад СССР. Развитие гуманитарного и экономического сотрудничества со странами Запада. Ослабление внешнеполитических позиций СССР. Референдум о сохранении СССР. Выборы первого Президента РСФСР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3.6.Новая Россия 1991-1999гг. Новое политическое мышление.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Экономические реформы в России. Развитие частного предпринимательства. Появления новых социальных групп. Место России в мировой экономике. Конституция РФ 1993года. Подписание Федерального договора. Силовое решение в Чечне. Принятие России в Совет Европы.  Отношение с блоком НАТО. Отношения со странами Ближнего Востока.  Россия и страны СНГ. Духовная жизнь Российского общества.  Формирование территории РФ. Радикальные реформы в России. Изменения в геополитической системе. Место России в Современном мире. «Новое политическое мышление». Биполярная система международных отношений. Радикальные геополитические изменения в мире для всемирной истории. «Горячие точки» планеты в современном обществе.  Расширение НАТО. Договор СНВ-2. Балканский кризис.Ухудшение отношений России с Западом. Поправка Джексона-Вэника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ПЗ № 4.Новая Россия 1991-1999гг.Новое политическое мышление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(экзамен)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(54ч)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20/4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Социально-гуманитарных дисциплин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Текст : электронный // Электронный ресурс цифровой образовательной среды СПО PROFобразование : [сайт]. — URL: https://profspo.ru/books/139542.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Мединский, В. Р. История. История России. 1914—1945 годы. Учебник. Минпросвещения России. Образовательно-издательский центр «Академия», 2024. 2024. — 496 с. — ISBN 978-5-0054-2948-3 — Текст: непосредственный.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Мединский, В. Р. История. История России. 1945 год — начало XXI века. Учебник. Минпросвещения России. Образовательно-издательский центр «Академия», 2024. 2024. — 448 с. — ISBN 978-50054-2948-3 — Текст: непосредственный.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 Прядеин, В. С.  История России в схемах, таблицах, терминах : учебное пособие для среднего профессионального образования / В. С. Прядеин ; под научной редакцией В. М. Кириллова. — Москва: Издательство Юрайт, 2024. — 107 с. — (Профессиональное образование). — ISBN 978-5-534-05440-8. — Текст : электронный // Образовательная платформа Юрайт [сайт]. — URL: https://urait.ru/bcode/540370.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Юрайт, 2024. — 241 с. — (Профессиональное образование). — ISBN 978-5-534-15877-9. — Текст: непосредственный.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Текст : электронный // Электронный ресурс цифровой образовательной среды СПО PROFобразование : [сайт]. — URL: https://profspo.ru/books/139542.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Мединский, В. Р. История. История России. 1914—1945 годы. Учебник. Минпросвещения России. Образовательно-издательский центр «Академия», 2024. 2024. — 496 с. — ISBN 978-5-0054-2948-3 — Текст: непосредственный.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Мединский, В. Р. История. История России. 1945 год — начало XXI века. Учебник. Минпросвещения России. Образовательно-издательский центр «Академия», 2024. 2024. — 448 с. — ISBN 978-50054-2948-3 — Текст: непосредственный.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 Прядеин, В. С.  История России в схемах, таблицах, терминах : учебное пособие для среднего профессионального образования / В. С. Прядеин ; под научной редакцией В. М. Кириллова. — Москва: Издательство Юрайт, 2024. — 107 с. — (Профессиональное образование). — ISBN 978-5-534-05440-8. — Текст : электронный // Образовательная платформа Юрайт [сайт]. — URL: https://urait.ru/bcode/540370.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Юрайт, 2024. — 241 с. — (Профессиональное образование). — ISBN 978-5-534-15877-9. — Текст: непосредственный.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психологические основы деятельности коллектива, психологические особенности личности, правила оформления документов, правила построения устных сообщений, особенности социального и культурного контекста, 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
Умеет: 
организовывать работу коллектива и команды, взаимодействовать с коллегами, руководством, клиентами в ходе профессиональной деятельности,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коллективе, 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показывает знания ключевых событий, основных дат и этапов истории России с древних времен до настоящего времени;  демонстрирует знания о выдающихся деятелях отечественной истории, внесших значительный вклад в социально-экономическое, политическое и культурное развитие России; показывает знание традиционных российских духовно - нравственных ценностей;  демонстрирует сформированность знаний о роли и значении России в современном мире.
выделяет факторы, определившие уникальность становления духовно - нравственных основ России; 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древних времен до настоящего времени; 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 демонстрирует умения защищать историческую правду, не допускает умаления подвига народа при защите Отечества,  проявляет готовность противостоять фальсификациям Российской истории; 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Экспертное наблюдение и оценивание знаний на теоретических занятиях
Оценивание выполнения индивидуальных и групповых заданий
Результаты промежуточной аттестации
Подготовка выступлений с проблемно-тематическими сообщениями (докладами, презентациями)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F74FAF7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0488B70D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ABF79A9E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7702702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38059AA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B86B5A4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21ACAC6D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181214E9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58B6A96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9289C996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59BEAAB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FEC1E8E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305BC19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AB9A5C6D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D3DADCC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BEA2907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5A2CA2E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