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17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СГ.03 </w:t>
      </w:r>
      <w:r>
        <w:rPr/>
        <w:t xml:space="preserve">Безопасность жизнедеятельности»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«Безопасность жизнедеятельности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«Безопасность жизнедеятельности»: Особое значение дисциплина имеет при формировании и развитии ОК 01, 02, 04, 07.. </w:t>
      </w:r>
    </w:p>
    <w:p>
      <w:pPr>
        <w:pStyle w:val="1e"/>
        <w:ind w:left="0" w:right="0" w:firstLine="709"/>
      </w:pPr>
      <w:r>
        <w:rPr/>
        <w:t xml:space="preserve">Дисциплина «Безопасность жизнедеятельности»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социально-гуманитарный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68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24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Теоретические основы безопасности жизнедеятельности и поведение человека в чрезвычайных ситуациях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Теоретические основы безопасности жизнедеятельности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природо-защитной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Безопасное поведение человека в чрезвычайных ситуациях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 на рабочем месте средств индивидуальной защиты от поражающих факторов при ЧС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поведения и действия по сигналам гражданской обороны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Основы военной службы и медицинской подготовки (Модуль «Основы военной службы» (для юношей)»)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80/20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Основы военной безопасности Российской Федерации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Организационные и правовые основы военной службы в Российской Федерации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14/6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 Общевоинские уставы Вооруженных Сил Российской Федерации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Самоподготовка будущего призывника к осуществлению военной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6/6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Основы строевой и физической подготовки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14/6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 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Строевая и физическая подготовка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6/6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Основы огневой подготовки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Отработка начальных навыков обращения с оружием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2.5. Основы тактической подготовки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2.6. Основы военной топографии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2.7. Основы инженерной подготовки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2.8. Основы военно-медицинской подготовки. Тактическая медицина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 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 принципы оказания первой медико-санитарной помощи. Методы доврачебной реанимации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2.9. Символы воинской чести. Боевые традиции Вооруженных Сил России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Основы военной службы и медицинской подготовки (Модуль «Основы медицинских знаний» (для девушек))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80/20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Общие правила оказания первой помощи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34/14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14/14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 принципы оказания первой медико-санитарной помощи. Методы доврачебной реанимации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 помощь при наружных кровотечениях, при травмах различных областей тела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 помощь при попадании инородных тел в верхние дыхательные пути, при отравлениях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Профилактика инфекционных заболеваний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госпитализации инфекционных больных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Обеспечение здорового образа жизни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Показатели здоровья и факторы, их определяющие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физического состояния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(68ч)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176/44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/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  <w:r>
        <w:rPr/>
        <w:t xml:space="preserve"/>
      </w:r>
    </w:p>
    <w:p>
      <w:pPr>
        <w:pStyle w:val="1e"/>
        <w:ind w:left="0" w:right="0" w:firstLine="709"/>
      </w:pPr>
      <w:r>
        <w:rPr>
          <w:lang w:val="ru-RU"/>
        </w:rPr>
        <w:t xml:space="preserve">Лаборатория(и) </w:t>
      </w:r>
      <w:r>
        <w:rPr>
          <w:lang w:val="ru-RU"/>
        </w:rPr>
        <w:t xml:space="preserve">Безопасности жизнедеятельности</w:t>
      </w:r>
      <w:r>
        <w:rPr>
          <w:lang w:val="ru-RU"/>
        </w:rPr>
        <w:t xml:space="preserve"/>
      </w:r>
      <w:r>
        <w:rPr>
          <w:lang w:val="ru-RU"/>
          <w:i w:val="1"/>
          <w:iCs w:val="1"/>
        </w:rPr>
        <w:t xml:space="preserve">, </w:t>
      </w:r>
      <w:r>
        <w:rPr>
          <w:lang w:val="ru-RU"/>
        </w:rPr>
        <w:t xml:space="preserve">оснащенная(ые) в соответствии с </w:t>
      </w:r>
      <w:r>
        <w:rPr>
          <w:lang w:val="ru-RU"/>
        </w:rPr>
        <w:t xml:space="preserve">приложением 3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  <w:i w:val="1"/>
          <w:iCs w:val="1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/>
      </w:r>
      <w:r>
        <w:rPr>
          <w:lang w:val="ru-RU"/>
        </w:rPr>
        <w:t xml:space="preserve"/>
      </w: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Абрамова, С.В. Безопасность жизнедеятельности : учебник и практикум для среднего профессионального образования / С. В. Абрамова [и др.] ; под общей редакцией В. П. Соломина. — Москва : Издательство Юрайт, 2024. — 399 с. — (Профессиональное образование). — ISBN 978-5-534-02041-0. — Текст: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Арустамов, Э.А. 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профессионального образования). - ISBN 978-5-0054-1282-9 — Текст: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Безопасность жизнедеятельности : практикум для СПО / составители С. М. Гребенкин, В. А. Майнингер. — Москва : Ай Пи Ар Медиа, 2023. — 87 c. — ISBN 978-5-4497-2205-8. — Текст : электронный // Цифровой образовательный ресурс IPR SMART : [сайт]. — URL: https://www.iprbookshop.ru/131103.html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Косолапова, Н. В., Безопасность жизнедеятельности : учебник / Н. В. Косолапова,  Н. А. Прокопенко. — Москва : КноРус, 2024. — 222 с. — ISBN 978-5-406-12361-4. — Текст: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 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https://academia-moscow.ru/catalogue/5540/692259.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7. Сычев, Ю. Н. Безопасность жизнедеятельности : учебное пособие / Ю.Н. Сычев. — 2-е изд., перераб. и доп. — Москва : ИНФРА-М, 2024. — 225 с. — (Среднее профессиональное образование). - ISBN 978-5-16-018956-7. - Текст : непосредственный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Абрамова, С.В. Безопасность жизнедеятельности : учебник и практикум для среднего профессионального образования / С. В. Абрамова [и др.] ; под общей редакцией В. П. Соломина. — Москва : Издательство Юрайт, 2024. — 399 с. — (Профессиональное образование). — ISBN 978-5-534-02041-0. — Текст: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Арустамов, Э.А. 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профессионального образования). - ISBN 978-5-0054-1282-9 — Текст: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Безопасность жизнедеятельности : практикум для СПО / составители С. М. Гребенкин, В. А. Майнингер. — Москва : Ай Пи Ар Медиа, 2023. — 87 c. — ISBN 978-5-4497-2205-8. — Текст : электронный // Цифровой образовательный ресурс IPR SMART : [сайт]. — URL: https://www.iprbookshop.ru/131103.html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Косолапова, Н. В., Безопасность жизнедеятельности : учебник / Н. В. Косолапова,  Н. А. Прокопенко. — Москва : КноРус, 2024. — 222 с. — ISBN 978-5-406-12361-4. — Текст: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 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https://academia-moscow.ru/catalogue/5540/692259.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7. Сычев, Ю. Н. Безопасность жизнедеятельности : учебное пособие / Ю.Н. Сычев. — 2-е изд., перераб. и доп. — Москва : ИНФРА-М, 2024. — 225 с. — (Среднее профессиональное образование). - ISBN 978-5-16-018956-7. - Текст : непосредственный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 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 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месте; знает нормы экологической безопасности при ведении профессиональной деятельности
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 эффективно участвует в работе коллектива, команды, взаимодействует с коллегами, руководством, клиентами для создания человеко - и природо-защитной среды осуществления профессиональной деятельности; соблюдает нормы экологической безопасности на  рабочем месте; правильно использует на рабочем месте средства индивидуальной защиты от поражающих факторов при ЧС; правильно соблюдает правила поведения и порядок действий населения по сигналам гражданской обороны
демонстрирует знания об основах военной безопасности и обороны государства; не уклоняется от службы в  рядах ВС РФ; демонстрирует владение основами строевой, огневой и тактической подготовки; применяет профессиональные знания при исполнении обязанностей военной службы; демонстрирует знания боевых традиций Вооруженных Сил России
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
владеет знаниями о последствиях поражений организма человека от воздействий опасных факторов; демонстрирует приемы оказания первой медико-санитарной помощи, владеет методами доврачебной реанимации; правильно классифицирует инфекционные заболевания демонстрирует знания основ здорового образа жизни
демонстрирует основы оказания первой доврачебной помощи пострадавшим;  владеет принципами профилактики инфекционных заболеваний; определяет показатели здоровья и оценивает физическое состояние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Тестирование
Письменный и устный опрос
Экспертное наблюдение за ходом выполнения практических работ
Оценка результатов выполнения практических работ
Промежуточная аттестация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B234DD1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B550A421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6BA9BB47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81F3CBE2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702D0F4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1179F0E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3CE5AC7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D0917A5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44C166E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FD2ACE5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A77443F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F459443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84B5134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3BE78BC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B7BBEDB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2B6335B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18B3818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